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88F3794">
      <w:pPr>
        <w:keepNext w:val="0"/>
        <w:keepLines w:val="0"/>
        <w:pageBreakBefore w:val="0"/>
        <w:widowControl/>
        <w:suppressLineNumbers w:val="0"/>
        <w:kinsoku/>
        <w:wordWrap/>
        <w:overflowPunct/>
        <w:topLinePunct w:val="0"/>
        <w:autoSpaceDE/>
        <w:autoSpaceDN/>
        <w:bidi w:val="0"/>
        <w:adjustRightInd/>
        <w:snapToGrid/>
        <w:spacing w:line="590" w:lineRule="exact"/>
        <w:jc w:val="both"/>
        <w:textAlignment w:val="auto"/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</w:pPr>
      <w:bookmarkStart w:id="0" w:name="_GoBack"/>
      <w:r>
        <w:rPr>
          <w:rFonts w:hint="default" w:ascii="Times New Roman" w:hAnsi="Times New Roman" w:cs="Times New Roman" w:eastAsiaTheme="majorEastAsia"/>
          <w:kern w:val="0"/>
          <w:sz w:val="28"/>
          <w:szCs w:val="28"/>
          <w:lang w:val="en-US" w:eastAsia="zh-CN" w:bidi="ar"/>
        </w:rPr>
        <w:t>附件3</w:t>
      </w:r>
    </w:p>
    <w:bookmarkEnd w:id="0"/>
    <w:tbl>
      <w:tblPr>
        <w:tblStyle w:val="3"/>
        <w:tblW w:w="9202" w:type="dxa"/>
        <w:tblInd w:w="-213" w:type="dxa"/>
        <w:tblBorders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  <w:insideH w:val="none" w:color="auto" w:sz="0" w:space="0"/>
          <w:insideV w:val="none" w:color="auto" w:sz="0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752"/>
        <w:gridCol w:w="3399"/>
        <w:gridCol w:w="4185"/>
        <w:gridCol w:w="866"/>
      </w:tblGrid>
      <w:tr w14:paraId="2248E94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49" w:hRule="atLeast"/>
        </w:trPr>
        <w:tc>
          <w:tcPr>
            <w:tcW w:w="9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6CF8A4C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武胜县体育</w:t>
            </w: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eastAsia="zh-CN"/>
              </w:rPr>
              <w:t>类校外培训机构白名单</w:t>
            </w:r>
          </w:p>
        </w:tc>
      </w:tr>
      <w:tr w14:paraId="286D9A08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49F444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noWrap w:val="0"/>
            <w:vAlign w:val="center"/>
          </w:tcPr>
          <w:p w14:paraId="1EC4B3F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培训点名称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357DB1B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noWrap w:val="0"/>
            <w:vAlign w:val="center"/>
          </w:tcPr>
          <w:p w14:paraId="5121350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</w:tr>
      <w:tr w14:paraId="15514FE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FB78C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B0796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武胜县沿口荣耀乒乓球健身休闲活动服务部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57940E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武胜县沿口镇滨江路187号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18607F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708D5304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AAFE87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44FA3F8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武胜县旭日跆拳道馆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D2AAA54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武胜县盛达广场二幢楼二层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FFEE64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7A416793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E05451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A239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武胜县定远青少年俱乐部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A9333E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武胜县创业路88号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FEE664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6E8292C5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59FA157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5982C9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武胜县云天跆拳道馆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045C9AD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武胜县烈面镇六合桥街12号14号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D93083F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白名单</w:t>
            </w:r>
          </w:p>
        </w:tc>
      </w:tr>
      <w:tr w14:paraId="46F1FE9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24" w:hRule="atLeast"/>
        </w:trPr>
        <w:tc>
          <w:tcPr>
            <w:tcW w:w="9202" w:type="dxa"/>
            <w:gridSpan w:val="4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auto"/>
            <w:noWrap w:val="0"/>
            <w:vAlign w:val="center"/>
          </w:tcPr>
          <w:p w14:paraId="014F95DD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小标宋_GBK" w:hAnsi="方正小标宋_GBK" w:eastAsia="方正小标宋_GBK" w:cs="方正小标宋_GBK"/>
                <w:b w:val="0"/>
                <w:bCs w:val="0"/>
                <w:sz w:val="33"/>
                <w:szCs w:val="33"/>
                <w:vertAlign w:val="baseline"/>
                <w:lang w:val="en-US" w:eastAsia="zh-CN"/>
              </w:rPr>
              <w:t>武胜县体育类校外培训机构黑名单</w:t>
            </w:r>
          </w:p>
        </w:tc>
      </w:tr>
      <w:tr w14:paraId="295B577B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686EC0D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序号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429CAB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培训点名称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128D2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color w:val="auto"/>
                <w:kern w:val="0"/>
                <w:sz w:val="24"/>
                <w:szCs w:val="24"/>
                <w:u w:val="none"/>
                <w:lang w:val="en-US" w:eastAsia="zh-CN" w:bidi="ar"/>
              </w:rPr>
              <w:t>机构地址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2BAED94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方正仿宋_GBK" w:cs="Times New Roman"/>
                <w:i w:val="0"/>
                <w:color w:val="auto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方正楷体_GBK" w:hAnsi="方正楷体_GBK" w:eastAsia="方正楷体_GBK" w:cs="方正楷体_GBK"/>
                <w:b/>
                <w:bCs/>
                <w:i w:val="0"/>
                <w:iCs w:val="0"/>
                <w:color w:val="auto"/>
                <w:sz w:val="24"/>
                <w:szCs w:val="24"/>
                <w:u w:val="none"/>
                <w:lang w:val="en-US" w:eastAsia="zh-CN"/>
              </w:rPr>
              <w:t>类型</w:t>
            </w:r>
          </w:p>
        </w:tc>
      </w:tr>
      <w:tr w14:paraId="781B816F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F1E3F2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1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EEDC2BE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广安铭阳体育咨询有限公司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4E09EBD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沿口镇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兴武大道612号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7E553969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黑名单</w:t>
            </w:r>
          </w:p>
        </w:tc>
      </w:tr>
      <w:tr w14:paraId="74E83160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1DBD1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2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72817B40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18"/>
                <w:szCs w:val="18"/>
                <w:u w:val="none"/>
                <w:lang w:val="en-US" w:eastAsia="zh-CN" w:bidi="ar"/>
              </w:rPr>
              <w:t>广安星火体育文化发展有限责任公司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106DE11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沿口镇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人民南路与广武路交叉口门市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B05415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黑名单</w:t>
            </w:r>
          </w:p>
        </w:tc>
      </w:tr>
      <w:tr w14:paraId="1B87F0D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16ED1AC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3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0819497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小飞人体育文化传播有限公司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7915FC8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</w:t>
            </w: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沿口镇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融恒时代广场E栋3楼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39EEEAB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黑名单</w:t>
            </w:r>
          </w:p>
        </w:tc>
      </w:tr>
      <w:tr w14:paraId="6B770909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D4C4F2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4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EA2F166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武胜谊博乒乓球俱乐部有限公司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5F7E0027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武胜县沿口镇滨江新城十栋负三楼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6F406BA3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黑名单</w:t>
            </w:r>
          </w:p>
        </w:tc>
      </w:tr>
      <w:tr w14:paraId="78F1CB91">
        <w:tblPrEx>
          <w:tblBorders>
            <w:top w:val="none" w:color="auto" w:sz="0" w:space="0"/>
            <w:left w:val="none" w:color="auto" w:sz="0" w:space="0"/>
            <w:bottom w:val="none" w:color="auto" w:sz="0" w:space="0"/>
            <w:right w:val="none" w:color="auto" w:sz="0" w:space="0"/>
            <w:insideH w:val="none" w:color="auto" w:sz="0" w:space="0"/>
            <w:insideV w:val="none" w:color="auto" w:sz="0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54" w:hRule="atLeast"/>
        </w:trPr>
        <w:tc>
          <w:tcPr>
            <w:tcW w:w="752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3ABBEE62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auto"/>
                <w:sz w:val="20"/>
                <w:szCs w:val="20"/>
                <w:u w:val="none"/>
                <w:lang w:val="en-US" w:eastAsia="zh-CN"/>
              </w:rPr>
              <w:t>5</w:t>
            </w:r>
          </w:p>
        </w:tc>
        <w:tc>
          <w:tcPr>
            <w:tcW w:w="3399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nil"/>
            </w:tcBorders>
            <w:shd w:val="clear" w:color="auto" w:fill="auto"/>
            <w:noWrap w:val="0"/>
            <w:vAlign w:val="center"/>
          </w:tcPr>
          <w:p w14:paraId="28E5D30C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武胜县大橡健身中心</w:t>
            </w:r>
          </w:p>
        </w:tc>
        <w:tc>
          <w:tcPr>
            <w:tcW w:w="4185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342B7955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武胜县</w:t>
            </w:r>
            <w:r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沿口镇鑫壹街101号401至405商铺</w:t>
            </w:r>
          </w:p>
        </w:tc>
        <w:tc>
          <w:tcPr>
            <w:tcW w:w="866" w:type="dxa"/>
            <w:tcBorders>
              <w:top w:val="single" w:color="000000" w:sz="4" w:space="0"/>
              <w:left w:val="single" w:color="000000" w:sz="4" w:space="0"/>
              <w:bottom w:val="single" w:color="000000" w:sz="4" w:space="0"/>
              <w:right w:val="single" w:color="000000" w:sz="4" w:space="0"/>
            </w:tcBorders>
            <w:shd w:val="clear" w:color="auto" w:fill="FFFFFF"/>
            <w:noWrap w:val="0"/>
            <w:vAlign w:val="center"/>
          </w:tcPr>
          <w:p w14:paraId="19B3856A">
            <w:pPr>
              <w:keepNext w:val="0"/>
              <w:keepLines w:val="0"/>
              <w:widowControl/>
              <w:suppressLineNumbers w:val="0"/>
              <w:jc w:val="center"/>
              <w:textAlignment w:val="center"/>
              <w:rPr>
                <w:rFonts w:hint="default" w:ascii="Times New Roman" w:hAnsi="Times New Roman" w:eastAsia="宋体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</w:pPr>
            <w:r>
              <w:rPr>
                <w:rFonts w:hint="eastAsia" w:ascii="Times New Roman" w:hAnsi="Times New Roman" w:cs="Times New Roman"/>
                <w:i w:val="0"/>
                <w:iCs w:val="0"/>
                <w:color w:val="000000"/>
                <w:kern w:val="0"/>
                <w:sz w:val="20"/>
                <w:szCs w:val="20"/>
                <w:u w:val="none"/>
                <w:lang w:val="en-US" w:eastAsia="zh-CN" w:bidi="ar"/>
              </w:rPr>
              <w:t>黑名单</w:t>
            </w:r>
          </w:p>
        </w:tc>
      </w:tr>
    </w:tbl>
    <w:p w14:paraId="134DD6D0">
      <w:pPr>
        <w:rPr>
          <w:rFonts w:hint="default"/>
          <w:lang w:val="en-US" w:eastAsia="zh-CN"/>
        </w:rPr>
      </w:pPr>
    </w:p>
    <w:p w14:paraId="2DA8362E"/>
    <w:p w14:paraId="12BB55E1"/>
    <w:p w14:paraId="54D046D2"/>
    <w:sectPr>
      <w:footerReference r:id="rId3" w:type="default"/>
      <w:pgSz w:w="11906" w:h="16838"/>
      <w:pgMar w:top="2041" w:right="1531" w:bottom="1701" w:left="1531" w:header="851" w:footer="1474" w:gutter="0"/>
      <w:pgNumType w:fmt="decimal"/>
      <w:cols w:space="0" w:num="1"/>
      <w:rtlGutter w:val="0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方正楷体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  <w:font w:name="方正仿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583702FC">
    <w:pPr>
      <w:pStyle w:val="2"/>
    </w:pPr>
    <w:r>
      <w:rPr>
        <w:sz w:val="18"/>
      </w:rPr>
      <mc:AlternateContent>
        <mc:Choice Requires="wps">
          <w:drawing>
            <wp:anchor distT="0" distB="0" distL="114300" distR="114300" simplePos="0" relativeHeight="251659264" behindDoc="0" locked="0" layoutInCell="1" allowOverlap="1">
              <wp:simplePos x="0" y="0"/>
              <wp:positionH relativeFrom="margin">
                <wp:align>outside</wp:align>
              </wp:positionH>
              <wp:positionV relativeFrom="paragraph">
                <wp:posOffset>0</wp:posOffset>
              </wp:positionV>
              <wp:extent cx="1828800" cy="1828800"/>
              <wp:effectExtent l="0" t="0" r="0" b="0"/>
              <wp:wrapNone/>
              <wp:docPr id="1" name="文本框 1"/>
              <wp:cNvGraphicFramePr/>
              <a:graphic xmlns:a="http://schemas.openxmlformats.org/drawingml/2006/main">
                <a:graphicData uri="http://schemas.microsoft.com/office/word/2010/wordprocessingShape">
                  <wps:wsp>
                    <wps:cNvSpPr txBox="1"/>
                    <wps:spPr>
                      <a:xfrm>
                        <a:off x="0" y="0"/>
                        <a:ext cx="1828800" cy="1828800"/>
                      </a:xfrm>
                      <a:prstGeom prst="rect">
                        <a:avLst/>
                      </a:prstGeom>
                      <a:noFill/>
                      <a:ln w="6350">
                        <a:noFill/>
                      </a:ln>
                    </wps:spPr>
                    <wps:style>
                      <a:lnRef idx="0">
                        <a:schemeClr val="accent1"/>
                      </a:lnRef>
                      <a:fillRef idx="0">
                        <a:schemeClr val="accent1"/>
                      </a:fillRef>
                      <a:effectRef idx="0">
                        <a:schemeClr val="accent1"/>
                      </a:effectRef>
                      <a:fontRef idx="minor">
                        <a:schemeClr val="dk1"/>
                      </a:fontRef>
                    </wps:style>
                    <wps:txbx>
                      <w:txbxContent>
                        <w:p w14:paraId="6E7EB8C8">
                          <w:pPr>
                            <w:pStyle w:val="2"/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</w:pP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eastAsia="zh-CN"/>
                            </w:rPr>
                            <w:t>—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begin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instrText xml:space="preserve"> PAGE  \* MERGEFORMAT </w:instrTex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separate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t>1</w:t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</w:rPr>
                            <w:fldChar w:fldCharType="end"/>
                          </w:r>
                          <w:r>
                            <w:rPr>
                              <w:rFonts w:hint="eastAsia" w:asciiTheme="minorEastAsia" w:hAnsiTheme="minorEastAsia" w:eastAsiaTheme="minorEastAsia" w:cstheme="minorEastAsia"/>
                              <w:sz w:val="28"/>
                              <w:szCs w:val="28"/>
                              <w:lang w:val="en-US" w:eastAsia="zh-CN"/>
                            </w:rPr>
                            <w:t xml:space="preserve"> —</w:t>
                          </w:r>
                        </w:p>
                      </w:txbxContent>
                    </wps:txbx>
                    <wps:bodyPr rot="0" spcFirstLastPara="0" vertOverflow="overflow" horzOverflow="overflow" vert="horz" wrap="none" lIns="0" tIns="0" rIns="0" bIns="0" numCol="1" spcCol="0" rtlCol="0" fromWordArt="0" anchor="t" anchorCtr="0" forceAA="0" upright="0" compatLnSpc="1">
                      <a:spAutoFit/>
                    </wps:bodyPr>
                  </wps:wsp>
                </a:graphicData>
              </a:graphic>
            </wp:anchor>
          </w:drawing>
        </mc:Choice>
        <mc:Fallback>
          <w:pict>
            <v:shape id="_x0000_s1026" o:spid="_x0000_s1026" o:spt="202" type="#_x0000_t202" style="position:absolute;left:0pt;margin-top:0pt;height:144pt;width:144pt;mso-position-horizontal:outside;mso-position-horizontal-relative:margin;mso-wrap-style:none;z-index:251659264;mso-width-relative:page;mso-height-relative:page;" filled="f" stroked="f" coordsize="21600,21600" o:gfxdata="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">
              <v:fill on="f" focussize="0,0"/>
              <v:stroke on="f" weight="0.5pt"/>
              <v:imagedata o:title=""/>
              <o:lock v:ext="edit" aspectratio="f"/>
              <v:textbox inset="0mm,0mm,0mm,0mm" style="mso-fit-shape-to-text:t;">
                <w:txbxContent>
                  <w:p w14:paraId="6E7EB8C8">
                    <w:pPr>
                      <w:pStyle w:val="2"/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</w:pP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eastAsia="zh-CN"/>
                      </w:rPr>
                      <w:t>—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begin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instrText xml:space="preserve"> PAGE  \* MERGEFORMAT </w:instrTex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separate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t>1</w:t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</w:rPr>
                      <w:fldChar w:fldCharType="end"/>
                    </w:r>
                    <w:r>
                      <w:rPr>
                        <w:rFonts w:hint="eastAsia" w:asciiTheme="minorEastAsia" w:hAnsiTheme="minorEastAsia" w:eastAsiaTheme="minorEastAsia" w:cstheme="minorEastAsia"/>
                        <w:sz w:val="28"/>
                        <w:szCs w:val="28"/>
                        <w:lang w:val="en-US" w:eastAsia="zh-CN"/>
                      </w:rPr>
                      <w:t xml:space="preserve"> —</w:t>
                    </w:r>
                  </w:p>
                </w:txbxContent>
              </v:textbox>
            </v:shape>
          </w:pict>
        </mc:Fallback>
      </mc:AlternateContent>
    </w:r>
  </w:p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5B12224C"/>
    <w:rsid w:val="5B12224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qFormat="1"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="Calibri" w:hAnsi="Calibri" w:eastAsia="宋体" w:cs="Times New Roman"/>
      <w:kern w:val="2"/>
      <w:sz w:val="21"/>
      <w:szCs w:val="24"/>
      <w:lang w:val="en-US" w:eastAsia="zh-CN" w:bidi="ar-SA"/>
    </w:rPr>
  </w:style>
  <w:style w:type="character" w:default="1" w:styleId="4">
    <w:name w:val="Default Paragraph Font"/>
    <w:semiHidden/>
    <w:uiPriority w:val="0"/>
  </w:style>
  <w:style w:type="table" w:default="1" w:styleId="3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qFormat/>
    <w:uiPriority w:val="0"/>
    <w:pPr>
      <w:tabs>
        <w:tab w:val="center" w:pos="4153"/>
        <w:tab w:val="right" w:pos="8306"/>
      </w:tabs>
      <w:snapToGrid w:val="0"/>
      <w:jc w:val="left"/>
    </w:pPr>
    <w:rPr>
      <w:sz w:val="18"/>
    </w:r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1.xml"/><Relationship Id="rId4" Type="http://schemas.openxmlformats.org/officeDocument/2006/relationships/theme" Target="theme/theme1.xml"/><Relationship Id="rId3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/>
  <customShpExts>
    <customShpInfo spid="_x0000_s1026" textRotate="1"/>
  </customShpExt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Office_12.1.0.22089_F1E327BC-269C-435d-A152-05C5408002CA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2026-01-08T01:37:00Z</dcterms:created>
  <dc:creator>东昊</dc:creator>
  <cp:lastModifiedBy>东昊</cp:lastModifiedBy>
  <dcterms:modified xsi:type="dcterms:W3CDTF">2026-01-08T01:40:39Z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2052-12.1.0.22089</vt:lpwstr>
  </property>
  <property fmtid="{D5CDD505-2E9C-101B-9397-08002B2CF9AE}" pid="3" name="ICV">
    <vt:lpwstr>3E3BA86C3B9A4845BCE8B1FBB0BB9213_11</vt:lpwstr>
  </property>
  <property fmtid="{D5CDD505-2E9C-101B-9397-08002B2CF9AE}" pid="4" name="KSOTemplateDocerSaveRecord">
    <vt:lpwstr>eyJoZGlkIjoiZGY4MTBlODI3Njc5Zjg2NTkwZGNmMjU5ZTk1MDgxYTMiLCJ1c2VySWQiOiI2ODI3Mjg1MDYifQ==</vt:lpwstr>
  </property>
</Properties>
</file>