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4E04">
      <w:pPr>
        <w:spacing w:before="0" w:line="956" w:lineRule="exact"/>
        <w:ind w:right="48" w:rightChars="0"/>
        <w:jc w:val="center"/>
        <w:rPr>
          <w:rFonts w:hint="eastAsia" w:ascii="方正小标宋_GBK" w:hAnsi="方正小标宋_GBK" w:eastAsia="方正小标宋_GBK" w:cs="方正小标宋_GBK"/>
          <w:color w:val="FF0000"/>
          <w:spacing w:val="283"/>
          <w:w w:val="100"/>
          <w:sz w:val="96"/>
          <w:szCs w:val="96"/>
        </w:rPr>
      </w:pPr>
      <w:r>
        <w:rPr>
          <w:rFonts w:hint="eastAsia" w:ascii="方正小标宋_GBK" w:hAnsi="方正小标宋_GBK" w:eastAsia="方正小标宋_GBK" w:cs="方正小标宋_GBK"/>
          <w:color w:val="FF0000"/>
          <w:spacing w:val="283"/>
          <w:w w:val="100"/>
          <w:sz w:val="96"/>
          <w:szCs w:val="96"/>
        </w:rPr>
        <w:t>四川省人民政</w:t>
      </w:r>
      <w:r>
        <w:rPr>
          <w:rFonts w:hint="eastAsia" w:ascii="方正小标宋_GBK" w:hAnsi="方正小标宋_GBK" w:eastAsia="方正小标宋_GBK" w:cs="方正小标宋_GBK"/>
          <w:color w:val="FF0000"/>
          <w:spacing w:val="0"/>
          <w:w w:val="100"/>
          <w:sz w:val="96"/>
          <w:szCs w:val="96"/>
        </w:rPr>
        <w:t>府</w:t>
      </w:r>
    </w:p>
    <w:p w14:paraId="49017201">
      <w:pPr>
        <w:spacing w:before="584"/>
        <w:ind w:left="922" w:leftChars="0" w:right="0" w:hanging="922" w:hangingChars="262"/>
        <w:jc w:val="right"/>
        <w:rPr>
          <w:rFonts w:hint="default" w:ascii="Times New Roman" w:hAnsi="Times New Roman" w:eastAsia="方正楷体_GBK" w:cs="Times New Roman"/>
          <w:sz w:val="33"/>
          <w:szCs w:val="33"/>
        </w:rPr>
      </w:pPr>
      <w:r>
        <w:rPr>
          <w:rFonts w:hint="eastAsia" w:ascii="方正小标宋_GBK" w:hAnsi="方正小标宋_GBK" w:eastAsia="方正小标宋_GBK" w:cs="方正小标宋_GBK"/>
          <w:color w:val="FF0000"/>
          <w:w w:val="160"/>
        </w:rPr>
        <mc:AlternateContent>
          <mc:Choice Requires="wps">
            <w:drawing>
              <wp:anchor distT="0" distB="0" distL="114300" distR="114300" simplePos="0" relativeHeight="251660288" behindDoc="0" locked="0" layoutInCell="1" allowOverlap="1">
                <wp:simplePos x="0" y="0"/>
                <wp:positionH relativeFrom="page">
                  <wp:posOffset>1036320</wp:posOffset>
                </wp:positionH>
                <wp:positionV relativeFrom="paragraph">
                  <wp:posOffset>121920</wp:posOffset>
                </wp:positionV>
                <wp:extent cx="5487670" cy="635"/>
                <wp:effectExtent l="0" t="28575" r="17780" b="46990"/>
                <wp:wrapNone/>
                <wp:docPr id="1" name="直线 2"/>
                <wp:cNvGraphicFramePr/>
                <a:graphic xmlns:a="http://schemas.openxmlformats.org/drawingml/2006/main">
                  <a:graphicData uri="http://schemas.microsoft.com/office/word/2010/wordprocessingShape">
                    <wps:wsp>
                      <wps:cNvSpPr/>
                      <wps:spPr>
                        <a:xfrm>
                          <a:off x="0" y="0"/>
                          <a:ext cx="5487670"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1.6pt;margin-top:9.6pt;height:0.05pt;width:432.1pt;mso-position-horizontal-relative:page;z-index:251660288;mso-width-relative:page;mso-height-relative:page;" filled="f" stroked="t" coordsize="21600,21600" o:gfxdata="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ym&#10;PBDUAAAACgEAAA8AAAAAAAAAAQAgAAAAIgAAAGRycy9kb3ducmV2LnhtbFBLAQIUABQAAAAIAIdO&#10;4kDb+w6Y7gEAAOQDAAAOAAAAAAAAAAEAIAAAACMBAABkcnMvZTJvRG9jLnhtbFBLBQYAAAAABgAG&#10;AFkBAACDBQAAAAA=&#10;">
                <v:fill on="f" focussize="0,0"/>
                <v:stroke weight="4.5pt" color="#FF0000" linestyle="thickThin" joinstyle="round"/>
                <v:imagedata o:title=""/>
                <o:lock v:ext="edit" aspectratio="f"/>
              </v:line>
            </w:pict>
          </mc:Fallback>
        </mc:AlternateContent>
      </w:r>
      <w:r>
        <w:rPr>
          <w:rFonts w:hint="default" w:ascii="Times New Roman" w:hAnsi="Times New Roman" w:eastAsia="方正楷体_GBK" w:cs="Times New Roman"/>
          <w:color w:val="2A2A3A"/>
          <w:spacing w:val="29"/>
          <w:sz w:val="33"/>
          <w:szCs w:val="33"/>
        </w:rPr>
        <w:t>川</w:t>
      </w:r>
      <w:r>
        <w:rPr>
          <w:rFonts w:hint="default" w:ascii="Times New Roman" w:hAnsi="Times New Roman" w:eastAsia="方正楷体_GBK" w:cs="Times New Roman"/>
          <w:color w:val="0A0A0E"/>
          <w:spacing w:val="14"/>
          <w:sz w:val="33"/>
          <w:szCs w:val="33"/>
        </w:rPr>
        <w:t>府土</w:t>
      </w:r>
      <w:r>
        <w:rPr>
          <w:rFonts w:hint="default" w:ascii="Times New Roman" w:hAnsi="Times New Roman" w:eastAsia="方正楷体_GBK" w:cs="Times New Roman"/>
          <w:color w:val="0A0A0E"/>
          <w:spacing w:val="4"/>
          <w:sz w:val="33"/>
          <w:szCs w:val="33"/>
        </w:rPr>
        <w:t>〔</w:t>
      </w:r>
      <w:r>
        <w:rPr>
          <w:rFonts w:hint="default" w:ascii="Times New Roman" w:hAnsi="Times New Roman" w:eastAsia="方正楷体_GBK" w:cs="Times New Roman"/>
          <w:color w:val="0A0A0E"/>
          <w:sz w:val="33"/>
          <w:szCs w:val="33"/>
        </w:rPr>
        <w:t>2025</w:t>
      </w:r>
      <w:r>
        <w:rPr>
          <w:rFonts w:hint="default" w:ascii="Times New Roman" w:hAnsi="Times New Roman" w:eastAsia="方正楷体_GBK" w:cs="Times New Roman"/>
          <w:color w:val="0A0A0E"/>
          <w:spacing w:val="4"/>
          <w:sz w:val="33"/>
          <w:szCs w:val="33"/>
        </w:rPr>
        <w:t>〕</w:t>
      </w:r>
      <w:r>
        <w:rPr>
          <w:rFonts w:hint="default" w:ascii="Times New Roman" w:hAnsi="Times New Roman" w:eastAsia="方正楷体_GBK" w:cs="Times New Roman"/>
          <w:color w:val="18182B"/>
          <w:spacing w:val="2"/>
          <w:sz w:val="33"/>
          <w:szCs w:val="33"/>
        </w:rPr>
        <w:t xml:space="preserve"> </w:t>
      </w:r>
      <w:r>
        <w:rPr>
          <w:rFonts w:hint="default" w:ascii="Times New Roman" w:hAnsi="Times New Roman" w:eastAsia="方正楷体_GBK" w:cs="Times New Roman"/>
          <w:color w:val="0A0A0E"/>
          <w:sz w:val="33"/>
          <w:szCs w:val="33"/>
        </w:rPr>
        <w:t>875</w:t>
      </w:r>
      <w:r>
        <w:rPr>
          <w:rFonts w:hint="default" w:ascii="Times New Roman" w:hAnsi="Times New Roman" w:eastAsia="方正楷体_GBK" w:cs="Times New Roman"/>
          <w:color w:val="0A0A0E"/>
          <w:spacing w:val="13"/>
          <w:sz w:val="33"/>
          <w:szCs w:val="33"/>
        </w:rPr>
        <w:t xml:space="preserve"> </w:t>
      </w:r>
      <w:r>
        <w:rPr>
          <w:rFonts w:hint="default" w:ascii="Times New Roman" w:hAnsi="Times New Roman" w:eastAsia="方正楷体_GBK" w:cs="Times New Roman"/>
          <w:color w:val="0A0A0E"/>
          <w:sz w:val="33"/>
          <w:szCs w:val="33"/>
        </w:rPr>
        <w:t>号</w:t>
      </w:r>
    </w:p>
    <w:p w14:paraId="22CE39A1">
      <w:pPr>
        <w:pStyle w:val="4"/>
        <w:rPr>
          <w:rFonts w:hint="default" w:ascii="Times New Roman" w:hAnsi="Times New Roman" w:cs="Times New Roman"/>
          <w:sz w:val="28"/>
        </w:rPr>
      </w:pPr>
    </w:p>
    <w:p w14:paraId="774B088E">
      <w:pPr>
        <w:pStyle w:val="4"/>
        <w:spacing w:before="8"/>
        <w:rPr>
          <w:rFonts w:hint="default" w:ascii="Times New Roman" w:hAnsi="Times New Roman" w:cs="Times New Roman"/>
          <w:sz w:val="32"/>
          <w:szCs w:val="32"/>
        </w:rPr>
      </w:pPr>
    </w:p>
    <w:p w14:paraId="59EB31EF">
      <w:pPr>
        <w:pStyle w:val="2"/>
        <w:keepNext w:val="0"/>
        <w:keepLines w:val="0"/>
        <w:pageBreakBefore w:val="0"/>
        <w:widowControl w:val="0"/>
        <w:kinsoku/>
        <w:wordWrap/>
        <w:overflowPunct/>
        <w:topLinePunct w:val="0"/>
        <w:autoSpaceDE w:val="0"/>
        <w:autoSpaceDN w:val="0"/>
        <w:bidi w:val="0"/>
        <w:adjustRightInd/>
        <w:snapToGrid/>
        <w:spacing w:before="0" w:line="700" w:lineRule="exact"/>
        <w:ind w:left="0" w:right="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A0A0E"/>
          <w:w w:val="105"/>
          <w:sz w:val="44"/>
          <w:szCs w:val="44"/>
        </w:rPr>
        <w:t>四川省人民政府</w:t>
      </w:r>
    </w:p>
    <w:p w14:paraId="4F7F8931">
      <w:pPr>
        <w:keepNext w:val="0"/>
        <w:keepLines w:val="0"/>
        <w:pageBreakBefore w:val="0"/>
        <w:widowControl w:val="0"/>
        <w:kinsoku/>
        <w:wordWrap/>
        <w:overflowPunct/>
        <w:topLinePunct w:val="0"/>
        <w:autoSpaceDE w:val="0"/>
        <w:autoSpaceDN w:val="0"/>
        <w:bidi w:val="0"/>
        <w:adjustRightInd/>
        <w:snapToGrid/>
        <w:spacing w:before="0" w:line="700" w:lineRule="exact"/>
        <w:ind w:left="0" w:right="0" w:firstLine="0"/>
        <w:jc w:val="center"/>
        <w:textAlignment w:val="auto"/>
        <w:rPr>
          <w:rFonts w:hint="default" w:ascii="Times New Roman" w:hAnsi="Times New Roman" w:eastAsia="方正小标宋_GBK" w:cs="Times New Roman"/>
          <w:color w:val="0A0A0E"/>
          <w:w w:val="105"/>
          <w:sz w:val="44"/>
          <w:szCs w:val="44"/>
        </w:rPr>
      </w:pPr>
      <w:r>
        <w:rPr>
          <w:rFonts w:hint="default" w:ascii="Times New Roman" w:hAnsi="Times New Roman" w:eastAsia="方正小标宋_GBK" w:cs="Times New Roman"/>
          <w:color w:val="0A0A0E"/>
          <w:w w:val="105"/>
          <w:sz w:val="44"/>
          <w:szCs w:val="44"/>
        </w:rPr>
        <w:t>关</w:t>
      </w:r>
      <w:r>
        <w:rPr>
          <w:rFonts w:hint="default" w:ascii="Times New Roman" w:hAnsi="Times New Roman" w:eastAsia="方正小标宋_GBK" w:cs="Times New Roman"/>
          <w:color w:val="0A0A0E"/>
          <w:w w:val="105"/>
          <w:sz w:val="44"/>
          <w:szCs w:val="44"/>
          <w:lang w:eastAsia="zh-CN"/>
        </w:rPr>
        <w:t>于</w:t>
      </w:r>
      <w:r>
        <w:rPr>
          <w:rFonts w:hint="default" w:ascii="Times New Roman" w:hAnsi="Times New Roman" w:eastAsia="方正小标宋_GBK" w:cs="Times New Roman"/>
          <w:color w:val="0A0A0E"/>
          <w:w w:val="105"/>
          <w:sz w:val="44"/>
          <w:szCs w:val="44"/>
        </w:rPr>
        <w:t>国家石</w:t>
      </w:r>
      <w:r>
        <w:rPr>
          <w:rFonts w:hint="default" w:ascii="Times New Roman" w:hAnsi="Times New Roman" w:eastAsia="方正小标宋_GBK" w:cs="Times New Roman"/>
          <w:color w:val="0A0A0E"/>
          <w:w w:val="105"/>
          <w:sz w:val="44"/>
          <w:szCs w:val="44"/>
          <w:lang w:eastAsia="zh-CN"/>
        </w:rPr>
        <w:t>油</w:t>
      </w:r>
      <w:r>
        <w:rPr>
          <w:rFonts w:hint="default" w:ascii="Times New Roman" w:hAnsi="Times New Roman" w:eastAsia="方正小标宋_GBK" w:cs="Times New Roman"/>
          <w:color w:val="0A0A0E"/>
          <w:w w:val="105"/>
          <w:sz w:val="44"/>
          <w:szCs w:val="44"/>
        </w:rPr>
        <w:t>天然气大流量计</w:t>
      </w:r>
      <w:r>
        <w:rPr>
          <w:rFonts w:hint="default" w:ascii="Times New Roman" w:hAnsi="Times New Roman" w:eastAsia="方正小标宋_GBK" w:cs="Times New Roman"/>
          <w:color w:val="0A0A0E"/>
          <w:w w:val="105"/>
          <w:sz w:val="44"/>
          <w:szCs w:val="44"/>
          <w:lang w:eastAsia="zh-CN"/>
        </w:rPr>
        <w:t>量</w:t>
      </w:r>
      <w:r>
        <w:rPr>
          <w:rFonts w:hint="default" w:ascii="Times New Roman" w:hAnsi="Times New Roman" w:eastAsia="方正小标宋_GBK" w:cs="Times New Roman"/>
          <w:color w:val="0A0A0E"/>
          <w:w w:val="105"/>
          <w:sz w:val="44"/>
          <w:szCs w:val="44"/>
        </w:rPr>
        <w:t>站成都分站</w:t>
      </w:r>
    </w:p>
    <w:p w14:paraId="398998FA">
      <w:pPr>
        <w:keepNext w:val="0"/>
        <w:keepLines w:val="0"/>
        <w:pageBreakBefore w:val="0"/>
        <w:widowControl w:val="0"/>
        <w:kinsoku/>
        <w:wordWrap/>
        <w:overflowPunct/>
        <w:topLinePunct w:val="0"/>
        <w:autoSpaceDE w:val="0"/>
        <w:autoSpaceDN w:val="0"/>
        <w:bidi w:val="0"/>
        <w:adjustRightInd/>
        <w:snapToGrid/>
        <w:spacing w:before="0" w:line="70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A0A0E"/>
          <w:w w:val="105"/>
          <w:sz w:val="44"/>
          <w:szCs w:val="44"/>
        </w:rPr>
        <w:t>高压检定能力工程建设</w:t>
      </w:r>
      <w:r>
        <w:rPr>
          <w:rFonts w:hint="default" w:ascii="Times New Roman" w:hAnsi="Times New Roman" w:eastAsia="方正小标宋_GBK" w:cs="Times New Roman"/>
          <w:color w:val="0A0A0E"/>
          <w:w w:val="105"/>
          <w:sz w:val="44"/>
          <w:szCs w:val="44"/>
          <w:lang w:eastAsia="zh-CN"/>
        </w:rPr>
        <w:t>用</w:t>
      </w:r>
      <w:r>
        <w:rPr>
          <w:rFonts w:hint="default" w:ascii="Times New Roman" w:hAnsi="Times New Roman" w:eastAsia="方正小标宋_GBK" w:cs="Times New Roman"/>
          <w:color w:val="0A0A0E"/>
          <w:w w:val="105"/>
          <w:sz w:val="44"/>
          <w:szCs w:val="44"/>
        </w:rPr>
        <w:t>地的批复</w:t>
      </w:r>
    </w:p>
    <w:p w14:paraId="02647201">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right="0"/>
        <w:jc w:val="both"/>
        <w:textAlignment w:val="auto"/>
        <w:rPr>
          <w:rFonts w:hint="default" w:ascii="Times New Roman" w:hAnsi="Times New Roman" w:cs="Times New Roman"/>
          <w:spacing w:val="0"/>
          <w:w w:val="100"/>
          <w:sz w:val="44"/>
        </w:rPr>
      </w:pPr>
      <w:bookmarkStart w:id="0" w:name="_GoBack"/>
      <w:bookmarkEnd w:id="0"/>
    </w:p>
    <w:p w14:paraId="47361CDA">
      <w:pPr>
        <w:pStyle w:val="4"/>
        <w:keepNext w:val="0"/>
        <w:keepLines w:val="0"/>
        <w:pageBreakBefore w:val="0"/>
        <w:widowControl w:val="0"/>
        <w:kinsoku/>
        <w:wordWrap/>
        <w:overflowPunct/>
        <w:topLinePunct w:val="0"/>
        <w:autoSpaceDE w:val="0"/>
        <w:autoSpaceDN w:val="0"/>
        <w:bidi w:val="0"/>
        <w:adjustRightInd/>
        <w:snapToGrid/>
        <w:spacing w:before="0" w:line="590" w:lineRule="exact"/>
        <w:ind w:right="0"/>
        <w:jc w:val="both"/>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E"/>
          <w:spacing w:val="0"/>
          <w:w w:val="100"/>
          <w:sz w:val="33"/>
          <w:szCs w:val="33"/>
        </w:rPr>
        <w:t>武胜县人民政府：</w:t>
      </w:r>
    </w:p>
    <w:p w14:paraId="43E818F1">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both"/>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E"/>
          <w:spacing w:val="0"/>
          <w:w w:val="100"/>
          <w:sz w:val="33"/>
          <w:szCs w:val="33"/>
        </w:rPr>
        <w:t>你县《关于申请国家石油天然气大流</w:t>
      </w:r>
      <w:r>
        <w:rPr>
          <w:rFonts w:hint="default" w:ascii="Times New Roman" w:hAnsi="Times New Roman" w:eastAsia="方正仿宋_GBK" w:cs="Times New Roman"/>
          <w:color w:val="0A0A0E"/>
          <w:spacing w:val="0"/>
          <w:w w:val="100"/>
          <w:sz w:val="33"/>
          <w:szCs w:val="33"/>
          <w:lang w:eastAsia="zh-CN"/>
        </w:rPr>
        <w:t>量计量站</w:t>
      </w:r>
      <w:r>
        <w:rPr>
          <w:rFonts w:hint="default" w:ascii="Times New Roman" w:hAnsi="Times New Roman" w:eastAsia="方正仿宋_GBK" w:cs="Times New Roman"/>
          <w:color w:val="0A0A0E"/>
          <w:spacing w:val="0"/>
          <w:w w:val="100"/>
          <w:sz w:val="33"/>
          <w:szCs w:val="33"/>
        </w:rPr>
        <w:t>成都分站高压检定能力建设工程土地征收的请示》（武胜府〔2025〕29 号 ）和《农用地转用方案》收悉。经研究，现批复如下。</w:t>
      </w:r>
    </w:p>
    <w:p w14:paraId="0181A7DD">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both"/>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E"/>
          <w:spacing w:val="0"/>
          <w:w w:val="100"/>
          <w:sz w:val="33"/>
          <w:szCs w:val="33"/>
        </w:rPr>
        <w:t>一、原则同意呈报的土地征收请示和农用地转用方案。</w:t>
      </w:r>
    </w:p>
    <w:p w14:paraId="37436D4B">
      <w:pPr>
        <w:pStyle w:val="4"/>
        <w:keepNext w:val="0"/>
        <w:keepLines w:val="0"/>
        <w:pageBreakBefore w:val="0"/>
        <w:widowControl w:val="0"/>
        <w:tabs>
          <w:tab w:val="left" w:pos="3322"/>
        </w:tabs>
        <w:kinsoku/>
        <w:wordWrap/>
        <w:overflowPunct/>
        <w:topLinePunct w:val="0"/>
        <w:autoSpaceDE w:val="0"/>
        <w:autoSpaceDN w:val="0"/>
        <w:bidi w:val="0"/>
        <w:adjustRightInd/>
        <w:snapToGrid/>
        <w:spacing w:before="0" w:line="590" w:lineRule="exact"/>
        <w:ind w:left="0" w:leftChars="0" w:right="0" w:firstLine="660" w:firstLineChars="200"/>
        <w:jc w:val="both"/>
        <w:textAlignment w:val="auto"/>
        <w:rPr>
          <w:rFonts w:hint="default" w:ascii="Times New Roman" w:hAnsi="Times New Roman" w:eastAsia="方正仿宋_GBK" w:cs="Times New Roman"/>
          <w:spacing w:val="0"/>
          <w:w w:val="100"/>
          <w:sz w:val="33"/>
          <w:szCs w:val="33"/>
          <w:lang w:eastAsia="zh-CN"/>
        </w:rPr>
      </w:pPr>
      <w:r>
        <w:rPr>
          <w:rFonts w:hint="default" w:ascii="Times New Roman" w:hAnsi="Times New Roman" w:eastAsia="方正仿宋_GBK" w:cs="Times New Roman"/>
          <w:color w:val="0A0A0E"/>
          <w:spacing w:val="0"/>
          <w:w w:val="100"/>
          <w:sz w:val="33"/>
          <w:szCs w:val="33"/>
        </w:rPr>
        <w:t>二、同意将武胜县胜利镇柿花场村9 组 1.6651 公顷集体农用地（ 其中</w:t>
      </w:r>
      <w:r>
        <w:rPr>
          <w:rFonts w:hint="default" w:ascii="Times New Roman" w:hAnsi="Times New Roman" w:eastAsia="方正仿宋_GBK" w:cs="Times New Roman"/>
          <w:color w:val="0A0A0E"/>
          <w:spacing w:val="0"/>
          <w:w w:val="100"/>
          <w:sz w:val="33"/>
          <w:szCs w:val="33"/>
          <w:lang w:eastAsia="zh-CN"/>
        </w:rPr>
        <w:t>：</w:t>
      </w:r>
      <w:r>
        <w:rPr>
          <w:rFonts w:hint="default" w:ascii="Times New Roman" w:hAnsi="Times New Roman" w:eastAsia="方正仿宋_GBK" w:cs="Times New Roman"/>
          <w:color w:val="0A0A0E"/>
          <w:spacing w:val="0"/>
          <w:w w:val="100"/>
          <w:sz w:val="33"/>
          <w:szCs w:val="33"/>
        </w:rPr>
        <w:t xml:space="preserve"> 非永久基本农田耕地 0.8812 公顷， 林地 0.7163 公顷， 其他农用地 0.0676 公顷 ）转为建设用地。 同时将本次批准转为 的建设用地和上述农村集体原有的建设用地 0.4459 公顷</w:t>
      </w:r>
      <w:r>
        <w:rPr>
          <w:rFonts w:hint="default" w:ascii="Times New Roman" w:hAnsi="Times New Roman" w:eastAsia="方正仿宋_GBK" w:cs="Times New Roman"/>
          <w:color w:val="2A2A3A"/>
          <w:spacing w:val="0"/>
          <w:w w:val="100"/>
          <w:sz w:val="33"/>
          <w:szCs w:val="33"/>
        </w:rPr>
        <w:t xml:space="preserve">， </w:t>
      </w:r>
      <w:r>
        <w:rPr>
          <w:rFonts w:hint="default" w:ascii="Times New Roman" w:hAnsi="Times New Roman" w:eastAsia="方正仿宋_GBK" w:cs="Times New Roman"/>
          <w:color w:val="0A0A0E"/>
          <w:spacing w:val="0"/>
          <w:w w:val="100"/>
          <w:sz w:val="33"/>
          <w:szCs w:val="33"/>
        </w:rPr>
        <w:t xml:space="preserve">合计 2.1110 公顷土地征收为国 家所有，由武胜县人民政府依 </w:t>
      </w:r>
      <w:r>
        <w:rPr>
          <w:rFonts w:hint="default" w:ascii="Times New Roman" w:hAnsi="Times New Roman" w:eastAsia="方正仿宋_GBK" w:cs="Times New Roman"/>
          <w:color w:val="18182B"/>
          <w:spacing w:val="0"/>
          <w:w w:val="100"/>
          <w:sz w:val="33"/>
          <w:szCs w:val="33"/>
        </w:rPr>
        <w:t>法</w:t>
      </w:r>
      <w:r>
        <w:rPr>
          <w:rFonts w:hint="default" w:ascii="Times New Roman" w:hAnsi="Times New Roman" w:eastAsia="方正仿宋_GBK" w:cs="Times New Roman"/>
          <w:color w:val="0A0A0E"/>
          <w:spacing w:val="0"/>
          <w:w w:val="100"/>
          <w:sz w:val="33"/>
          <w:szCs w:val="33"/>
        </w:rPr>
        <w:t>按照有关规定</w:t>
      </w:r>
      <w:r>
        <w:rPr>
          <w:rFonts w:hint="default" w:ascii="Times New Roman" w:hAnsi="Times New Roman" w:eastAsia="方正仿宋_GBK" w:cs="Times New Roman"/>
          <w:color w:val="0A0A0E"/>
          <w:spacing w:val="0"/>
          <w:w w:val="100"/>
          <w:sz w:val="33"/>
          <w:szCs w:val="33"/>
          <w:lang w:eastAsia="zh-CN"/>
        </w:rPr>
        <w:t>提</w:t>
      </w:r>
      <w:r>
        <w:rPr>
          <w:rFonts w:hint="default" w:ascii="Times New Roman" w:hAnsi="Times New Roman" w:eastAsia="方正仿宋_GBK" w:cs="Times New Roman"/>
          <w:color w:val="0A0A0E"/>
          <w:spacing w:val="0"/>
          <w:w w:val="100"/>
          <w:sz w:val="33"/>
          <w:szCs w:val="33"/>
        </w:rPr>
        <w:t>供， 作为国家石油天然气大流</w:t>
      </w:r>
      <w:r>
        <w:rPr>
          <w:rFonts w:hint="default" w:ascii="Times New Roman" w:hAnsi="Times New Roman" w:eastAsia="方正仿宋_GBK" w:cs="Times New Roman"/>
          <w:color w:val="0A0A0E"/>
          <w:spacing w:val="0"/>
          <w:w w:val="100"/>
          <w:sz w:val="33"/>
          <w:szCs w:val="33"/>
          <w:lang w:eastAsia="zh-CN"/>
        </w:rPr>
        <w:t>量计量站</w:t>
      </w:r>
      <w:r>
        <w:rPr>
          <w:rFonts w:hint="default" w:ascii="Times New Roman" w:hAnsi="Times New Roman" w:eastAsia="方正仿宋_GBK" w:cs="Times New Roman"/>
          <w:color w:val="0A0A0E"/>
          <w:spacing w:val="0"/>
          <w:w w:val="100"/>
          <w:sz w:val="33"/>
          <w:szCs w:val="33"/>
        </w:rPr>
        <w:t>成</w:t>
      </w:r>
      <w:r>
        <w:rPr>
          <w:rFonts w:hint="default" w:ascii="Times New Roman" w:hAnsi="Times New Roman" w:eastAsia="方正仿宋_GBK" w:cs="Times New Roman"/>
          <w:color w:val="18182B"/>
          <w:spacing w:val="0"/>
          <w:w w:val="100"/>
          <w:sz w:val="33"/>
          <w:szCs w:val="33"/>
        </w:rPr>
        <w:t>都分站</w:t>
      </w:r>
      <w:r>
        <w:rPr>
          <w:rFonts w:hint="default" w:ascii="Times New Roman" w:hAnsi="Times New Roman" w:eastAsia="方正仿宋_GBK" w:cs="Times New Roman"/>
          <w:color w:val="0A0A0E"/>
          <w:spacing w:val="0"/>
          <w:w w:val="100"/>
          <w:sz w:val="33"/>
          <w:szCs w:val="33"/>
        </w:rPr>
        <w:t xml:space="preserve">高压检定能力工程建设用地 </w:t>
      </w:r>
      <w:r>
        <w:rPr>
          <w:rFonts w:hint="default" w:ascii="Times New Roman" w:hAnsi="Times New Roman" w:eastAsia="方正仿宋_GBK" w:cs="Times New Roman"/>
          <w:color w:val="2A2A3A"/>
          <w:spacing w:val="0"/>
          <w:w w:val="100"/>
          <w:sz w:val="33"/>
          <w:szCs w:val="33"/>
          <w:lang w:eastAsia="zh-CN"/>
        </w:rPr>
        <w:t>。</w:t>
      </w:r>
    </w:p>
    <w:p w14:paraId="1270680E">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E"/>
          <w:spacing w:val="0"/>
          <w:w w:val="100"/>
          <w:sz w:val="33"/>
          <w:szCs w:val="33"/>
        </w:rPr>
        <w:t>三、武胜县人民政府要严格依法</w:t>
      </w:r>
      <w:r>
        <w:rPr>
          <w:rFonts w:hint="default" w:ascii="Times New Roman" w:hAnsi="Times New Roman" w:eastAsia="方正仿宋_GBK" w:cs="Times New Roman"/>
          <w:color w:val="18182B"/>
          <w:spacing w:val="0"/>
          <w:w w:val="100"/>
          <w:sz w:val="33"/>
          <w:szCs w:val="33"/>
        </w:rPr>
        <w:t>履</w:t>
      </w:r>
      <w:r>
        <w:rPr>
          <w:rFonts w:hint="default" w:ascii="Times New Roman" w:hAnsi="Times New Roman" w:eastAsia="方正仿宋_GBK" w:cs="Times New Roman"/>
          <w:color w:val="0A0A0E"/>
          <w:spacing w:val="0"/>
          <w:w w:val="100"/>
          <w:sz w:val="33"/>
          <w:szCs w:val="33"/>
        </w:rPr>
        <w:t>行征地批</w:t>
      </w:r>
      <w:r>
        <w:rPr>
          <w:rFonts w:hint="default" w:ascii="Times New Roman" w:hAnsi="Times New Roman" w:eastAsia="方正仿宋_GBK" w:cs="Times New Roman"/>
          <w:color w:val="18182B"/>
          <w:spacing w:val="0"/>
          <w:w w:val="100"/>
          <w:sz w:val="33"/>
          <w:szCs w:val="33"/>
        </w:rPr>
        <w:t>后实施程序</w:t>
      </w:r>
      <w:r>
        <w:rPr>
          <w:rFonts w:hint="default" w:ascii="Times New Roman" w:hAnsi="Times New Roman" w:eastAsia="方正仿宋_GBK" w:cs="Times New Roman"/>
          <w:color w:val="0A0A0E"/>
          <w:spacing w:val="0"/>
          <w:w w:val="100"/>
          <w:sz w:val="33"/>
          <w:szCs w:val="33"/>
        </w:rPr>
        <w:t xml:space="preserve">， </w:t>
      </w:r>
      <w:r>
        <w:rPr>
          <w:rFonts w:hint="default" w:ascii="Times New Roman" w:hAnsi="Times New Roman" w:eastAsia="方正仿宋_GBK" w:cs="Times New Roman"/>
          <w:color w:val="2A2A3A"/>
          <w:spacing w:val="0"/>
          <w:w w:val="100"/>
          <w:sz w:val="33"/>
          <w:szCs w:val="33"/>
        </w:rPr>
        <w:t>按</w:t>
      </w:r>
      <w:r>
        <w:rPr>
          <w:rFonts w:hint="default" w:ascii="Times New Roman" w:hAnsi="Times New Roman" w:eastAsia="方正仿宋_GBK" w:cs="Times New Roman"/>
          <w:color w:val="0A0A0C"/>
          <w:spacing w:val="0"/>
          <w:w w:val="100"/>
          <w:sz w:val="33"/>
          <w:szCs w:val="33"/>
        </w:rPr>
        <w:t>照有关法律法规落实征地补偿费用和安置措施，将被征地农民纳入相应的养老等保障体系，妥善解决好被征地农民的生产生活， 保证原有生活水平不降低，长远生计有保障。征地补偿安置不落实的，不得动工用地。</w:t>
      </w:r>
    </w:p>
    <w:p w14:paraId="43260FC7">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C"/>
          <w:spacing w:val="0"/>
          <w:w w:val="100"/>
          <w:sz w:val="33"/>
          <w:szCs w:val="33"/>
        </w:rPr>
        <w:t>四、武胜县人民政府依法完成土地征收后，不动产登记机构依此办理集体土地所有权注销或变更登记。</w:t>
      </w:r>
    </w:p>
    <w:p w14:paraId="68E31608">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C"/>
          <w:spacing w:val="0"/>
          <w:w w:val="100"/>
          <w:sz w:val="33"/>
          <w:szCs w:val="33"/>
        </w:rPr>
        <w:t>五、本批文自批准之日起满两年未实施的自动失效。</w:t>
      </w:r>
    </w:p>
    <w:p w14:paraId="002B763E">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pacing w:val="0"/>
          <w:w w:val="100"/>
          <w:sz w:val="33"/>
          <w:szCs w:val="33"/>
        </w:rPr>
      </w:pPr>
    </w:p>
    <w:p w14:paraId="39891A8F">
      <w:pPr>
        <w:keepNext w:val="0"/>
        <w:keepLines w:val="0"/>
        <w:pageBreakBefore w:val="0"/>
        <w:widowControl w:val="0"/>
        <w:kinsoku/>
        <w:wordWrap/>
        <w:overflowPunct/>
        <w:topLinePunct w:val="0"/>
        <w:autoSpaceDE w:val="0"/>
        <w:autoSpaceDN w:val="0"/>
        <w:bidi w:val="0"/>
        <w:adjustRightInd/>
        <w:snapToGrid/>
        <w:spacing w:before="0" w:line="590" w:lineRule="exact"/>
        <w:ind w:left="1650" w:leftChars="300" w:right="0" w:hanging="990" w:hangingChars="300"/>
        <w:jc w:val="left"/>
        <w:textAlignment w:val="auto"/>
        <w:rPr>
          <w:rFonts w:hint="default" w:ascii="Times New Roman" w:hAnsi="Times New Roman" w:eastAsia="方正仿宋_GBK" w:cs="Times New Roman"/>
          <w:spacing w:val="0"/>
          <w:w w:val="100"/>
          <w:sz w:val="33"/>
          <w:szCs w:val="33"/>
        </w:rPr>
      </w:pPr>
      <w:r>
        <w:rPr>
          <w:rFonts w:hint="default" w:ascii="Times New Roman" w:hAnsi="Times New Roman" w:eastAsia="方正仿宋_GBK" w:cs="Times New Roman"/>
          <w:color w:val="0A0A0C"/>
          <w:spacing w:val="0"/>
          <w:w w:val="100"/>
          <w:sz w:val="33"/>
          <w:szCs w:val="33"/>
        </w:rPr>
        <w:t>附件：国家石油天然气大流量计量站成都分站高压检定能力工程建设用地征地情况明细表</w:t>
      </w:r>
    </w:p>
    <w:p w14:paraId="22A43E15">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pacing w:val="0"/>
          <w:w w:val="100"/>
          <w:sz w:val="33"/>
          <w:szCs w:val="33"/>
        </w:rPr>
      </w:pPr>
    </w:p>
    <w:p w14:paraId="47FE8E98">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color w:val="0A0A0C"/>
          <w:spacing w:val="0"/>
          <w:w w:val="100"/>
          <w:sz w:val="33"/>
          <w:szCs w:val="33"/>
        </w:rPr>
      </w:pPr>
    </w:p>
    <w:p w14:paraId="768CD07F">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5151" w:firstLineChars="1561"/>
        <w:jc w:val="both"/>
        <w:textAlignment w:val="auto"/>
        <w:rPr>
          <w:rFonts w:hint="default" w:ascii="Times New Roman" w:hAnsi="Times New Roman" w:eastAsia="方正仿宋_GBK" w:cs="Times New Roman"/>
          <w:color w:val="0A0A0C"/>
          <w:spacing w:val="0"/>
          <w:w w:val="100"/>
          <w:sz w:val="33"/>
          <w:szCs w:val="33"/>
          <w:lang w:val="en-US" w:eastAsia="zh-CN"/>
        </w:rPr>
      </w:pPr>
      <w:r>
        <w:rPr>
          <w:rFonts w:hint="default" w:ascii="Times New Roman" w:hAnsi="Times New Roman" w:eastAsia="方正仿宋_GBK" w:cs="Times New Roman"/>
          <w:color w:val="0A0A0C"/>
          <w:spacing w:val="0"/>
          <w:w w:val="100"/>
          <w:sz w:val="33"/>
          <w:szCs w:val="33"/>
          <w:lang w:val="en-US" w:eastAsia="zh-CN"/>
        </w:rPr>
        <w:t>四川省人民政府</w:t>
      </w:r>
    </w:p>
    <w:p w14:paraId="5A537DA1">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5280" w:firstLineChars="1600"/>
        <w:jc w:val="both"/>
        <w:textAlignment w:val="auto"/>
        <w:rPr>
          <w:rFonts w:hint="default" w:ascii="Times New Roman" w:hAnsi="Times New Roman" w:eastAsia="方正仿宋_GBK" w:cs="Times New Roman"/>
          <w:color w:val="0A0A0C"/>
          <w:spacing w:val="0"/>
          <w:w w:val="100"/>
          <w:sz w:val="33"/>
          <w:szCs w:val="33"/>
          <w:lang w:val="en-US" w:eastAsia="zh-CN"/>
        </w:rPr>
      </w:pPr>
      <w:r>
        <w:rPr>
          <w:rFonts w:hint="default" w:ascii="Times New Roman" w:hAnsi="Times New Roman" w:eastAsia="方正仿宋_GBK" w:cs="Times New Roman"/>
          <w:color w:val="0A0A0C"/>
          <w:spacing w:val="0"/>
          <w:w w:val="100"/>
          <w:sz w:val="33"/>
          <w:szCs w:val="33"/>
          <w:lang w:val="en-US" w:eastAsia="zh-CN"/>
        </w:rPr>
        <w:t>2025年9月6日</w:t>
      </w:r>
    </w:p>
    <w:p w14:paraId="7F4D0E93">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92" w:firstLineChars="200"/>
        <w:jc w:val="left"/>
        <w:textAlignment w:val="auto"/>
        <w:rPr>
          <w:rFonts w:hint="default" w:ascii="Times New Roman" w:hAnsi="Times New Roman" w:eastAsia="方正仿宋_GBK" w:cs="Times New Roman"/>
          <w:color w:val="0A0A0C"/>
          <w:w w:val="105"/>
          <w:sz w:val="33"/>
          <w:szCs w:val="33"/>
        </w:rPr>
      </w:pPr>
    </w:p>
    <w:p w14:paraId="1255D875">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z w:val="33"/>
          <w:szCs w:val="33"/>
        </w:rPr>
      </w:pPr>
    </w:p>
    <w:p w14:paraId="16BD9C7A">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z w:val="33"/>
          <w:szCs w:val="33"/>
        </w:rPr>
      </w:pPr>
    </w:p>
    <w:p w14:paraId="6392E2E4">
      <w:pPr>
        <w:pStyle w:val="4"/>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660" w:firstLineChars="200"/>
        <w:jc w:val="left"/>
        <w:textAlignment w:val="auto"/>
        <w:rPr>
          <w:rFonts w:hint="default" w:ascii="Times New Roman" w:hAnsi="Times New Roman" w:eastAsia="方正仿宋_GBK" w:cs="Times New Roman"/>
          <w:sz w:val="33"/>
          <w:szCs w:val="33"/>
        </w:rPr>
      </w:pPr>
    </w:p>
    <w:p w14:paraId="0237214A">
      <w:pPr>
        <w:keepNext w:val="0"/>
        <w:keepLines w:val="0"/>
        <w:pageBreakBefore w:val="0"/>
        <w:widowControl w:val="0"/>
        <w:kinsoku/>
        <w:wordWrap/>
        <w:overflowPunct/>
        <w:topLinePunct w:val="0"/>
        <w:autoSpaceDE w:val="0"/>
        <w:autoSpaceDN w:val="0"/>
        <w:bidi w:val="0"/>
        <w:adjustRightInd/>
        <w:snapToGrid/>
        <w:spacing w:before="0" w:line="590" w:lineRule="exact"/>
        <w:ind w:left="0" w:leftChars="0" w:right="0" w:firstLine="0" w:firstLineChars="0"/>
        <w:jc w:val="left"/>
        <w:textAlignment w:val="auto"/>
        <w:rPr>
          <w:rFonts w:hint="default" w:ascii="Times New Roman" w:hAnsi="Times New Roman" w:eastAsia="方正黑体_GBK" w:cs="Times New Roman"/>
          <w:sz w:val="33"/>
          <w:szCs w:val="33"/>
        </w:rPr>
      </w:pPr>
      <w:r>
        <w:rPr>
          <w:rFonts w:hint="default" w:ascii="Times New Roman" w:hAnsi="Times New Roman" w:eastAsia="方正黑体_GBK" w:cs="Times New Roman"/>
          <w:color w:val="0A0A0C"/>
          <w:sz w:val="33"/>
          <w:szCs w:val="33"/>
        </w:rPr>
        <w:t>信息公开选项：主动公开</w:t>
      </w:r>
    </w:p>
    <w:p w14:paraId="0993EB48">
      <w:pPr>
        <w:keepNext w:val="0"/>
        <w:keepLines w:val="0"/>
        <w:pageBreakBefore w:val="0"/>
        <w:widowControl w:val="0"/>
        <w:kinsoku/>
        <w:wordWrap/>
        <w:overflowPunct/>
        <w:topLinePunct w:val="0"/>
        <w:autoSpaceDE w:val="0"/>
        <w:autoSpaceDN w:val="0"/>
        <w:bidi w:val="0"/>
        <w:adjustRightInd/>
        <w:snapToGrid/>
        <w:spacing w:before="0" w:line="590" w:lineRule="exact"/>
        <w:ind w:left="1368" w:leftChars="150" w:right="0" w:hanging="1038" w:hangingChars="300"/>
        <w:jc w:val="both"/>
        <w:textAlignment w:val="auto"/>
        <w:rPr>
          <w:rFonts w:hint="default" w:ascii="Times New Roman" w:hAnsi="Times New Roman" w:eastAsia="方正仿宋_GBK" w:cs="Times New Roman"/>
          <w:sz w:val="33"/>
          <w:szCs w:val="33"/>
          <w:lang w:eastAsia="zh-CN"/>
        </w:rPr>
      </w:pPr>
      <w:r>
        <w:rPr>
          <w:rFonts w:hint="default" w:ascii="Times New Roman" w:hAnsi="Times New Roman" w:eastAsia="方正仿宋_GBK" w:cs="Times New Roman"/>
          <w:color w:val="0A0A0C"/>
          <w:w w:val="105"/>
          <w:sz w:val="33"/>
          <w:szCs w:val="33"/>
        </w:rPr>
        <w:t>抄送：</w:t>
      </w:r>
      <w:r>
        <w:rPr>
          <w:rFonts w:hint="default" w:ascii="Times New Roman" w:hAnsi="Times New Roman" w:eastAsia="方正仿宋_GBK" w:cs="Times New Roman"/>
          <w:color w:val="0A0A0C"/>
          <w:spacing w:val="-11"/>
          <w:w w:val="105"/>
          <w:sz w:val="33"/>
          <w:szCs w:val="33"/>
        </w:rPr>
        <w:t>国家自然资源督察成都局，省发展改革委，公安厅</w:t>
      </w:r>
      <w:r>
        <w:rPr>
          <w:rFonts w:hint="default" w:ascii="Times New Roman" w:hAnsi="Times New Roman" w:eastAsia="方正仿宋_GBK" w:cs="Times New Roman"/>
          <w:color w:val="0A0A0C"/>
          <w:spacing w:val="-11"/>
          <w:w w:val="105"/>
          <w:sz w:val="33"/>
          <w:szCs w:val="33"/>
          <w:lang w:eastAsia="zh-CN"/>
        </w:rPr>
        <w:t>，</w:t>
      </w:r>
      <w:r>
        <w:rPr>
          <w:rFonts w:hint="default" w:ascii="Times New Roman" w:hAnsi="Times New Roman" w:eastAsia="方正仿宋_GBK" w:cs="Times New Roman"/>
          <w:color w:val="0A0A0C"/>
          <w:spacing w:val="-40"/>
          <w:w w:val="105"/>
          <w:sz w:val="33"/>
          <w:szCs w:val="33"/>
        </w:rPr>
        <w:t>民政厅</w:t>
      </w:r>
      <w:r>
        <w:rPr>
          <w:rFonts w:hint="default" w:ascii="Times New Roman" w:hAnsi="Times New Roman" w:eastAsia="方正仿宋_GBK" w:cs="Times New Roman"/>
          <w:color w:val="0A0A0C"/>
          <w:spacing w:val="-40"/>
          <w:w w:val="105"/>
          <w:sz w:val="33"/>
          <w:szCs w:val="33"/>
          <w:lang w:eastAsia="zh-CN"/>
        </w:rPr>
        <w:t>，</w:t>
      </w:r>
      <w:r>
        <w:rPr>
          <w:rFonts w:hint="default" w:ascii="Times New Roman" w:hAnsi="Times New Roman" w:eastAsia="方正仿宋_GBK" w:cs="Times New Roman"/>
          <w:color w:val="0A0A0C"/>
          <w:spacing w:val="-40"/>
          <w:w w:val="105"/>
          <w:sz w:val="33"/>
          <w:szCs w:val="33"/>
        </w:rPr>
        <w:t>财政厅</w:t>
      </w:r>
      <w:r>
        <w:rPr>
          <w:rFonts w:hint="default" w:ascii="Times New Roman" w:hAnsi="Times New Roman" w:eastAsia="方正仿宋_GBK" w:cs="Times New Roman"/>
          <w:color w:val="0A0A0C"/>
          <w:spacing w:val="-40"/>
          <w:w w:val="105"/>
          <w:sz w:val="33"/>
          <w:szCs w:val="33"/>
          <w:lang w:eastAsia="zh-CN"/>
        </w:rPr>
        <w:t>，</w:t>
      </w:r>
      <w:r>
        <w:rPr>
          <w:rFonts w:hint="default" w:ascii="Times New Roman" w:hAnsi="Times New Roman" w:eastAsia="方正仿宋_GBK" w:cs="Times New Roman"/>
          <w:color w:val="0A0A0C"/>
          <w:spacing w:val="-40"/>
          <w:w w:val="105"/>
          <w:sz w:val="33"/>
          <w:szCs w:val="33"/>
        </w:rPr>
        <w:t>人力资源社会保</w:t>
      </w:r>
      <w:r>
        <w:rPr>
          <w:rFonts w:hint="default" w:ascii="Times New Roman" w:hAnsi="Times New Roman" w:eastAsia="方正仿宋_GBK" w:cs="Times New Roman"/>
          <w:color w:val="0A0A0C"/>
          <w:spacing w:val="-40"/>
          <w:w w:val="105"/>
          <w:sz w:val="33"/>
          <w:szCs w:val="33"/>
          <w:lang w:eastAsia="zh-CN"/>
        </w:rPr>
        <w:t>障</w:t>
      </w:r>
      <w:r>
        <w:rPr>
          <w:rFonts w:hint="default" w:ascii="Times New Roman" w:hAnsi="Times New Roman" w:eastAsia="方正仿宋_GBK" w:cs="Times New Roman"/>
          <w:color w:val="0A0A0C"/>
          <w:spacing w:val="-40"/>
          <w:w w:val="105"/>
          <w:sz w:val="33"/>
          <w:szCs w:val="33"/>
        </w:rPr>
        <w:t>厅，自然资源厅</w:t>
      </w:r>
      <w:r>
        <w:rPr>
          <w:rFonts w:hint="default" w:ascii="Times New Roman" w:hAnsi="Times New Roman" w:eastAsia="方正仿宋_GBK" w:cs="Times New Roman"/>
          <w:color w:val="0A0A0C"/>
          <w:w w:val="105"/>
          <w:sz w:val="33"/>
          <w:szCs w:val="33"/>
        </w:rPr>
        <w:t>，四川省税务局</w:t>
      </w:r>
      <w:r>
        <w:rPr>
          <w:rFonts w:hint="default" w:ascii="Times New Roman" w:hAnsi="Times New Roman" w:eastAsia="方正仿宋_GBK" w:cs="Times New Roman"/>
          <w:color w:val="0A0A0C"/>
          <w:w w:val="105"/>
          <w:sz w:val="33"/>
          <w:szCs w:val="33"/>
          <w:lang w:eastAsia="zh-CN"/>
        </w:rPr>
        <w:t>，</w:t>
      </w:r>
      <w:r>
        <w:rPr>
          <w:rFonts w:hint="default" w:ascii="Times New Roman" w:hAnsi="Times New Roman" w:eastAsia="方正仿宋_GBK" w:cs="Times New Roman"/>
          <w:color w:val="0A0A0C"/>
          <w:w w:val="105"/>
          <w:sz w:val="33"/>
          <w:szCs w:val="33"/>
        </w:rPr>
        <w:t xml:space="preserve"> 广安市人民政府</w:t>
      </w:r>
      <w:r>
        <w:rPr>
          <w:rFonts w:hint="default" w:ascii="Times New Roman" w:hAnsi="Times New Roman" w:eastAsia="方正仿宋_GBK" w:cs="Times New Roman"/>
          <w:color w:val="0A0A0C"/>
          <w:w w:val="105"/>
          <w:sz w:val="33"/>
          <w:szCs w:val="33"/>
          <w:lang w:eastAsia="zh-CN"/>
        </w:rPr>
        <w:t>。</w:t>
      </w:r>
    </w:p>
    <w:p w14:paraId="0998C1F5">
      <w:pPr>
        <w:keepNext w:val="0"/>
        <w:keepLines w:val="0"/>
        <w:pageBreakBefore w:val="0"/>
        <w:widowControl w:val="0"/>
        <w:kinsoku/>
        <w:wordWrap/>
        <w:overflowPunct/>
        <w:topLinePunct w:val="0"/>
        <w:autoSpaceDE w:val="0"/>
        <w:autoSpaceDN w:val="0"/>
        <w:bidi w:val="0"/>
        <w:adjustRightInd/>
        <w:snapToGrid/>
        <w:spacing w:before="0" w:after="0" w:line="590" w:lineRule="exact"/>
        <w:ind w:left="0" w:leftChars="0" w:right="0" w:firstLine="660" w:firstLineChars="200"/>
        <w:jc w:val="left"/>
        <w:textAlignment w:val="auto"/>
        <w:rPr>
          <w:rFonts w:hint="default" w:ascii="Times New Roman" w:hAnsi="Times New Roman" w:eastAsia="方正仿宋_GBK" w:cs="Times New Roman"/>
          <w:sz w:val="33"/>
          <w:szCs w:val="33"/>
        </w:rPr>
        <w:sectPr>
          <w:footerReference r:id="rId5" w:type="default"/>
          <w:pgSz w:w="11910" w:h="16840"/>
          <w:pgMar w:top="2041" w:right="1531" w:bottom="1701" w:left="1531" w:header="850" w:footer="1474" w:gutter="0"/>
          <w:pgNumType w:fmt="decimal"/>
          <w:cols w:space="720" w:num="1"/>
        </w:sectPr>
      </w:pPr>
    </w:p>
    <w:p w14:paraId="59F9513C">
      <w:pPr>
        <w:spacing w:before="1"/>
        <w:ind w:left="101" w:right="0" w:firstLine="0"/>
        <w:jc w:val="left"/>
        <w:rPr>
          <w:rFonts w:hint="default" w:ascii="Times New Roman" w:hAnsi="Times New Roman" w:eastAsia="方正黑体_GBK" w:cs="Times New Roman"/>
          <w:sz w:val="33"/>
          <w:szCs w:val="33"/>
        </w:rPr>
      </w:pPr>
      <w:r>
        <w:rPr>
          <w:rFonts w:hint="default" w:ascii="Times New Roman" w:hAnsi="Times New Roman" w:eastAsia="方正黑体_GBK" w:cs="Times New Roman"/>
          <w:color w:val="030305"/>
          <w:sz w:val="33"/>
          <w:szCs w:val="33"/>
        </w:rPr>
        <w:t>附件</w:t>
      </w:r>
    </w:p>
    <w:p w14:paraId="6FE6EC44">
      <w:pPr>
        <w:spacing w:before="101"/>
        <w:ind w:left="466" w:right="0" w:firstLine="0"/>
        <w:jc w:val="center"/>
        <w:rPr>
          <w:rFonts w:hint="default" w:ascii="Times New Roman" w:hAnsi="Times New Roman" w:eastAsia="方正小标宋_GBK" w:cs="Times New Roman"/>
          <w:color w:val="030305"/>
          <w:w w:val="105"/>
          <w:sz w:val="44"/>
          <w:szCs w:val="44"/>
        </w:rPr>
      </w:pPr>
      <w:r>
        <w:rPr>
          <w:rFonts w:hint="default" w:ascii="Times New Roman" w:hAnsi="Times New Roman" w:eastAsia="方正小标宋_GBK" w:cs="Times New Roman"/>
          <w:color w:val="030305"/>
          <w:w w:val="105"/>
          <w:sz w:val="44"/>
          <w:szCs w:val="44"/>
        </w:rPr>
        <w:t>国家石</w:t>
      </w:r>
      <w:r>
        <w:rPr>
          <w:rFonts w:hint="default" w:ascii="Times New Roman" w:hAnsi="Times New Roman" w:eastAsia="方正小标宋_GBK" w:cs="Times New Roman"/>
          <w:color w:val="030305"/>
          <w:w w:val="105"/>
          <w:sz w:val="44"/>
          <w:szCs w:val="44"/>
          <w:lang w:eastAsia="zh-CN"/>
        </w:rPr>
        <w:t>油</w:t>
      </w:r>
      <w:r>
        <w:rPr>
          <w:rFonts w:hint="default" w:ascii="Times New Roman" w:hAnsi="Times New Roman" w:eastAsia="方正小标宋_GBK" w:cs="Times New Roman"/>
          <w:color w:val="030305"/>
          <w:w w:val="105"/>
          <w:sz w:val="44"/>
          <w:szCs w:val="44"/>
        </w:rPr>
        <w:t>天然气大流量计量站成都分站高压检定能力工程</w:t>
      </w:r>
    </w:p>
    <w:p w14:paraId="1651DF29">
      <w:pPr>
        <w:spacing w:before="101"/>
        <w:ind w:left="466" w:right="0" w:firstLine="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30305"/>
          <w:w w:val="105"/>
          <w:sz w:val="44"/>
          <w:szCs w:val="44"/>
        </w:rPr>
        <w:t>建设用地征地情况明细表</w:t>
      </w:r>
    </w:p>
    <w:p w14:paraId="3B8A93ED">
      <w:pPr>
        <w:keepNext w:val="0"/>
        <w:keepLines w:val="0"/>
        <w:pageBreakBefore w:val="0"/>
        <w:widowControl w:val="0"/>
        <w:kinsoku/>
        <w:wordWrap/>
        <w:overflowPunct/>
        <w:topLinePunct w:val="0"/>
        <w:autoSpaceDE w:val="0"/>
        <w:autoSpaceDN w:val="0"/>
        <w:bidi w:val="0"/>
        <w:adjustRightInd/>
        <w:snapToGrid/>
        <w:spacing w:before="180" w:after="38" w:line="320" w:lineRule="exact"/>
        <w:ind w:left="0" w:right="820" w:firstLine="0"/>
        <w:jc w:val="righ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5"/>
          <w:sz w:val="28"/>
          <w:szCs w:val="28"/>
        </w:rPr>
        <w:t>单位：公顷</w:t>
      </w:r>
    </w:p>
    <w:tbl>
      <w:tblPr>
        <w:tblStyle w:val="7"/>
        <w:tblpPr w:leftFromText="180" w:rightFromText="180" w:vertAnchor="text" w:tblpXSpec="center" w:tblpY="1"/>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2"/>
        <w:gridCol w:w="1475"/>
        <w:gridCol w:w="1435"/>
        <w:gridCol w:w="1425"/>
        <w:gridCol w:w="1405"/>
        <w:gridCol w:w="1402"/>
        <w:gridCol w:w="1385"/>
        <w:gridCol w:w="1401"/>
        <w:gridCol w:w="1422"/>
        <w:gridCol w:w="1435"/>
      </w:tblGrid>
      <w:tr w14:paraId="735D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jc w:val="center"/>
        </w:trPr>
        <w:tc>
          <w:tcPr>
            <w:tcW w:w="4302" w:type="dxa"/>
            <w:gridSpan w:val="3"/>
            <w:tcBorders>
              <w:bottom w:val="single" w:color="000000" w:sz="2" w:space="0"/>
            </w:tcBorders>
            <w:vAlign w:val="center"/>
          </w:tcPr>
          <w:p w14:paraId="7878CBF6">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10"/>
                <w:sz w:val="28"/>
                <w:szCs w:val="28"/>
              </w:rPr>
              <w:t>被征地单位名称</w:t>
            </w:r>
          </w:p>
        </w:tc>
        <w:tc>
          <w:tcPr>
            <w:tcW w:w="1425" w:type="dxa"/>
            <w:vMerge w:val="restart"/>
            <w:vAlign w:val="center"/>
          </w:tcPr>
          <w:p w14:paraId="21447D51">
            <w:pPr>
              <w:pStyle w:val="11"/>
              <w:keepNext w:val="0"/>
              <w:keepLines w:val="0"/>
              <w:pageBreakBefore w:val="0"/>
              <w:widowControl w:val="0"/>
              <w:kinsoku/>
              <w:wordWrap/>
              <w:overflowPunct/>
              <w:topLinePunct w:val="0"/>
              <w:autoSpaceDE w:val="0"/>
              <w:autoSpaceDN w:val="0"/>
              <w:bidi w:val="0"/>
              <w:adjustRightInd/>
              <w:snapToGrid/>
              <w:spacing w:before="104" w:line="320" w:lineRule="exact"/>
              <w:ind w:left="245"/>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总面积</w:t>
            </w:r>
          </w:p>
        </w:tc>
        <w:tc>
          <w:tcPr>
            <w:tcW w:w="5593" w:type="dxa"/>
            <w:gridSpan w:val="4"/>
            <w:tcBorders>
              <w:bottom w:val="single" w:color="000000" w:sz="2" w:space="0"/>
            </w:tcBorders>
            <w:vAlign w:val="center"/>
          </w:tcPr>
          <w:p w14:paraId="5803413B">
            <w:pPr>
              <w:pStyle w:val="11"/>
              <w:keepNext w:val="0"/>
              <w:keepLines w:val="0"/>
              <w:pageBreakBefore w:val="0"/>
              <w:widowControl w:val="0"/>
              <w:kinsoku/>
              <w:wordWrap/>
              <w:overflowPunct/>
              <w:topLinePunct w:val="0"/>
              <w:autoSpaceDE w:val="0"/>
              <w:autoSpaceDN w:val="0"/>
              <w:bidi w:val="0"/>
              <w:adjustRightInd/>
              <w:snapToGrid/>
              <w:spacing w:line="320" w:lineRule="exact"/>
              <w:ind w:right="1566"/>
              <w:jc w:val="center"/>
              <w:textAlignment w:val="auto"/>
              <w:rPr>
                <w:rFonts w:hint="default" w:ascii="Times New Roman" w:hAnsi="Times New Roman" w:eastAsia="方正仿宋_GBK" w:cs="Times New Roman"/>
                <w:sz w:val="28"/>
                <w:szCs w:val="28"/>
              </w:rPr>
            </w:pPr>
            <w:r>
              <w:rPr>
                <w:rFonts w:hint="eastAsia" w:eastAsia="方正仿宋_GBK" w:cs="Times New Roman"/>
                <w:color w:val="15151A"/>
                <w:w w:val="105"/>
                <w:sz w:val="28"/>
                <w:szCs w:val="28"/>
                <w:lang w:val="en-US" w:eastAsia="zh-CN"/>
              </w:rPr>
              <w:t xml:space="preserve">                  </w:t>
            </w:r>
            <w:r>
              <w:rPr>
                <w:rFonts w:hint="default" w:ascii="Times New Roman" w:hAnsi="Times New Roman" w:eastAsia="方正仿宋_GBK" w:cs="Times New Roman"/>
                <w:color w:val="15151A"/>
                <w:w w:val="105"/>
                <w:sz w:val="28"/>
                <w:szCs w:val="28"/>
                <w:lang w:eastAsia="zh-CN"/>
              </w:rPr>
              <w:t>农</w:t>
            </w:r>
            <w:r>
              <w:rPr>
                <w:rFonts w:hint="default" w:ascii="Times New Roman" w:hAnsi="Times New Roman" w:eastAsia="方正仿宋_GBK" w:cs="Times New Roman"/>
                <w:color w:val="15151A"/>
                <w:w w:val="105"/>
                <w:sz w:val="28"/>
                <w:szCs w:val="28"/>
              </w:rPr>
              <w:t>用地</w:t>
            </w:r>
          </w:p>
        </w:tc>
        <w:tc>
          <w:tcPr>
            <w:tcW w:w="1422" w:type="dxa"/>
            <w:vMerge w:val="restart"/>
            <w:vAlign w:val="center"/>
          </w:tcPr>
          <w:p w14:paraId="2267DECB">
            <w:pPr>
              <w:pStyle w:val="11"/>
              <w:keepNext w:val="0"/>
              <w:keepLines w:val="0"/>
              <w:pageBreakBefore w:val="0"/>
              <w:widowControl w:val="0"/>
              <w:kinsoku/>
              <w:wordWrap/>
              <w:overflowPunct/>
              <w:topLinePunct w:val="0"/>
              <w:autoSpaceDE w:val="0"/>
              <w:autoSpaceDN w:val="0"/>
              <w:bidi w:val="0"/>
              <w:adjustRightInd/>
              <w:snapToGrid/>
              <w:spacing w:before="93"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5"/>
                <w:sz w:val="28"/>
                <w:szCs w:val="28"/>
              </w:rPr>
              <w:t>建设用地</w:t>
            </w:r>
          </w:p>
        </w:tc>
        <w:tc>
          <w:tcPr>
            <w:tcW w:w="1435" w:type="dxa"/>
            <w:vMerge w:val="restart"/>
            <w:vAlign w:val="center"/>
          </w:tcPr>
          <w:p w14:paraId="781412D2">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5"/>
                <w:sz w:val="28"/>
                <w:szCs w:val="28"/>
              </w:rPr>
              <w:t>未利用地</w:t>
            </w:r>
          </w:p>
        </w:tc>
      </w:tr>
      <w:tr w14:paraId="63D07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8" w:hRule="atLeast"/>
          <w:jc w:val="center"/>
        </w:trPr>
        <w:tc>
          <w:tcPr>
            <w:tcW w:w="1392" w:type="dxa"/>
            <w:tcBorders>
              <w:top w:val="single" w:color="000000" w:sz="2" w:space="0"/>
            </w:tcBorders>
            <w:vAlign w:val="center"/>
          </w:tcPr>
          <w:p w14:paraId="73CF34E2">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3"/>
                <w:sz w:val="28"/>
                <w:szCs w:val="28"/>
              </w:rPr>
              <w:t>镇</w:t>
            </w:r>
          </w:p>
        </w:tc>
        <w:tc>
          <w:tcPr>
            <w:tcW w:w="1475" w:type="dxa"/>
            <w:tcBorders>
              <w:top w:val="single" w:color="000000" w:sz="2" w:space="0"/>
            </w:tcBorders>
            <w:vAlign w:val="center"/>
          </w:tcPr>
          <w:p w14:paraId="3B7D1BCF">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3"/>
                <w:sz w:val="28"/>
                <w:szCs w:val="28"/>
              </w:rPr>
              <w:t>村</w:t>
            </w:r>
          </w:p>
        </w:tc>
        <w:tc>
          <w:tcPr>
            <w:tcW w:w="1435" w:type="dxa"/>
            <w:tcBorders>
              <w:top w:val="single" w:color="000000" w:sz="2" w:space="0"/>
            </w:tcBorders>
            <w:vAlign w:val="center"/>
          </w:tcPr>
          <w:p w14:paraId="72C30656">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8"/>
                <w:sz w:val="28"/>
                <w:szCs w:val="28"/>
              </w:rPr>
              <w:t>组</w:t>
            </w:r>
          </w:p>
        </w:tc>
        <w:tc>
          <w:tcPr>
            <w:tcW w:w="1425" w:type="dxa"/>
            <w:vMerge w:val="continue"/>
            <w:tcBorders>
              <w:top w:val="nil"/>
            </w:tcBorders>
            <w:vAlign w:val="center"/>
          </w:tcPr>
          <w:p w14:paraId="7BA3F89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p>
        </w:tc>
        <w:tc>
          <w:tcPr>
            <w:tcW w:w="1405" w:type="dxa"/>
            <w:tcBorders>
              <w:top w:val="single" w:color="000000" w:sz="2" w:space="0"/>
            </w:tcBorders>
            <w:vAlign w:val="center"/>
          </w:tcPr>
          <w:p w14:paraId="2A63A97F">
            <w:pPr>
              <w:pStyle w:val="11"/>
              <w:keepNext w:val="0"/>
              <w:keepLines w:val="0"/>
              <w:pageBreakBefore w:val="0"/>
              <w:widowControl w:val="0"/>
              <w:kinsoku/>
              <w:wordWrap/>
              <w:overflowPunct/>
              <w:topLinePunct w:val="0"/>
              <w:autoSpaceDE w:val="0"/>
              <w:autoSpaceDN w:val="0"/>
              <w:bidi w:val="0"/>
              <w:adjustRightInd/>
              <w:snapToGrid/>
              <w:spacing w:line="320" w:lineRule="exact"/>
              <w:ind w:right="193"/>
              <w:jc w:val="center"/>
              <w:textAlignment w:val="auto"/>
              <w:rPr>
                <w:rFonts w:hint="default" w:ascii="Times New Roman" w:hAnsi="Times New Roman" w:eastAsia="方正仿宋_GBK" w:cs="Times New Roman"/>
                <w:sz w:val="28"/>
                <w:szCs w:val="28"/>
              </w:rPr>
            </w:pPr>
            <w:r>
              <w:rPr>
                <w:rFonts w:hint="eastAsia" w:eastAsia="方正仿宋_GBK" w:cs="Times New Roman"/>
                <w:color w:val="15151A"/>
                <w:w w:val="105"/>
                <w:sz w:val="28"/>
                <w:szCs w:val="28"/>
                <w:lang w:val="en-US" w:eastAsia="zh-CN"/>
              </w:rPr>
              <w:t xml:space="preserve">   </w:t>
            </w:r>
            <w:r>
              <w:rPr>
                <w:rFonts w:hint="default" w:ascii="Times New Roman" w:hAnsi="Times New Roman" w:eastAsia="方正仿宋_GBK" w:cs="Times New Roman"/>
                <w:color w:val="15151A"/>
                <w:w w:val="105"/>
                <w:sz w:val="28"/>
                <w:szCs w:val="28"/>
              </w:rPr>
              <w:t>小计</w:t>
            </w:r>
          </w:p>
        </w:tc>
        <w:tc>
          <w:tcPr>
            <w:tcW w:w="1402" w:type="dxa"/>
            <w:tcBorders>
              <w:top w:val="single" w:color="000000" w:sz="2" w:space="0"/>
            </w:tcBorders>
            <w:vAlign w:val="center"/>
          </w:tcPr>
          <w:p w14:paraId="45175D41">
            <w:pPr>
              <w:pStyle w:val="11"/>
              <w:keepNext w:val="0"/>
              <w:keepLines w:val="0"/>
              <w:pageBreakBefore w:val="0"/>
              <w:widowControl w:val="0"/>
              <w:kinsoku/>
              <w:wordWrap/>
              <w:overflowPunct/>
              <w:topLinePunct w:val="0"/>
              <w:autoSpaceDE w:val="0"/>
              <w:autoSpaceDN w:val="0"/>
              <w:bidi w:val="0"/>
              <w:adjustRightInd/>
              <w:snapToGrid/>
              <w:spacing w:line="320" w:lineRule="exact"/>
              <w:ind w:right="197"/>
              <w:jc w:val="center"/>
              <w:textAlignment w:val="auto"/>
              <w:rPr>
                <w:rFonts w:hint="default" w:ascii="Times New Roman" w:hAnsi="Times New Roman" w:eastAsia="方正仿宋_GBK" w:cs="Times New Roman"/>
                <w:sz w:val="28"/>
                <w:szCs w:val="28"/>
              </w:rPr>
            </w:pPr>
            <w:r>
              <w:rPr>
                <w:rFonts w:hint="eastAsia" w:eastAsia="方正仿宋_GBK" w:cs="Times New Roman"/>
                <w:color w:val="15151A"/>
                <w:w w:val="105"/>
                <w:sz w:val="28"/>
                <w:szCs w:val="28"/>
                <w:lang w:val="en-US" w:eastAsia="zh-CN"/>
              </w:rPr>
              <w:t xml:space="preserve"> </w:t>
            </w:r>
            <w:r>
              <w:rPr>
                <w:rFonts w:hint="default" w:ascii="Times New Roman" w:hAnsi="Times New Roman" w:eastAsia="方正仿宋_GBK" w:cs="Times New Roman"/>
                <w:color w:val="15151A"/>
                <w:w w:val="105"/>
                <w:sz w:val="28"/>
                <w:szCs w:val="28"/>
              </w:rPr>
              <w:t>耕地</w:t>
            </w:r>
          </w:p>
        </w:tc>
        <w:tc>
          <w:tcPr>
            <w:tcW w:w="1385" w:type="dxa"/>
            <w:tcBorders>
              <w:top w:val="single" w:color="000000" w:sz="2" w:space="0"/>
            </w:tcBorders>
            <w:vAlign w:val="center"/>
          </w:tcPr>
          <w:p w14:paraId="3FDB7546">
            <w:pPr>
              <w:pStyle w:val="11"/>
              <w:keepNext w:val="0"/>
              <w:keepLines w:val="0"/>
              <w:pageBreakBefore w:val="0"/>
              <w:widowControl w:val="0"/>
              <w:kinsoku/>
              <w:wordWrap/>
              <w:overflowPunct/>
              <w:topLinePunct w:val="0"/>
              <w:autoSpaceDE w:val="0"/>
              <w:autoSpaceDN w:val="0"/>
              <w:bidi w:val="0"/>
              <w:adjustRightInd/>
              <w:snapToGrid/>
              <w:spacing w:before="124" w:line="320" w:lineRule="exact"/>
              <w:ind w:right="195"/>
              <w:jc w:val="center"/>
              <w:textAlignment w:val="auto"/>
              <w:rPr>
                <w:rFonts w:hint="default" w:ascii="Times New Roman" w:hAnsi="Times New Roman" w:eastAsia="方正仿宋_GBK" w:cs="Times New Roman"/>
                <w:sz w:val="28"/>
                <w:szCs w:val="28"/>
              </w:rPr>
            </w:pPr>
            <w:r>
              <w:rPr>
                <w:rFonts w:hint="eastAsia" w:eastAsia="方正仿宋_GBK" w:cs="Times New Roman"/>
                <w:color w:val="030305"/>
                <w:sz w:val="28"/>
                <w:szCs w:val="28"/>
                <w:lang w:val="en-US" w:eastAsia="zh-CN"/>
              </w:rPr>
              <w:t xml:space="preserve">   </w:t>
            </w:r>
            <w:r>
              <w:rPr>
                <w:rFonts w:hint="default" w:ascii="Times New Roman" w:hAnsi="Times New Roman" w:eastAsia="方正仿宋_GBK" w:cs="Times New Roman"/>
                <w:color w:val="030305"/>
                <w:sz w:val="28"/>
                <w:szCs w:val="28"/>
              </w:rPr>
              <w:t>林地</w:t>
            </w:r>
          </w:p>
        </w:tc>
        <w:tc>
          <w:tcPr>
            <w:tcW w:w="1401" w:type="dxa"/>
            <w:tcBorders>
              <w:top w:val="single" w:color="000000" w:sz="2" w:space="0"/>
            </w:tcBorders>
            <w:vAlign w:val="center"/>
          </w:tcPr>
          <w:p w14:paraId="16963EA5">
            <w:pPr>
              <w:pStyle w:val="11"/>
              <w:keepNext w:val="0"/>
              <w:keepLines w:val="0"/>
              <w:pageBreakBefore w:val="0"/>
              <w:widowControl w:val="0"/>
              <w:kinsoku/>
              <w:wordWrap/>
              <w:overflowPunct/>
              <w:topLinePunct w:val="0"/>
              <w:autoSpaceDE w:val="0"/>
              <w:autoSpaceDN w:val="0"/>
              <w:bidi w:val="0"/>
              <w:adjustRightInd/>
              <w:snapToGrid/>
              <w:spacing w:before="124" w:line="320" w:lineRule="exact"/>
              <w:ind w:right="2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5"/>
                <w:sz w:val="28"/>
                <w:szCs w:val="28"/>
              </w:rPr>
              <w:t>其他农用地</w:t>
            </w:r>
          </w:p>
        </w:tc>
        <w:tc>
          <w:tcPr>
            <w:tcW w:w="1422" w:type="dxa"/>
            <w:vMerge w:val="continue"/>
            <w:tcBorders>
              <w:top w:val="nil"/>
            </w:tcBorders>
            <w:vAlign w:val="center"/>
          </w:tcPr>
          <w:p w14:paraId="3AB0CD5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p>
        </w:tc>
        <w:tc>
          <w:tcPr>
            <w:tcW w:w="1435" w:type="dxa"/>
            <w:vMerge w:val="continue"/>
            <w:tcBorders>
              <w:top w:val="nil"/>
            </w:tcBorders>
            <w:vAlign w:val="center"/>
          </w:tcPr>
          <w:p w14:paraId="74FFADE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p>
        </w:tc>
      </w:tr>
      <w:tr w14:paraId="47E1F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jc w:val="center"/>
        </w:trPr>
        <w:tc>
          <w:tcPr>
            <w:tcW w:w="1392" w:type="dxa"/>
            <w:vAlign w:val="center"/>
          </w:tcPr>
          <w:p w14:paraId="115DED2C">
            <w:pPr>
              <w:pStyle w:val="11"/>
              <w:keepNext w:val="0"/>
              <w:keepLines w:val="0"/>
              <w:pageBreakBefore w:val="0"/>
              <w:widowControl w:val="0"/>
              <w:kinsoku/>
              <w:wordWrap/>
              <w:overflowPunct/>
              <w:topLinePunct w:val="0"/>
              <w:autoSpaceDE w:val="0"/>
              <w:autoSpaceDN w:val="0"/>
              <w:bidi w:val="0"/>
              <w:adjustRightInd/>
              <w:snapToGrid/>
              <w:spacing w:line="320" w:lineRule="exact"/>
              <w:ind w:right="258"/>
              <w:jc w:val="center"/>
              <w:textAlignment w:val="auto"/>
              <w:rPr>
                <w:rFonts w:hint="default" w:ascii="Times New Roman" w:hAnsi="Times New Roman" w:eastAsia="方正仿宋_GBK" w:cs="Times New Roman"/>
                <w:sz w:val="28"/>
                <w:szCs w:val="28"/>
              </w:rPr>
            </w:pPr>
            <w:r>
              <w:rPr>
                <w:rFonts w:hint="eastAsia" w:eastAsia="方正仿宋_GBK" w:cs="Times New Roman"/>
                <w:color w:val="030305"/>
                <w:sz w:val="28"/>
                <w:szCs w:val="28"/>
                <w:lang w:val="en-US" w:eastAsia="zh-CN"/>
              </w:rPr>
              <w:t xml:space="preserve">  </w:t>
            </w:r>
            <w:r>
              <w:rPr>
                <w:rFonts w:hint="default" w:ascii="Times New Roman" w:hAnsi="Times New Roman" w:eastAsia="方正仿宋_GBK" w:cs="Times New Roman"/>
                <w:color w:val="030305"/>
                <w:sz w:val="28"/>
                <w:szCs w:val="28"/>
              </w:rPr>
              <w:t>胜利</w:t>
            </w:r>
          </w:p>
        </w:tc>
        <w:tc>
          <w:tcPr>
            <w:tcW w:w="1475" w:type="dxa"/>
            <w:vAlign w:val="center"/>
          </w:tcPr>
          <w:p w14:paraId="2CF1789F">
            <w:pPr>
              <w:pStyle w:val="11"/>
              <w:keepNext w:val="0"/>
              <w:keepLines w:val="0"/>
              <w:pageBreakBefore w:val="0"/>
              <w:widowControl w:val="0"/>
              <w:kinsoku/>
              <w:wordWrap/>
              <w:overflowPunct/>
              <w:topLinePunct w:val="0"/>
              <w:autoSpaceDE w:val="0"/>
              <w:autoSpaceDN w:val="0"/>
              <w:bidi w:val="0"/>
              <w:adjustRightInd/>
              <w:snapToGrid/>
              <w:spacing w:line="320" w:lineRule="exact"/>
              <w:ind w:right="192"/>
              <w:jc w:val="center"/>
              <w:textAlignment w:val="auto"/>
              <w:rPr>
                <w:rFonts w:hint="default" w:ascii="Times New Roman" w:hAnsi="Times New Roman" w:eastAsia="方正仿宋_GBK" w:cs="Times New Roman"/>
                <w:sz w:val="28"/>
                <w:szCs w:val="28"/>
              </w:rPr>
            </w:pPr>
            <w:r>
              <w:rPr>
                <w:rFonts w:hint="eastAsia" w:eastAsia="方正仿宋_GBK" w:cs="Times New Roman"/>
                <w:color w:val="030305"/>
                <w:w w:val="110"/>
                <w:sz w:val="28"/>
                <w:szCs w:val="28"/>
                <w:lang w:val="en-US" w:eastAsia="zh-CN"/>
              </w:rPr>
              <w:t xml:space="preserve">   </w:t>
            </w:r>
            <w:r>
              <w:rPr>
                <w:rFonts w:hint="default" w:ascii="Times New Roman" w:hAnsi="Times New Roman" w:eastAsia="方正仿宋_GBK" w:cs="Times New Roman"/>
                <w:color w:val="030305"/>
                <w:w w:val="110"/>
                <w:sz w:val="28"/>
                <w:szCs w:val="28"/>
              </w:rPr>
              <w:t>柿花场</w:t>
            </w:r>
          </w:p>
        </w:tc>
        <w:tc>
          <w:tcPr>
            <w:tcW w:w="1435" w:type="dxa"/>
            <w:vAlign w:val="center"/>
          </w:tcPr>
          <w:p w14:paraId="0E031D81">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9"/>
                <w:sz w:val="28"/>
                <w:szCs w:val="28"/>
              </w:rPr>
              <w:t>9</w:t>
            </w:r>
          </w:p>
        </w:tc>
        <w:tc>
          <w:tcPr>
            <w:tcW w:w="1425" w:type="dxa"/>
            <w:vAlign w:val="center"/>
          </w:tcPr>
          <w:p w14:paraId="00040D7D">
            <w:pPr>
              <w:pStyle w:val="11"/>
              <w:keepNext w:val="0"/>
              <w:keepLines w:val="0"/>
              <w:pageBreakBefore w:val="0"/>
              <w:widowControl w:val="0"/>
              <w:kinsoku/>
              <w:wordWrap/>
              <w:overflowPunct/>
              <w:topLinePunct w:val="0"/>
              <w:autoSpaceDE w:val="0"/>
              <w:autoSpaceDN w:val="0"/>
              <w:bidi w:val="0"/>
              <w:adjustRightInd/>
              <w:snapToGrid/>
              <w:spacing w:line="320" w:lineRule="exact"/>
              <w:ind w:right="216"/>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2.1110</w:t>
            </w:r>
          </w:p>
        </w:tc>
        <w:tc>
          <w:tcPr>
            <w:tcW w:w="1405" w:type="dxa"/>
            <w:vAlign w:val="center"/>
          </w:tcPr>
          <w:p w14:paraId="7AE3DE8D">
            <w:pPr>
              <w:pStyle w:val="11"/>
              <w:keepNext w:val="0"/>
              <w:keepLines w:val="0"/>
              <w:pageBreakBefore w:val="0"/>
              <w:widowControl w:val="0"/>
              <w:kinsoku/>
              <w:wordWrap/>
              <w:overflowPunct/>
              <w:topLinePunct w:val="0"/>
              <w:autoSpaceDE w:val="0"/>
              <w:autoSpaceDN w:val="0"/>
              <w:bidi w:val="0"/>
              <w:adjustRightInd/>
              <w:snapToGrid/>
              <w:spacing w:line="320" w:lineRule="exact"/>
              <w:ind w:right="206"/>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sz w:val="28"/>
                <w:szCs w:val="28"/>
              </w:rPr>
              <w:t>1.6651</w:t>
            </w:r>
          </w:p>
        </w:tc>
        <w:tc>
          <w:tcPr>
            <w:tcW w:w="1402" w:type="dxa"/>
            <w:vAlign w:val="center"/>
          </w:tcPr>
          <w:p w14:paraId="6163C936">
            <w:pPr>
              <w:pStyle w:val="11"/>
              <w:keepNext w:val="0"/>
              <w:keepLines w:val="0"/>
              <w:pageBreakBefore w:val="0"/>
              <w:widowControl w:val="0"/>
              <w:kinsoku/>
              <w:wordWrap/>
              <w:overflowPunct/>
              <w:topLinePunct w:val="0"/>
              <w:autoSpaceDE w:val="0"/>
              <w:autoSpaceDN w:val="0"/>
              <w:bidi w:val="0"/>
              <w:adjustRightInd/>
              <w:snapToGrid/>
              <w:spacing w:line="320" w:lineRule="exact"/>
              <w:ind w:right="19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sz w:val="28"/>
                <w:szCs w:val="28"/>
              </w:rPr>
              <w:t>0</w:t>
            </w:r>
            <w:r>
              <w:rPr>
                <w:rFonts w:hint="default" w:ascii="Times New Roman" w:hAnsi="Times New Roman" w:eastAsia="方正仿宋_GBK" w:cs="Times New Roman"/>
                <w:color w:val="3B384B"/>
                <w:sz w:val="28"/>
                <w:szCs w:val="28"/>
              </w:rPr>
              <w:t>.</w:t>
            </w:r>
            <w:r>
              <w:rPr>
                <w:rFonts w:hint="default" w:ascii="Times New Roman" w:hAnsi="Times New Roman" w:eastAsia="方正仿宋_GBK" w:cs="Times New Roman"/>
                <w:color w:val="15151A"/>
                <w:sz w:val="28"/>
                <w:szCs w:val="28"/>
              </w:rPr>
              <w:t>8812</w:t>
            </w:r>
          </w:p>
        </w:tc>
        <w:tc>
          <w:tcPr>
            <w:tcW w:w="1385" w:type="dxa"/>
            <w:vAlign w:val="center"/>
          </w:tcPr>
          <w:p w14:paraId="1C94E2A7">
            <w:pPr>
              <w:pStyle w:val="11"/>
              <w:keepNext w:val="0"/>
              <w:keepLines w:val="0"/>
              <w:pageBreakBefore w:val="0"/>
              <w:widowControl w:val="0"/>
              <w:kinsoku/>
              <w:wordWrap/>
              <w:overflowPunct/>
              <w:topLinePunct w:val="0"/>
              <w:autoSpaceDE w:val="0"/>
              <w:autoSpaceDN w:val="0"/>
              <w:bidi w:val="0"/>
              <w:adjustRightInd/>
              <w:snapToGrid/>
              <w:spacing w:line="320" w:lineRule="exact"/>
              <w:ind w:right="194"/>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0.7163</w:t>
            </w:r>
          </w:p>
        </w:tc>
        <w:tc>
          <w:tcPr>
            <w:tcW w:w="1401" w:type="dxa"/>
            <w:vAlign w:val="center"/>
          </w:tcPr>
          <w:p w14:paraId="384E8083">
            <w:pPr>
              <w:pStyle w:val="11"/>
              <w:keepNext w:val="0"/>
              <w:keepLines w:val="0"/>
              <w:pageBreakBefore w:val="0"/>
              <w:widowControl w:val="0"/>
              <w:kinsoku/>
              <w:wordWrap/>
              <w:overflowPunct/>
              <w:topLinePunct w:val="0"/>
              <w:autoSpaceDE w:val="0"/>
              <w:autoSpaceDN w:val="0"/>
              <w:bidi w:val="0"/>
              <w:adjustRightInd/>
              <w:snapToGrid/>
              <w:spacing w:line="320" w:lineRule="exact"/>
              <w:ind w:right="16"/>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0.0676</w:t>
            </w:r>
          </w:p>
        </w:tc>
        <w:tc>
          <w:tcPr>
            <w:tcW w:w="1422" w:type="dxa"/>
            <w:vAlign w:val="center"/>
          </w:tcPr>
          <w:p w14:paraId="7AE26923">
            <w:pPr>
              <w:pStyle w:val="11"/>
              <w:keepNext w:val="0"/>
              <w:keepLines w:val="0"/>
              <w:pageBreakBefore w:val="0"/>
              <w:widowControl w:val="0"/>
              <w:kinsoku/>
              <w:wordWrap/>
              <w:overflowPunct/>
              <w:topLinePunct w:val="0"/>
              <w:autoSpaceDE w:val="0"/>
              <w:autoSpaceDN w:val="0"/>
              <w:bidi w:val="0"/>
              <w:adjustRightInd/>
              <w:snapToGrid/>
              <w:spacing w:line="320" w:lineRule="exact"/>
              <w:ind w:right="215"/>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0.4459</w:t>
            </w:r>
          </w:p>
        </w:tc>
        <w:tc>
          <w:tcPr>
            <w:tcW w:w="1435" w:type="dxa"/>
            <w:vAlign w:val="center"/>
          </w:tcPr>
          <w:p w14:paraId="61D077CD">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p>
        </w:tc>
      </w:tr>
      <w:tr w14:paraId="4041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1" w:hRule="atLeast"/>
          <w:jc w:val="center"/>
        </w:trPr>
        <w:tc>
          <w:tcPr>
            <w:tcW w:w="4302" w:type="dxa"/>
            <w:gridSpan w:val="3"/>
            <w:tcBorders>
              <w:left w:val="single" w:color="000000" w:sz="2" w:space="0"/>
            </w:tcBorders>
            <w:vAlign w:val="center"/>
          </w:tcPr>
          <w:p w14:paraId="0371DA42">
            <w:pPr>
              <w:pStyle w:val="11"/>
              <w:keepNext w:val="0"/>
              <w:keepLines w:val="0"/>
              <w:pageBreakBefore w:val="0"/>
              <w:widowControl w:val="0"/>
              <w:kinsoku/>
              <w:wordWrap/>
              <w:overflowPunct/>
              <w:topLinePunct w:val="0"/>
              <w:autoSpaceDE w:val="0"/>
              <w:autoSpaceDN w:val="0"/>
              <w:bidi w:val="0"/>
              <w:adjustRightInd/>
              <w:snapToGrid/>
              <w:spacing w:line="320" w:lineRule="exact"/>
              <w:ind w:right="1211"/>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w w:val="105"/>
                <w:sz w:val="28"/>
                <w:szCs w:val="28"/>
              </w:rPr>
              <w:t>合计</w:t>
            </w:r>
          </w:p>
        </w:tc>
        <w:tc>
          <w:tcPr>
            <w:tcW w:w="1425" w:type="dxa"/>
            <w:vAlign w:val="center"/>
          </w:tcPr>
          <w:p w14:paraId="39DA92F9">
            <w:pPr>
              <w:pStyle w:val="11"/>
              <w:keepNext w:val="0"/>
              <w:keepLines w:val="0"/>
              <w:pageBreakBefore w:val="0"/>
              <w:widowControl w:val="0"/>
              <w:kinsoku/>
              <w:wordWrap/>
              <w:overflowPunct/>
              <w:topLinePunct w:val="0"/>
              <w:autoSpaceDE w:val="0"/>
              <w:autoSpaceDN w:val="0"/>
              <w:bidi w:val="0"/>
              <w:adjustRightInd/>
              <w:snapToGrid/>
              <w:spacing w:line="320" w:lineRule="exact"/>
              <w:ind w:right="217"/>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2.1110</w:t>
            </w:r>
          </w:p>
        </w:tc>
        <w:tc>
          <w:tcPr>
            <w:tcW w:w="1405" w:type="dxa"/>
            <w:vAlign w:val="center"/>
          </w:tcPr>
          <w:p w14:paraId="79F50A70">
            <w:pPr>
              <w:pStyle w:val="11"/>
              <w:keepNext w:val="0"/>
              <w:keepLines w:val="0"/>
              <w:pageBreakBefore w:val="0"/>
              <w:widowControl w:val="0"/>
              <w:kinsoku/>
              <w:wordWrap/>
              <w:overflowPunct/>
              <w:topLinePunct w:val="0"/>
              <w:autoSpaceDE w:val="0"/>
              <w:autoSpaceDN w:val="0"/>
              <w:bidi w:val="0"/>
              <w:adjustRightInd/>
              <w:snapToGrid/>
              <w:spacing w:line="320" w:lineRule="exact"/>
              <w:ind w:right="205"/>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15151A"/>
                <w:sz w:val="28"/>
                <w:szCs w:val="28"/>
              </w:rPr>
              <w:t>1.6651</w:t>
            </w:r>
          </w:p>
        </w:tc>
        <w:tc>
          <w:tcPr>
            <w:tcW w:w="1402" w:type="dxa"/>
            <w:vAlign w:val="center"/>
          </w:tcPr>
          <w:p w14:paraId="3EED3682">
            <w:pPr>
              <w:pStyle w:val="11"/>
              <w:keepNext w:val="0"/>
              <w:keepLines w:val="0"/>
              <w:pageBreakBefore w:val="0"/>
              <w:widowControl w:val="0"/>
              <w:kinsoku/>
              <w:wordWrap/>
              <w:overflowPunct/>
              <w:topLinePunct w:val="0"/>
              <w:autoSpaceDE w:val="0"/>
              <w:autoSpaceDN w:val="0"/>
              <w:bidi w:val="0"/>
              <w:adjustRightInd/>
              <w:snapToGrid/>
              <w:spacing w:line="320" w:lineRule="exact"/>
              <w:ind w:right="197"/>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0.8812</w:t>
            </w:r>
          </w:p>
        </w:tc>
        <w:tc>
          <w:tcPr>
            <w:tcW w:w="1385" w:type="dxa"/>
            <w:vAlign w:val="center"/>
          </w:tcPr>
          <w:p w14:paraId="0233492F">
            <w:pPr>
              <w:pStyle w:val="11"/>
              <w:keepNext w:val="0"/>
              <w:keepLines w:val="0"/>
              <w:pageBreakBefore w:val="0"/>
              <w:widowControl w:val="0"/>
              <w:kinsoku/>
              <w:wordWrap/>
              <w:overflowPunct/>
              <w:topLinePunct w:val="0"/>
              <w:autoSpaceDE w:val="0"/>
              <w:autoSpaceDN w:val="0"/>
              <w:bidi w:val="0"/>
              <w:adjustRightInd/>
              <w:snapToGrid/>
              <w:spacing w:line="320" w:lineRule="exact"/>
              <w:ind w:right="196"/>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0.7163</w:t>
            </w:r>
          </w:p>
        </w:tc>
        <w:tc>
          <w:tcPr>
            <w:tcW w:w="1401" w:type="dxa"/>
            <w:vAlign w:val="center"/>
          </w:tcPr>
          <w:p w14:paraId="3418754E">
            <w:pPr>
              <w:pStyle w:val="11"/>
              <w:keepNext w:val="0"/>
              <w:keepLines w:val="0"/>
              <w:pageBreakBefore w:val="0"/>
              <w:widowControl w:val="0"/>
              <w:kinsoku/>
              <w:wordWrap/>
              <w:overflowPunct/>
              <w:topLinePunct w:val="0"/>
              <w:autoSpaceDE w:val="0"/>
              <w:autoSpaceDN w:val="0"/>
              <w:bidi w:val="0"/>
              <w:adjustRightInd/>
              <w:snapToGrid/>
              <w:spacing w:line="320" w:lineRule="exact"/>
              <w:ind w:right="2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w w:val="105"/>
                <w:sz w:val="28"/>
                <w:szCs w:val="28"/>
              </w:rPr>
              <w:t>0.0676</w:t>
            </w:r>
          </w:p>
        </w:tc>
        <w:tc>
          <w:tcPr>
            <w:tcW w:w="1422" w:type="dxa"/>
            <w:vAlign w:val="center"/>
          </w:tcPr>
          <w:p w14:paraId="4BFE6AAE">
            <w:pPr>
              <w:pStyle w:val="11"/>
              <w:keepNext w:val="0"/>
              <w:keepLines w:val="0"/>
              <w:pageBreakBefore w:val="0"/>
              <w:widowControl w:val="0"/>
              <w:kinsoku/>
              <w:wordWrap/>
              <w:overflowPunct/>
              <w:topLinePunct w:val="0"/>
              <w:autoSpaceDE w:val="0"/>
              <w:autoSpaceDN w:val="0"/>
              <w:bidi w:val="0"/>
              <w:adjustRightInd/>
              <w:snapToGrid/>
              <w:spacing w:line="320" w:lineRule="exact"/>
              <w:ind w:right="224"/>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30305"/>
                <w:sz w:val="28"/>
                <w:szCs w:val="28"/>
              </w:rPr>
              <w:t>0.4459</w:t>
            </w:r>
          </w:p>
        </w:tc>
        <w:tc>
          <w:tcPr>
            <w:tcW w:w="1435" w:type="dxa"/>
            <w:vAlign w:val="center"/>
          </w:tcPr>
          <w:p w14:paraId="2FCD4509">
            <w:pPr>
              <w:pStyle w:val="11"/>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p>
        </w:tc>
      </w:tr>
    </w:tbl>
    <w:p w14:paraId="6C24F7F5">
      <w:pPr>
        <w:pStyle w:val="4"/>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方正仿宋_GBK" w:cs="Times New Roman"/>
          <w:sz w:val="28"/>
          <w:szCs w:val="28"/>
        </w:rPr>
      </w:pPr>
    </w:p>
    <w:p w14:paraId="039D75F6">
      <w:pPr>
        <w:pStyle w:val="4"/>
        <w:rPr>
          <w:rFonts w:hint="default" w:ascii="Times New Roman" w:hAnsi="Times New Roman" w:cs="Times New Roman"/>
          <w:sz w:val="20"/>
        </w:rPr>
      </w:pPr>
    </w:p>
    <w:p w14:paraId="1554EB8B">
      <w:pPr>
        <w:pStyle w:val="4"/>
        <w:rPr>
          <w:rFonts w:hint="default" w:ascii="Times New Roman" w:hAnsi="Times New Roman" w:cs="Times New Roman"/>
          <w:sz w:val="20"/>
        </w:rPr>
      </w:pPr>
    </w:p>
    <w:p w14:paraId="54B2408D">
      <w:pPr>
        <w:pStyle w:val="4"/>
        <w:rPr>
          <w:rFonts w:hint="default" w:ascii="Times New Roman" w:hAnsi="Times New Roman" w:cs="Times New Roman"/>
          <w:sz w:val="20"/>
        </w:rPr>
      </w:pPr>
    </w:p>
    <w:p w14:paraId="4B326AEA">
      <w:pPr>
        <w:pStyle w:val="4"/>
        <w:rPr>
          <w:rFonts w:hint="default" w:ascii="Times New Roman" w:hAnsi="Times New Roman" w:cs="Times New Roman"/>
          <w:sz w:val="20"/>
        </w:rPr>
      </w:pPr>
    </w:p>
    <w:p w14:paraId="6384C2E6">
      <w:pPr>
        <w:pStyle w:val="4"/>
        <w:rPr>
          <w:rFonts w:hint="default" w:ascii="Times New Roman" w:hAnsi="Times New Roman" w:cs="Times New Roman"/>
          <w:sz w:val="20"/>
        </w:rPr>
      </w:pPr>
    </w:p>
    <w:p w14:paraId="569CD93A">
      <w:pPr>
        <w:pStyle w:val="4"/>
        <w:rPr>
          <w:rFonts w:hint="default" w:ascii="Times New Roman" w:hAnsi="Times New Roman" w:cs="Times New Roman"/>
          <w:sz w:val="20"/>
        </w:rPr>
      </w:pPr>
    </w:p>
    <w:p w14:paraId="583D0AF4">
      <w:pPr>
        <w:pStyle w:val="4"/>
        <w:rPr>
          <w:rFonts w:hint="default" w:ascii="Times New Roman" w:hAnsi="Times New Roman" w:cs="Times New Roman"/>
          <w:sz w:val="20"/>
        </w:rPr>
      </w:pPr>
    </w:p>
    <w:p w14:paraId="68D7378E">
      <w:pPr>
        <w:pStyle w:val="4"/>
        <w:rPr>
          <w:rFonts w:hint="default" w:ascii="Times New Roman" w:hAnsi="Times New Roman" w:cs="Times New Roman"/>
          <w:sz w:val="20"/>
        </w:rPr>
      </w:pPr>
    </w:p>
    <w:p w14:paraId="36C535C1">
      <w:pPr>
        <w:pStyle w:val="4"/>
        <w:rPr>
          <w:rFonts w:hint="default" w:ascii="Times New Roman" w:hAnsi="Times New Roman" w:cs="Times New Roman"/>
          <w:sz w:val="20"/>
        </w:rPr>
      </w:pPr>
    </w:p>
    <w:p w14:paraId="3B7B1D3A">
      <w:pPr>
        <w:pStyle w:val="4"/>
        <w:rPr>
          <w:rFonts w:hint="default" w:ascii="Times New Roman" w:hAnsi="Times New Roman" w:cs="Times New Roman"/>
          <w:sz w:val="20"/>
        </w:rPr>
      </w:pPr>
    </w:p>
    <w:p w14:paraId="20E46B90">
      <w:pPr>
        <w:pStyle w:val="4"/>
        <w:spacing w:before="11"/>
        <w:rPr>
          <w:rFonts w:hint="default" w:ascii="Times New Roman" w:hAnsi="Times New Roman" w:cs="Times New Roman"/>
          <w:sz w:val="22"/>
        </w:rPr>
      </w:pPr>
    </w:p>
    <w:sectPr>
      <w:pgSz w:w="16840" w:h="11910" w:orient="landscape"/>
      <w:pgMar w:top="981" w:right="1580" w:bottom="601" w:left="280"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75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4DE6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B74DE6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B4A0C"/>
    <w:rsid w:val="269B3DD9"/>
    <w:rsid w:val="34A93DD7"/>
    <w:rsid w:val="786266BA"/>
    <w:rsid w:val="7A181502"/>
    <w:rsid w:val="7E6C3C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ind w:left="1339" w:right="2009"/>
      <w:jc w:val="center"/>
      <w:outlineLvl w:val="1"/>
    </w:pPr>
    <w:rPr>
      <w:rFonts w:ascii="宋体" w:hAnsi="宋体" w:eastAsia="宋体" w:cs="宋体"/>
      <w:sz w:val="33"/>
      <w:szCs w:val="33"/>
    </w:rPr>
  </w:style>
  <w:style w:type="paragraph" w:styleId="3">
    <w:name w:val="heading 2"/>
    <w:basedOn w:val="1"/>
    <w:qFormat/>
    <w:uiPriority w:val="1"/>
    <w:pPr>
      <w:ind w:left="983" w:hanging="737"/>
      <w:outlineLvl w:val="2"/>
    </w:pPr>
    <w:rPr>
      <w:rFonts w:ascii="宋体" w:hAnsi="宋体" w:eastAsia="宋体" w:cs="宋体"/>
      <w:sz w:val="25"/>
      <w:szCs w:val="25"/>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576</Words>
  <Characters>618</Characters>
  <TotalTime>42</TotalTime>
  <ScaleCrop>false</ScaleCrop>
  <LinksUpToDate>false</LinksUpToDate>
  <CharactersWithSpaces>649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2025-09-28T01:38:00Z</dcterms:created>
  <dc:creator>WPSSCAN</dc:creator>
  <cp:lastModifiedBy>y.c</cp:lastModifiedBy>
  <dcterms:modified xsi:type="dcterms:W3CDTF">2025-09-28T02:33:43Z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WPSSCAN</vt:lpwstr>
  </property>
  <property fmtid="{D5CDD505-2E9C-101B-9397-08002B2CF9AE}" pid="3" name="LastSaved">
    <vt:filetime>2025-09-28T00:00:00Z</vt:filetime>
  </property>
  <property fmtid="{D5CDD505-2E9C-101B-9397-08002B2CF9AE}" pid="4" name="KSOTemplateDocerSaveRecord">
    <vt:lpwstr>eyJoZGlkIjoiMTdkODAxN2ViOGYyZDJiNDA0MTU3NmQyMjgyMzE5MmEifQ==</vt:lpwstr>
  </property>
  <property fmtid="{D5CDD505-2E9C-101B-9397-08002B2CF9AE}" pid="5" name="KSOProductBuildVer">
    <vt:lpwstr>2052-12.1.0.23125</vt:lpwstr>
  </property>
  <property fmtid="{D5CDD505-2E9C-101B-9397-08002B2CF9AE}" pid="6" name="ICV">
    <vt:lpwstr>937325C90AA146318D7B9D12D9465509_13</vt:lpwstr>
  </property>
</Properties>
</file>