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Times New Roman" w:hAnsi="Times New Roman" w:eastAsia="方正小标宋简体" w:cs="Times New Roman"/>
          <w:sz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sz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lang w:eastAsia="zh-CN"/>
        </w:rPr>
        <w:t>中央和省级</w:t>
      </w:r>
      <w:r>
        <w:rPr>
          <w:rFonts w:hint="default" w:ascii="Times New Roman" w:hAnsi="Times New Roman" w:eastAsia="方正小标宋简体" w:cs="Times New Roman"/>
          <w:sz w:val="44"/>
        </w:rPr>
        <w:t>财政</w:t>
      </w:r>
      <w:r>
        <w:rPr>
          <w:rFonts w:hint="eastAsia" w:ascii="Times New Roman" w:hAnsi="Times New Roman" w:eastAsia="方正小标宋简体" w:cs="Times New Roman"/>
          <w:sz w:val="44"/>
          <w:lang w:eastAsia="zh-CN"/>
        </w:rPr>
        <w:t>衔接推进乡村振兴补助</w:t>
      </w:r>
      <w:r>
        <w:rPr>
          <w:rFonts w:hint="default" w:ascii="Times New Roman" w:hAnsi="Times New Roman" w:eastAsia="方正小标宋简体" w:cs="Times New Roman"/>
          <w:sz w:val="44"/>
        </w:rPr>
        <w:t>资金分配结果公告</w:t>
      </w:r>
    </w:p>
    <w:p>
      <w:pPr>
        <w:snapToGrid w:val="0"/>
        <w:jc w:val="center"/>
        <w:rPr>
          <w:rFonts w:hint="default" w:ascii="Times New Roman" w:hAnsi="Times New Roman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2" w:firstLineChars="200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bookmarkStart w:id="0" w:name="_Hlk1551651"/>
      <w:r>
        <w:rPr>
          <w:rFonts w:hint="default" w:ascii="Times New Roman" w:hAnsi="Times New Roman" w:eastAsia="方正仿宋_GBK" w:cs="Times New Roman"/>
          <w:sz w:val="33"/>
          <w:szCs w:val="33"/>
        </w:rPr>
        <w:t>《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四川省财政厅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关于提前下达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年中央和省级财政衔接推进乡村振兴补助资金预算的通知》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（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eastAsia="zh-CN"/>
        </w:rPr>
        <w:t>川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财农〔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20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〕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157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</w:rPr>
        <w:t>号）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文件，下达我县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中央和省级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财政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衔接推进乡村振兴补助资金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8358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万元</w:t>
      </w:r>
      <w:r>
        <w:rPr>
          <w:rFonts w:hint="eastAsia" w:ascii="Times New Roman" w:hAnsi="Times New Roman" w:eastAsia="方正仿宋_GBK" w:cs="Times New Roman"/>
          <w:sz w:val="33"/>
          <w:szCs w:val="33"/>
          <w:lang w:eastAsia="zh-CN"/>
        </w:rPr>
        <w:t>（</w:t>
      </w:r>
      <w:r>
        <w:rPr>
          <w:rFonts w:hint="eastAsia" w:eastAsia="方正仿宋_GBK" w:cs="Times New Roman"/>
          <w:sz w:val="33"/>
          <w:szCs w:val="33"/>
          <w:lang w:val="en-US" w:eastAsia="zh-CN"/>
        </w:rPr>
        <w:t>其中中央资金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543</w:t>
      </w:r>
      <w:r>
        <w:rPr>
          <w:rFonts w:hint="eastAsia" w:eastAsia="方正仿宋_GBK" w:cs="Times New Roman"/>
          <w:sz w:val="33"/>
          <w:szCs w:val="33"/>
          <w:lang w:val="en-US" w:eastAsia="zh-CN"/>
        </w:rPr>
        <w:t>万元，省级资金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7815</w:t>
      </w:r>
      <w:r>
        <w:rPr>
          <w:rFonts w:hint="eastAsia" w:eastAsia="方正仿宋_GBK" w:cs="Times New Roman"/>
          <w:sz w:val="33"/>
          <w:szCs w:val="33"/>
          <w:lang w:val="en-US" w:eastAsia="zh-CN"/>
        </w:rPr>
        <w:t>万元）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3"/>
          <w:szCs w:val="33"/>
        </w:rPr>
        <w:t>现将资金分配情况予以公告。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监督电话：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12317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，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0826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6232362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eastAsia" w:ascii="Times New Roman" w:hAnsi="Times New Roman" w:eastAsia="仿宋" w:cs="Times New Roman"/>
          <w:sz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</w:rPr>
        <w:t>意见收集人</w:t>
      </w:r>
      <w:r>
        <w:rPr>
          <w:rFonts w:hint="eastAsia" w:ascii="Times New Roman" w:hAnsi="Times New Roman" w:eastAsia="仿宋" w:cs="Times New Roman"/>
          <w:sz w:val="32"/>
          <w:lang w:eastAsia="zh-CN"/>
        </w:rPr>
        <w:t>：向君影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电子邮箱：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instrText xml:space="preserve"> HYPERLINK "mailto:1178849416@qq.com，" </w:instrTex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1178849416</w:t>
      </w:r>
      <w:r>
        <w:rPr>
          <w:rStyle w:val="6"/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t>@qq.com</w:t>
      </w:r>
      <w:r>
        <w:rPr>
          <w:rFonts w:hint="default" w:ascii="Times New Roman" w:hAnsi="Times New Roman" w:eastAsia="方正仿宋_GBK" w:cs="Times New Roman"/>
          <w:sz w:val="33"/>
          <w:szCs w:val="33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通讯地址：</w:t>
      </w:r>
      <w:r>
        <w:rPr>
          <w:rFonts w:hint="default" w:ascii="Times New Roman" w:hAnsi="Times New Roman" w:eastAsia="仿宋" w:cs="Times New Roman"/>
          <w:sz w:val="32"/>
          <w:lang w:eastAsia="zh-CN"/>
        </w:rPr>
        <w:t>武胜县兴武大道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212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号武胜县财政局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74" w:leftChars="304" w:hanging="948" w:hangingChars="300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附件：关于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中央和省级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财政</w:t>
      </w:r>
      <w:r>
        <w:rPr>
          <w:rFonts w:hint="eastAsia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衔接推进乡村振兴补助</w:t>
      </w:r>
      <w:r>
        <w:rPr>
          <w:rFonts w:hint="default" w:ascii="Times New Roman" w:hAnsi="Times New Roman" w:eastAsia="方正仿宋_GBK" w:cs="Times New Roman"/>
          <w:color w:val="000000"/>
          <w:sz w:val="33"/>
          <w:szCs w:val="33"/>
          <w:lang w:val="en-US" w:eastAsia="zh-CN"/>
        </w:rPr>
        <w:t>资金</w:t>
      </w:r>
      <w:r>
        <w:rPr>
          <w:rFonts w:hint="default" w:ascii="Times New Roman" w:hAnsi="Times New Roman" w:eastAsia="仿宋" w:cs="Times New Roman"/>
          <w:sz w:val="32"/>
        </w:rPr>
        <w:t>分配结果的公告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lang w:val="en-US" w:eastAsia="zh-CN"/>
        </w:rPr>
        <w:t xml:space="preserve">                                        </w:t>
      </w:r>
      <w:r>
        <w:rPr>
          <w:rFonts w:hint="default" w:ascii="Times New Roman" w:hAnsi="Times New Roman" w:eastAsia="仿宋" w:cs="Times New Roman"/>
          <w:sz w:val="32"/>
          <w:lang w:eastAsia="zh-CN"/>
        </w:rPr>
        <w:t>武胜县财政局</w:t>
      </w:r>
    </w:p>
    <w:p>
      <w:pPr>
        <w:keepNext w:val="0"/>
        <w:keepLines w:val="0"/>
        <w:pageBreakBefore w:val="0"/>
        <w:widowControl w:val="0"/>
        <w:tabs>
          <w:tab w:val="left" w:pos="75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  <w:lang w:val="en-US" w:eastAsia="zh-CN"/>
        </w:rPr>
        <w:t>2023</w:t>
      </w:r>
      <w:r>
        <w:rPr>
          <w:rFonts w:hint="default" w:ascii="Times New Roman" w:hAnsi="Times New Roman" w:eastAsia="仿宋" w:cs="Times New Roman"/>
          <w:sz w:val="32"/>
        </w:rPr>
        <w:t>年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z w:val="32"/>
        </w:rPr>
        <w:t>月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2" w:firstLineChars="200"/>
        <w:textAlignment w:val="auto"/>
        <w:rPr>
          <w:rFonts w:hint="default" w:ascii="Times New Roman" w:hAnsi="Times New Roman" w:eastAsia="仿宋" w:cs="Times New Roman"/>
          <w:sz w:val="32"/>
        </w:rPr>
        <w:sectPr>
          <w:footerReference r:id="rId3" w:type="default"/>
          <w:footerReference r:id="rId4" w:type="even"/>
          <w:pgSz w:w="11906" w:h="16838"/>
          <w:pgMar w:top="1418" w:right="1474" w:bottom="1701" w:left="1588" w:header="851" w:footer="1418" w:gutter="0"/>
          <w:pgNumType w:fmt="numberInDash"/>
          <w:cols w:space="720" w:num="1"/>
          <w:titlePg/>
          <w:docGrid w:type="linesAndChars" w:linePitch="623" w:charSpace="-886"/>
        </w:sectPr>
      </w:pPr>
    </w:p>
    <w:p>
      <w:pPr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lang w:val="en-US" w:eastAsia="zh-CN"/>
        </w:rPr>
        <w:t>2023</w:t>
      </w:r>
      <w:r>
        <w:rPr>
          <w:rFonts w:hint="default" w:ascii="Times New Roman" w:hAnsi="Times New Roman" w:eastAsia="方正小标宋简体" w:cs="Times New Roman"/>
          <w:sz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lang w:eastAsia="zh-CN"/>
        </w:rPr>
        <w:t>中央和省级</w:t>
      </w:r>
      <w:r>
        <w:rPr>
          <w:rFonts w:hint="default" w:ascii="Times New Roman" w:hAnsi="Times New Roman" w:eastAsia="方正小标宋简体" w:cs="Times New Roman"/>
          <w:sz w:val="44"/>
        </w:rPr>
        <w:t>财政</w:t>
      </w:r>
      <w:r>
        <w:rPr>
          <w:rFonts w:hint="eastAsia" w:ascii="Times New Roman" w:hAnsi="Times New Roman" w:eastAsia="方正小标宋简体" w:cs="Times New Roman"/>
          <w:sz w:val="44"/>
          <w:lang w:eastAsia="zh-CN"/>
        </w:rPr>
        <w:t>衔接推进乡村振兴补助</w:t>
      </w:r>
      <w:r>
        <w:rPr>
          <w:rFonts w:hint="default" w:ascii="Times New Roman" w:hAnsi="Times New Roman" w:eastAsia="方正小标宋简体" w:cs="Times New Roman"/>
          <w:sz w:val="44"/>
        </w:rPr>
        <w:t>资金分配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</w:rPr>
      </w:pPr>
      <w:r>
        <w:rPr>
          <w:rFonts w:hint="default" w:ascii="Times New Roman" w:hAnsi="Times New Roman" w:eastAsia="方正小标宋简体" w:cs="Times New Roman"/>
          <w:sz w:val="44"/>
        </w:rPr>
        <w:t>结果的公告</w:t>
      </w:r>
    </w:p>
    <w:p>
      <w:pPr>
        <w:snapToGrid w:val="0"/>
        <w:jc w:val="right"/>
        <w:rPr>
          <w:rFonts w:hint="default" w:ascii="Times New Roman" w:hAnsi="Times New Roman" w:eastAsia="仿宋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4"/>
          <w:szCs w:val="24"/>
        </w:rPr>
        <w:t>单位：万元</w:t>
      </w:r>
    </w:p>
    <w:tbl>
      <w:tblPr>
        <w:tblStyle w:val="4"/>
        <w:tblW w:w="14786" w:type="dxa"/>
        <w:tblInd w:w="0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779"/>
        <w:gridCol w:w="2512"/>
        <w:gridCol w:w="1290"/>
        <w:gridCol w:w="1080"/>
        <w:gridCol w:w="780"/>
        <w:gridCol w:w="795"/>
        <w:gridCol w:w="855"/>
        <w:gridCol w:w="2775"/>
        <w:gridCol w:w="1260"/>
        <w:gridCol w:w="1380"/>
        <w:gridCol w:w="128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75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3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资金来源</w:t>
            </w:r>
          </w:p>
        </w:tc>
        <w:tc>
          <w:tcPr>
            <w:tcW w:w="27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资金分配</w:t>
            </w:r>
          </w:p>
        </w:tc>
        <w:tc>
          <w:tcPr>
            <w:tcW w:w="3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80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资金类型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5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其中（层级）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公告比例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公告日期</w:t>
            </w:r>
          </w:p>
        </w:tc>
        <w:tc>
          <w:tcPr>
            <w:tcW w:w="1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分配日期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中央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省级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市级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  <w:t>县级</w:t>
            </w:r>
          </w:p>
        </w:tc>
        <w:tc>
          <w:tcPr>
            <w:tcW w:w="27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32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8358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543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7815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到县资金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8358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万元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7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巩固拓展脱贫攻坚成果和乡村振兴任务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8358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543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7815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  <w:t>到县资金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8358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万元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01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03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" w:cs="Times New Roman"/>
          <w:sz w:val="32"/>
        </w:rPr>
        <w:sectPr>
          <w:footerReference r:id="rId5" w:type="even"/>
          <w:pgSz w:w="16838" w:h="11906" w:orient="landscape"/>
          <w:pgMar w:top="1134" w:right="1134" w:bottom="1418" w:left="1134" w:header="851" w:footer="1134" w:gutter="0"/>
          <w:pgNumType w:fmt="numberInDash"/>
          <w:cols w:space="720" w:num="1"/>
          <w:docGrid w:type="linesAndChars" w:linePitch="312" w:charSpace="0"/>
        </w:sectPr>
      </w:pPr>
    </w:p>
    <w:bookmarkEnd w:id="0"/>
    <w:p>
      <w:pPr>
        <w:rPr>
          <w:rFonts w:hint="default" w:ascii="Times New Roman" w:hAnsi="Times New Roman" w:cs="Times New Roma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19 -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85C58"/>
    <w:rsid w:val="01B20132"/>
    <w:rsid w:val="0FB85C58"/>
    <w:rsid w:val="13963C50"/>
    <w:rsid w:val="195C5E8C"/>
    <w:rsid w:val="1CBC30D0"/>
    <w:rsid w:val="1EA77DC3"/>
    <w:rsid w:val="2B201A89"/>
    <w:rsid w:val="2EB332C5"/>
    <w:rsid w:val="300B342D"/>
    <w:rsid w:val="31550607"/>
    <w:rsid w:val="41B92CD8"/>
    <w:rsid w:val="4B275BC3"/>
    <w:rsid w:val="4CC361BC"/>
    <w:rsid w:val="4EC811A6"/>
    <w:rsid w:val="51625F48"/>
    <w:rsid w:val="51C962DF"/>
    <w:rsid w:val="56CA6C9A"/>
    <w:rsid w:val="575F3B30"/>
    <w:rsid w:val="57E7390F"/>
    <w:rsid w:val="58AD7794"/>
    <w:rsid w:val="5A2D0818"/>
    <w:rsid w:val="5B581787"/>
    <w:rsid w:val="5DE320EE"/>
    <w:rsid w:val="61061186"/>
    <w:rsid w:val="68D36DCF"/>
    <w:rsid w:val="69690FBC"/>
    <w:rsid w:val="6A370EFF"/>
    <w:rsid w:val="6DEF5C77"/>
    <w:rsid w:val="6F2B6B2B"/>
    <w:rsid w:val="714C012A"/>
    <w:rsid w:val="79AF6844"/>
    <w:rsid w:val="7DDB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2019-08-19T09:29:00Z</dcterms:created>
  <dc:creator>叶子1406012684</dc:creator>
  <cp:lastModifiedBy>Administrator</cp:lastModifiedBy>
  <cp:lastPrinted>2023-01-31T02:11:11Z</cp:lastPrinted>
  <dcterms:modified xsi:type="dcterms:W3CDTF">2023-01-31T02:43:21Z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SaveFontToCloudKey">
    <vt:lpwstr>575782050_btnclosed</vt:lpwstr>
  </property>
  <property fmtid="{D5CDD505-2E9C-101B-9397-08002B2CF9AE}" pid="4" name="ICV">
    <vt:lpwstr>2F3BFB26DF7545B6B0393DD7F712D835</vt:lpwstr>
  </property>
</Properties>
</file>