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jc w:val="both"/>
        <w:textAlignment w:val="auto"/>
        <w:rPr>
          <w:rFonts w:hint="default" w:ascii="Times New Roman" w:hAnsi="Times New Roman" w:eastAsia="黑体" w:cs="Times New Roman"/>
          <w:sz w:val="33"/>
          <w:szCs w:val="33"/>
          <w:highlight w:val="none"/>
          <w:lang w:val="en-US" w:eastAsia="zh-CN"/>
        </w:rPr>
      </w:pPr>
      <w:r>
        <w:rPr>
          <w:rFonts w:hint="default" w:ascii="Times New Roman" w:hAnsi="Times New Roman" w:eastAsia="黑体" w:cs="Times New Roman"/>
          <w:sz w:val="33"/>
          <w:szCs w:val="33"/>
          <w:highlight w:val="none"/>
          <w:lang w:eastAsia="zh-CN"/>
        </w:rPr>
        <w:t>附件</w:t>
      </w:r>
      <w:r>
        <w:rPr>
          <w:rFonts w:hint="default" w:ascii="Times New Roman" w:hAnsi="Times New Roman" w:eastAsia="黑体" w:cs="Times New Roman"/>
          <w:sz w:val="33"/>
          <w:szCs w:val="33"/>
          <w:highlight w:val="none"/>
          <w:lang w:val="en-US" w:eastAsia="zh-CN"/>
        </w:rPr>
        <w:t>1</w:t>
      </w:r>
    </w:p>
    <w:p>
      <w:pPr>
        <w:spacing w:line="600" w:lineRule="exact"/>
        <w:ind w:firstLine="880" w:firstLineChars="200"/>
        <w:jc w:val="center"/>
        <w:rPr>
          <w:rFonts w:hint="default" w:ascii="Times New Roman" w:hAnsi="Times New Roman" w:eastAsia="方正小标宋_GBK" w:cs="Times New Roman"/>
          <w:sz w:val="44"/>
          <w:szCs w:val="44"/>
          <w:highlight w:val="none"/>
        </w:rPr>
      </w:pPr>
    </w:p>
    <w:p>
      <w:pPr>
        <w:spacing w:line="600" w:lineRule="exact"/>
        <w:ind w:firstLine="880" w:firstLineChars="200"/>
        <w:jc w:val="center"/>
        <w:rPr>
          <w:rFonts w:hint="default" w:ascii="Times New Roman" w:hAnsi="Times New Roman" w:eastAsia="方正小标宋_GBK" w:cs="Times New Roman"/>
          <w:sz w:val="44"/>
          <w:szCs w:val="44"/>
          <w:highlight w:val="none"/>
        </w:rPr>
      </w:pPr>
    </w:p>
    <w:p>
      <w:pPr>
        <w:spacing w:line="600" w:lineRule="exact"/>
        <w:ind w:firstLine="880" w:firstLineChars="200"/>
        <w:jc w:val="center"/>
        <w:rPr>
          <w:rFonts w:hint="default" w:ascii="Times New Roman" w:hAnsi="Times New Roman" w:eastAsia="方正小标宋_GBK" w:cs="Times New Roman"/>
          <w:sz w:val="44"/>
          <w:szCs w:val="44"/>
          <w:highlight w:val="none"/>
        </w:rPr>
      </w:pPr>
    </w:p>
    <w:p>
      <w:pPr>
        <w:spacing w:line="600" w:lineRule="exact"/>
        <w:ind w:firstLine="880" w:firstLineChars="200"/>
        <w:jc w:val="center"/>
        <w:rPr>
          <w:rFonts w:hint="default" w:ascii="Times New Roman" w:hAnsi="Times New Roman" w:eastAsia="方正小标宋_GBK" w:cs="Times New Roman"/>
          <w:sz w:val="44"/>
          <w:szCs w:val="44"/>
          <w:highlight w:val="none"/>
        </w:rPr>
      </w:pPr>
    </w:p>
    <w:p>
      <w:pPr>
        <w:spacing w:line="600" w:lineRule="exact"/>
        <w:ind w:firstLine="880" w:firstLineChars="200"/>
        <w:jc w:val="center"/>
        <w:rPr>
          <w:rFonts w:hint="default" w:ascii="Times New Roman" w:hAnsi="Times New Roman" w:eastAsia="方正小标宋_GBK" w:cs="Times New Roman"/>
          <w:sz w:val="44"/>
          <w:szCs w:val="44"/>
          <w:highlight w:val="none"/>
        </w:rPr>
      </w:pPr>
    </w:p>
    <w:p>
      <w:pPr>
        <w:spacing w:line="600" w:lineRule="exact"/>
        <w:ind w:firstLine="880" w:firstLineChars="200"/>
        <w:jc w:val="center"/>
        <w:rPr>
          <w:rFonts w:hint="default" w:ascii="Times New Roman" w:hAnsi="Times New Roman" w:eastAsia="方正小标宋_GBK" w:cs="Times New Roman"/>
          <w:sz w:val="44"/>
          <w:szCs w:val="44"/>
          <w:highlight w:val="none"/>
        </w:rPr>
      </w:pPr>
    </w:p>
    <w:p>
      <w:pPr>
        <w:spacing w:line="600" w:lineRule="exact"/>
        <w:ind w:firstLine="880" w:firstLineChars="200"/>
        <w:jc w:val="center"/>
        <w:rPr>
          <w:rFonts w:hint="default" w:ascii="Times New Roman" w:hAnsi="Times New Roman" w:eastAsia="方正小标宋_GBK" w:cs="Times New Roman"/>
          <w:sz w:val="44"/>
          <w:szCs w:val="44"/>
          <w:highlight w:val="none"/>
        </w:rPr>
      </w:pPr>
    </w:p>
    <w:p>
      <w:pPr>
        <w:spacing w:line="600" w:lineRule="exact"/>
        <w:ind w:firstLine="880" w:firstLineChars="200"/>
        <w:jc w:val="center"/>
        <w:rPr>
          <w:rFonts w:hint="default" w:ascii="Times New Roman" w:hAnsi="Times New Roman" w:eastAsia="方正小标宋_GBK" w:cs="Times New Roman"/>
          <w:sz w:val="44"/>
          <w:szCs w:val="44"/>
          <w:highlight w:val="none"/>
        </w:rPr>
      </w:pPr>
    </w:p>
    <w:p>
      <w:pPr>
        <w:spacing w:line="800" w:lineRule="exact"/>
        <w:jc w:val="center"/>
        <w:rPr>
          <w:rFonts w:hint="default" w:ascii="Times New Roman" w:hAnsi="Times New Roman" w:eastAsia="方正小标宋_GBK" w:cs="Times New Roman"/>
          <w:sz w:val="72"/>
          <w:szCs w:val="72"/>
          <w:highlight w:val="none"/>
        </w:rPr>
      </w:pPr>
      <w:r>
        <w:rPr>
          <w:rFonts w:hint="eastAsia" w:ascii="Times New Roman" w:hAnsi="Times New Roman" w:eastAsia="方正小标宋_GBK" w:cs="Times New Roman"/>
          <w:sz w:val="72"/>
          <w:szCs w:val="72"/>
          <w:highlight w:val="none"/>
          <w:lang w:val="en-US" w:eastAsia="zh-CN"/>
        </w:rPr>
        <w:t>武胜县住房和城乡建设局2024</w:t>
      </w:r>
      <w:r>
        <w:rPr>
          <w:rFonts w:hint="default" w:ascii="Times New Roman" w:hAnsi="Times New Roman" w:eastAsia="方正小标宋_GBK" w:cs="Times New Roman"/>
          <w:sz w:val="72"/>
          <w:szCs w:val="72"/>
          <w:highlight w:val="none"/>
        </w:rPr>
        <w:t>年部门预算</w:t>
      </w:r>
    </w:p>
    <w:p>
      <w:pPr>
        <w:jc w:val="center"/>
        <w:rPr>
          <w:rFonts w:hint="default" w:ascii="Times New Roman" w:hAnsi="Times New Roman" w:eastAsia="方正小标宋_GBK" w:cs="Times New Roman"/>
          <w:sz w:val="44"/>
          <w:szCs w:val="44"/>
          <w:highlight w:val="none"/>
          <w:lang w:eastAsia="zh-CN"/>
        </w:rPr>
        <w:sectPr>
          <w:pgSz w:w="11906" w:h="16838"/>
          <w:pgMar w:top="1440" w:right="1800" w:bottom="1440" w:left="1800" w:header="720" w:footer="720" w:gutter="0"/>
          <w:pgBorders w:offsetFrom="page">
            <w:top w:val="none" w:sz="0" w:space="0"/>
            <w:left w:val="none" w:sz="0" w:space="0"/>
            <w:bottom w:val="none" w:sz="0" w:space="0"/>
            <w:right w:val="none" w:sz="0" w:space="0"/>
          </w:pgBorders>
          <w:pgNumType w:fmt="numberInDash" w:start="1"/>
          <w:cols w:space="720" w:num="1"/>
          <w:docGrid w:type="lines" w:linePitch="312" w:charSpace="0"/>
        </w:sectPr>
      </w:pPr>
    </w:p>
    <w:p>
      <w:pPr>
        <w:jc w:val="center"/>
        <w:rPr>
          <w:rFonts w:hint="default" w:ascii="Times New Roman" w:hAnsi="Times New Roman" w:eastAsia="方正小标宋_GBK" w:cs="Times New Roman"/>
          <w:sz w:val="44"/>
          <w:szCs w:val="44"/>
          <w:highlight w:val="none"/>
          <w:lang w:eastAsia="zh-CN"/>
        </w:rPr>
      </w:pPr>
      <w:r>
        <w:rPr>
          <w:rFonts w:hint="default" w:ascii="Times New Roman" w:hAnsi="Times New Roman" w:eastAsia="方正小标宋_GBK" w:cs="Times New Roman"/>
          <w:sz w:val="44"/>
          <w:szCs w:val="44"/>
          <w:highlight w:val="none"/>
          <w:lang w:eastAsia="zh-CN"/>
        </w:rPr>
        <w:t>目</w:t>
      </w:r>
      <w:r>
        <w:rPr>
          <w:rFonts w:hint="default" w:ascii="Times New Roman" w:hAnsi="Times New Roman" w:eastAsia="方正小标宋_GBK" w:cs="Times New Roman"/>
          <w:sz w:val="44"/>
          <w:szCs w:val="44"/>
          <w:highlight w:val="none"/>
          <w:lang w:val="en-US" w:eastAsia="zh-CN"/>
        </w:rPr>
        <w:t xml:space="preserve">  </w:t>
      </w:r>
      <w:r>
        <w:rPr>
          <w:rFonts w:hint="default" w:ascii="Times New Roman" w:hAnsi="Times New Roman" w:eastAsia="方正小标宋_GBK" w:cs="Times New Roman"/>
          <w:sz w:val="44"/>
          <w:szCs w:val="44"/>
          <w:highlight w:val="none"/>
          <w:lang w:eastAsia="zh-CN"/>
        </w:rPr>
        <w:t>录</w:t>
      </w:r>
    </w:p>
    <w:p>
      <w:pPr>
        <w:jc w:val="center"/>
        <w:rPr>
          <w:rFonts w:hint="default" w:ascii="Times New Roman" w:hAnsi="Times New Roman" w:eastAsia="方正小标宋_GBK" w:cs="Times New Roman"/>
          <w:sz w:val="44"/>
          <w:szCs w:val="44"/>
          <w:highlight w:val="none"/>
          <w:lang w:eastAsia="zh-CN"/>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kern w:val="0"/>
          <w:sz w:val="32"/>
          <w:szCs w:val="32"/>
          <w:highlight w:val="none"/>
          <w:lang w:val="en-US" w:eastAsia="zh-CN" w:bidi="ar"/>
        </w:rPr>
      </w:pPr>
      <w:r>
        <w:rPr>
          <w:rFonts w:hint="default" w:ascii="Times New Roman" w:hAnsi="Times New Roman" w:eastAsia="黑体" w:cs="Times New Roman"/>
          <w:kern w:val="0"/>
          <w:sz w:val="32"/>
          <w:szCs w:val="32"/>
          <w:highlight w:val="none"/>
          <w:lang w:val="en-US" w:eastAsia="zh-CN" w:bidi="ar"/>
        </w:rPr>
        <w:t xml:space="preserve">第一部分  </w:t>
      </w:r>
      <w:r>
        <w:rPr>
          <w:rFonts w:hint="eastAsia" w:ascii="Times New Roman" w:hAnsi="Times New Roman" w:eastAsia="黑体" w:cs="Times New Roman"/>
          <w:kern w:val="0"/>
          <w:sz w:val="32"/>
          <w:szCs w:val="32"/>
          <w:highlight w:val="none"/>
          <w:lang w:val="en-US" w:eastAsia="zh-CN" w:bidi="ar"/>
        </w:rPr>
        <w:t>武胜县住建局</w:t>
      </w:r>
      <w:r>
        <w:rPr>
          <w:rFonts w:hint="default" w:ascii="Times New Roman" w:hAnsi="Times New Roman" w:eastAsia="黑体" w:cs="Times New Roman"/>
          <w:kern w:val="0"/>
          <w:sz w:val="32"/>
          <w:szCs w:val="32"/>
          <w:highlight w:val="none"/>
          <w:lang w:val="en-US" w:eastAsia="zh-CN" w:bidi="ar"/>
        </w:rPr>
        <w:t>概况</w:t>
      </w:r>
      <w:r>
        <w:rPr>
          <w:rFonts w:hint="eastAsia" w:ascii="Times New Roman" w:hAnsi="Times New Roman" w:eastAsia="黑体" w:cs="Times New Roman"/>
          <w:kern w:val="0"/>
          <w:sz w:val="32"/>
          <w:szCs w:val="32"/>
          <w:highlight w:val="none"/>
          <w:lang w:val="en-US" w:eastAsia="zh-CN" w:bidi="ar"/>
        </w:rPr>
        <w:t>——1</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1"/>
        <w:rPr>
          <w:rFonts w:hint="default" w:ascii="Times New Roman" w:hAnsi="Times New Roman" w:eastAsia="仿宋_GB2312" w:cs="仿宋_GB2312"/>
          <w:i w:val="0"/>
          <w:caps w:val="0"/>
          <w:color w:val="333333"/>
          <w:spacing w:val="0"/>
          <w:sz w:val="32"/>
          <w:szCs w:val="32"/>
          <w:highlight w:val="none"/>
          <w:shd w:val="clear" w:color="auto" w:fill="auto"/>
          <w:lang w:val="en-US" w:eastAsia="zh-CN"/>
        </w:rPr>
      </w:pPr>
      <w:r>
        <w:rPr>
          <w:rFonts w:hint="eastAsia" w:ascii="Times New Roman" w:hAnsi="Times New Roman" w:eastAsia="仿宋_GB2312" w:cs="仿宋_GB2312"/>
          <w:i w:val="0"/>
          <w:caps w:val="0"/>
          <w:color w:val="333333"/>
          <w:spacing w:val="0"/>
          <w:sz w:val="32"/>
          <w:szCs w:val="32"/>
          <w:highlight w:val="none"/>
          <w:shd w:val="clear" w:color="auto" w:fill="auto"/>
        </w:rPr>
        <w:t>一、</w:t>
      </w:r>
      <w:r>
        <w:rPr>
          <w:rFonts w:hint="eastAsia" w:ascii="Times New Roman" w:hAnsi="Times New Roman" w:eastAsia="仿宋_GB2312" w:cs="仿宋_GB2312"/>
          <w:i w:val="0"/>
          <w:caps w:val="0"/>
          <w:color w:val="333333"/>
          <w:spacing w:val="0"/>
          <w:sz w:val="32"/>
          <w:szCs w:val="32"/>
          <w:highlight w:val="none"/>
          <w:shd w:val="clear" w:color="auto" w:fill="auto"/>
          <w:lang w:eastAsia="zh-CN"/>
        </w:rPr>
        <w:t>基本职能及主要工作——</w:t>
      </w:r>
      <w:r>
        <w:rPr>
          <w:rFonts w:hint="eastAsia" w:ascii="Times New Roman" w:hAnsi="Times New Roman" w:eastAsia="仿宋_GB2312" w:cs="仿宋_GB2312"/>
          <w:i w:val="0"/>
          <w:caps w:val="0"/>
          <w:color w:val="333333"/>
          <w:spacing w:val="0"/>
          <w:sz w:val="32"/>
          <w:szCs w:val="32"/>
          <w:highlight w:val="none"/>
          <w:shd w:val="clear" w:color="auto" w:fill="auto"/>
          <w:lang w:val="en-US" w:eastAsia="zh-CN"/>
        </w:rPr>
        <w:t>2</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1"/>
        <w:rPr>
          <w:rFonts w:hint="default" w:ascii="Times New Roman" w:hAnsi="Times New Roman" w:eastAsia="仿宋_GB2312" w:cs="仿宋_GB2312"/>
          <w:i w:val="0"/>
          <w:caps w:val="0"/>
          <w:color w:val="333333"/>
          <w:spacing w:val="0"/>
          <w:sz w:val="32"/>
          <w:szCs w:val="32"/>
          <w:highlight w:val="none"/>
          <w:shd w:val="clear" w:color="auto" w:fill="auto"/>
          <w:lang w:val="en-US" w:eastAsia="zh-CN"/>
        </w:rPr>
      </w:pPr>
      <w:r>
        <w:rPr>
          <w:rFonts w:hint="eastAsia" w:ascii="Times New Roman" w:hAnsi="Times New Roman" w:eastAsia="仿宋_GB2312" w:cs="仿宋_GB2312"/>
          <w:i w:val="0"/>
          <w:caps w:val="0"/>
          <w:color w:val="333333"/>
          <w:spacing w:val="0"/>
          <w:sz w:val="32"/>
          <w:szCs w:val="32"/>
          <w:highlight w:val="none"/>
          <w:shd w:val="clear" w:color="auto" w:fill="auto"/>
        </w:rPr>
        <w:t>二、</w:t>
      </w:r>
      <w:r>
        <w:rPr>
          <w:rFonts w:hint="eastAsia" w:ascii="Times New Roman" w:hAnsi="Times New Roman" w:eastAsia="仿宋_GB2312" w:cs="仿宋_GB2312"/>
          <w:i w:val="0"/>
          <w:caps w:val="0"/>
          <w:color w:val="333333"/>
          <w:spacing w:val="0"/>
          <w:sz w:val="32"/>
          <w:szCs w:val="32"/>
          <w:highlight w:val="none"/>
          <w:shd w:val="clear" w:color="auto" w:fill="auto"/>
          <w:lang w:eastAsia="zh-CN"/>
        </w:rPr>
        <w:t>部门</w:t>
      </w:r>
      <w:r>
        <w:rPr>
          <w:rFonts w:hint="eastAsia" w:ascii="Times New Roman" w:hAnsi="Times New Roman" w:eastAsia="仿宋_GB2312" w:cs="仿宋_GB2312"/>
          <w:i w:val="0"/>
          <w:caps w:val="0"/>
          <w:color w:val="333333"/>
          <w:spacing w:val="0"/>
          <w:sz w:val="32"/>
          <w:szCs w:val="32"/>
          <w:highlight w:val="none"/>
          <w:shd w:val="clear" w:color="auto" w:fill="auto"/>
        </w:rPr>
        <w:t>预算单位构成</w:t>
      </w:r>
      <w:r>
        <w:rPr>
          <w:rFonts w:hint="eastAsia" w:ascii="Times New Roman" w:hAnsi="Times New Roman" w:eastAsia="仿宋_GB2312" w:cs="仿宋_GB2312"/>
          <w:i w:val="0"/>
          <w:caps w:val="0"/>
          <w:color w:val="333333"/>
          <w:spacing w:val="0"/>
          <w:sz w:val="32"/>
          <w:szCs w:val="32"/>
          <w:highlight w:val="none"/>
          <w:shd w:val="clear" w:color="auto" w:fill="auto"/>
          <w:lang w:eastAsia="zh-CN"/>
        </w:rPr>
        <w:t>——</w:t>
      </w:r>
      <w:r>
        <w:rPr>
          <w:rFonts w:hint="eastAsia" w:ascii="Times New Roman" w:hAnsi="Times New Roman" w:eastAsia="仿宋_GB2312" w:cs="仿宋_GB2312"/>
          <w:i w:val="0"/>
          <w:caps w:val="0"/>
          <w:color w:val="333333"/>
          <w:spacing w:val="0"/>
          <w:sz w:val="32"/>
          <w:szCs w:val="32"/>
          <w:highlight w:val="none"/>
          <w:shd w:val="clear" w:color="auto" w:fill="auto"/>
          <w:lang w:val="en-US" w:eastAsia="zh-CN"/>
        </w:rPr>
        <w:t>9</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kern w:val="0"/>
          <w:sz w:val="32"/>
          <w:szCs w:val="32"/>
          <w:highlight w:val="none"/>
          <w:lang w:val="en-US" w:eastAsia="zh-CN" w:bidi="ar"/>
        </w:rPr>
      </w:pPr>
      <w:r>
        <w:rPr>
          <w:rFonts w:hint="default" w:ascii="Times New Roman" w:hAnsi="Times New Roman" w:eastAsia="黑体" w:cs="Times New Roman"/>
          <w:kern w:val="0"/>
          <w:sz w:val="32"/>
          <w:szCs w:val="32"/>
          <w:highlight w:val="none"/>
          <w:lang w:val="en-US" w:eastAsia="zh-CN" w:bidi="ar"/>
        </w:rPr>
        <w:t>第</w:t>
      </w:r>
      <w:r>
        <w:rPr>
          <w:rFonts w:hint="eastAsia" w:ascii="Times New Roman" w:hAnsi="Times New Roman" w:eastAsia="黑体" w:cs="Times New Roman"/>
          <w:kern w:val="0"/>
          <w:sz w:val="32"/>
          <w:szCs w:val="32"/>
          <w:highlight w:val="none"/>
          <w:lang w:val="en-US" w:eastAsia="zh-CN" w:bidi="ar"/>
        </w:rPr>
        <w:t>二</w:t>
      </w:r>
      <w:r>
        <w:rPr>
          <w:rFonts w:hint="default" w:ascii="Times New Roman" w:hAnsi="Times New Roman" w:eastAsia="黑体" w:cs="Times New Roman"/>
          <w:kern w:val="0"/>
          <w:sz w:val="32"/>
          <w:szCs w:val="32"/>
          <w:highlight w:val="none"/>
          <w:lang w:val="en-US" w:eastAsia="zh-CN" w:bidi="ar"/>
        </w:rPr>
        <w:t>部分</w:t>
      </w:r>
      <w:r>
        <w:rPr>
          <w:rFonts w:hint="eastAsia" w:ascii="Times New Roman" w:hAnsi="Times New Roman" w:eastAsia="黑体" w:cs="Times New Roman"/>
          <w:kern w:val="0"/>
          <w:sz w:val="32"/>
          <w:szCs w:val="32"/>
          <w:highlight w:val="none"/>
          <w:lang w:val="en-US" w:eastAsia="zh-CN" w:bidi="ar"/>
        </w:rPr>
        <w:t xml:space="preserve"> </w:t>
      </w:r>
      <w:r>
        <w:rPr>
          <w:rFonts w:hint="default" w:ascii="Times New Roman" w:hAnsi="Times New Roman" w:eastAsia="黑体" w:cs="Times New Roman"/>
          <w:kern w:val="0"/>
          <w:sz w:val="32"/>
          <w:szCs w:val="32"/>
          <w:highlight w:val="none"/>
          <w:lang w:val="en-US" w:eastAsia="zh-CN" w:bidi="ar"/>
        </w:rPr>
        <w:t xml:space="preserve"> </w:t>
      </w:r>
      <w:r>
        <w:rPr>
          <w:rFonts w:hint="eastAsia" w:ascii="Times New Roman" w:hAnsi="Times New Roman" w:eastAsia="黑体" w:cs="Times New Roman"/>
          <w:kern w:val="0"/>
          <w:sz w:val="32"/>
          <w:szCs w:val="32"/>
          <w:highlight w:val="none"/>
          <w:lang w:val="en-US" w:eastAsia="zh-CN" w:bidi="ar"/>
        </w:rPr>
        <w:t>武胜县住建局</w:t>
      </w:r>
      <w:r>
        <w:rPr>
          <w:rFonts w:hint="default" w:ascii="Times New Roman" w:hAnsi="Times New Roman" w:eastAsia="黑体" w:cs="Times New Roman"/>
          <w:kern w:val="0"/>
          <w:sz w:val="32"/>
          <w:szCs w:val="32"/>
          <w:highlight w:val="none"/>
          <w:lang w:val="en-US" w:eastAsia="zh-CN" w:bidi="ar"/>
        </w:rPr>
        <w:t>202</w:t>
      </w:r>
      <w:r>
        <w:rPr>
          <w:rFonts w:hint="eastAsia" w:ascii="Times New Roman" w:hAnsi="Times New Roman" w:eastAsia="黑体" w:cs="Times New Roman"/>
          <w:kern w:val="0"/>
          <w:sz w:val="32"/>
          <w:szCs w:val="32"/>
          <w:highlight w:val="none"/>
          <w:lang w:val="en-US" w:eastAsia="zh-CN" w:bidi="ar"/>
        </w:rPr>
        <w:t>4</w:t>
      </w:r>
      <w:r>
        <w:rPr>
          <w:rFonts w:hint="default" w:ascii="Times New Roman" w:hAnsi="Times New Roman" w:eastAsia="黑体" w:cs="Times New Roman"/>
          <w:kern w:val="0"/>
          <w:sz w:val="32"/>
          <w:szCs w:val="32"/>
          <w:highlight w:val="none"/>
          <w:lang w:val="en-US" w:eastAsia="zh-CN" w:bidi="ar"/>
        </w:rPr>
        <w:t>年部门预算情况说明</w:t>
      </w:r>
      <w:r>
        <w:rPr>
          <w:rFonts w:hint="eastAsia" w:ascii="Times New Roman" w:hAnsi="Times New Roman" w:eastAsia="黑体" w:cs="Times New Roman"/>
          <w:kern w:val="0"/>
          <w:sz w:val="32"/>
          <w:szCs w:val="32"/>
          <w:highlight w:val="none"/>
          <w:lang w:val="en-US" w:eastAsia="zh-CN" w:bidi="ar"/>
        </w:rPr>
        <w:t>——11</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kern w:val="0"/>
          <w:sz w:val="32"/>
          <w:szCs w:val="32"/>
          <w:highlight w:val="none"/>
          <w:lang w:val="en-US" w:eastAsia="zh-CN" w:bidi="ar"/>
        </w:rPr>
      </w:pPr>
      <w:r>
        <w:rPr>
          <w:rFonts w:hint="default" w:ascii="Times New Roman" w:hAnsi="Times New Roman" w:eastAsia="黑体" w:cs="Times New Roman"/>
          <w:kern w:val="0"/>
          <w:sz w:val="32"/>
          <w:szCs w:val="32"/>
          <w:highlight w:val="none"/>
          <w:lang w:val="en-US" w:eastAsia="zh-CN" w:bidi="ar"/>
        </w:rPr>
        <w:t>第</w:t>
      </w:r>
      <w:r>
        <w:rPr>
          <w:rFonts w:hint="eastAsia" w:ascii="Times New Roman" w:hAnsi="Times New Roman" w:eastAsia="黑体" w:cs="Times New Roman"/>
          <w:kern w:val="0"/>
          <w:sz w:val="32"/>
          <w:szCs w:val="32"/>
          <w:highlight w:val="none"/>
          <w:lang w:val="en-US" w:eastAsia="zh-CN" w:bidi="ar"/>
        </w:rPr>
        <w:t>三</w:t>
      </w:r>
      <w:r>
        <w:rPr>
          <w:rFonts w:hint="default" w:ascii="Times New Roman" w:hAnsi="Times New Roman" w:eastAsia="黑体" w:cs="Times New Roman"/>
          <w:kern w:val="0"/>
          <w:sz w:val="32"/>
          <w:szCs w:val="32"/>
          <w:highlight w:val="none"/>
          <w:lang w:val="en-US" w:eastAsia="zh-CN" w:bidi="ar"/>
        </w:rPr>
        <w:t>部分</w:t>
      </w:r>
      <w:r>
        <w:rPr>
          <w:rFonts w:hint="eastAsia" w:ascii="Times New Roman" w:hAnsi="Times New Roman" w:eastAsia="黑体" w:cs="Times New Roman"/>
          <w:kern w:val="0"/>
          <w:sz w:val="32"/>
          <w:szCs w:val="32"/>
          <w:highlight w:val="none"/>
          <w:lang w:val="en-US" w:eastAsia="zh-CN" w:bidi="ar"/>
        </w:rPr>
        <w:t xml:space="preserve">  </w:t>
      </w:r>
      <w:r>
        <w:rPr>
          <w:rFonts w:hint="default" w:ascii="Times New Roman" w:hAnsi="Times New Roman" w:eastAsia="黑体" w:cs="Times New Roman"/>
          <w:kern w:val="0"/>
          <w:sz w:val="32"/>
          <w:szCs w:val="32"/>
          <w:highlight w:val="none"/>
          <w:lang w:val="en-US" w:eastAsia="zh-CN" w:bidi="ar"/>
        </w:rPr>
        <w:t>名词解释</w:t>
      </w:r>
      <w:r>
        <w:rPr>
          <w:rFonts w:hint="eastAsia" w:ascii="Times New Roman" w:hAnsi="Times New Roman" w:eastAsia="黑体" w:cs="Times New Roman"/>
          <w:kern w:val="0"/>
          <w:sz w:val="32"/>
          <w:szCs w:val="32"/>
          <w:highlight w:val="none"/>
          <w:lang w:val="en-US" w:eastAsia="zh-CN" w:bidi="ar"/>
        </w:rPr>
        <w:t>——18</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kern w:val="0"/>
          <w:sz w:val="32"/>
          <w:szCs w:val="32"/>
          <w:highlight w:val="none"/>
          <w:lang w:val="en-US" w:eastAsia="zh-CN" w:bidi="ar"/>
        </w:rPr>
      </w:pPr>
      <w:r>
        <w:rPr>
          <w:rFonts w:hint="default" w:ascii="Times New Roman" w:hAnsi="Times New Roman" w:eastAsia="黑体" w:cs="Times New Roman"/>
          <w:kern w:val="0"/>
          <w:sz w:val="32"/>
          <w:szCs w:val="32"/>
          <w:highlight w:val="none"/>
          <w:lang w:val="en-US" w:eastAsia="zh-CN" w:bidi="ar"/>
        </w:rPr>
        <w:t>第</w:t>
      </w:r>
      <w:r>
        <w:rPr>
          <w:rFonts w:hint="eastAsia" w:ascii="Times New Roman" w:hAnsi="Times New Roman" w:eastAsia="黑体" w:cs="Times New Roman"/>
          <w:kern w:val="0"/>
          <w:sz w:val="32"/>
          <w:szCs w:val="32"/>
          <w:highlight w:val="none"/>
          <w:lang w:val="en-US" w:eastAsia="zh-CN" w:bidi="ar"/>
        </w:rPr>
        <w:t>四</w:t>
      </w:r>
      <w:r>
        <w:rPr>
          <w:rFonts w:hint="default" w:ascii="Times New Roman" w:hAnsi="Times New Roman" w:eastAsia="黑体" w:cs="Times New Roman"/>
          <w:kern w:val="0"/>
          <w:sz w:val="32"/>
          <w:szCs w:val="32"/>
          <w:highlight w:val="none"/>
          <w:lang w:val="en-US" w:eastAsia="zh-CN" w:bidi="ar"/>
        </w:rPr>
        <w:t>部分</w:t>
      </w:r>
      <w:r>
        <w:rPr>
          <w:rFonts w:hint="eastAsia" w:ascii="Times New Roman" w:hAnsi="Times New Roman" w:eastAsia="黑体" w:cs="Times New Roman"/>
          <w:kern w:val="0"/>
          <w:sz w:val="32"/>
          <w:szCs w:val="32"/>
          <w:highlight w:val="none"/>
          <w:lang w:val="en-US" w:eastAsia="zh-CN" w:bidi="ar"/>
        </w:rPr>
        <w:t xml:space="preserve"> </w:t>
      </w:r>
      <w:r>
        <w:rPr>
          <w:rFonts w:hint="default" w:ascii="Times New Roman" w:hAnsi="Times New Roman" w:eastAsia="黑体" w:cs="Times New Roman"/>
          <w:kern w:val="0"/>
          <w:sz w:val="32"/>
          <w:szCs w:val="32"/>
          <w:highlight w:val="none"/>
          <w:lang w:val="en-US" w:eastAsia="zh-CN" w:bidi="ar"/>
        </w:rPr>
        <w:t xml:space="preserve"> </w:t>
      </w:r>
      <w:r>
        <w:rPr>
          <w:rFonts w:hint="eastAsia" w:ascii="Times New Roman" w:hAnsi="Times New Roman" w:eastAsia="黑体" w:cs="Times New Roman"/>
          <w:kern w:val="0"/>
          <w:sz w:val="32"/>
          <w:szCs w:val="32"/>
          <w:highlight w:val="none"/>
          <w:lang w:val="en-US" w:eastAsia="zh-CN" w:bidi="ar"/>
        </w:rPr>
        <w:t>武胜县住建局</w:t>
      </w:r>
      <w:r>
        <w:rPr>
          <w:rFonts w:hint="default" w:ascii="Times New Roman" w:hAnsi="Times New Roman" w:eastAsia="黑体" w:cs="Times New Roman"/>
          <w:kern w:val="0"/>
          <w:sz w:val="32"/>
          <w:szCs w:val="32"/>
          <w:highlight w:val="none"/>
          <w:lang w:val="en-US" w:eastAsia="zh-CN" w:bidi="ar"/>
        </w:rPr>
        <w:t>202</w:t>
      </w:r>
      <w:r>
        <w:rPr>
          <w:rFonts w:hint="eastAsia" w:ascii="Times New Roman" w:hAnsi="Times New Roman" w:eastAsia="黑体" w:cs="Times New Roman"/>
          <w:kern w:val="0"/>
          <w:sz w:val="32"/>
          <w:szCs w:val="32"/>
          <w:highlight w:val="none"/>
          <w:lang w:val="en-US" w:eastAsia="zh-CN" w:bidi="ar"/>
        </w:rPr>
        <w:t>4</w:t>
      </w:r>
      <w:r>
        <w:rPr>
          <w:rFonts w:hint="default" w:ascii="Times New Roman" w:hAnsi="Times New Roman" w:eastAsia="黑体" w:cs="Times New Roman"/>
          <w:kern w:val="0"/>
          <w:sz w:val="32"/>
          <w:szCs w:val="32"/>
          <w:highlight w:val="none"/>
          <w:lang w:val="en-US" w:eastAsia="zh-CN" w:bidi="ar"/>
        </w:rPr>
        <w:t>年部门预算表</w:t>
      </w:r>
      <w:r>
        <w:rPr>
          <w:rFonts w:hint="eastAsia" w:ascii="Times New Roman" w:hAnsi="Times New Roman" w:eastAsia="黑体" w:cs="Times New Roman"/>
          <w:kern w:val="0"/>
          <w:sz w:val="32"/>
          <w:szCs w:val="32"/>
          <w:highlight w:val="none"/>
          <w:lang w:val="en-US" w:eastAsia="zh-CN" w:bidi="ar"/>
        </w:rPr>
        <w:t>——22</w:t>
      </w:r>
      <w:bookmarkStart w:id="0" w:name="_GoBack"/>
      <w:bookmarkEnd w:id="0"/>
    </w:p>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rPr>
        <w:t>表1 部门收支总表</w:t>
      </w:r>
    </w:p>
    <w:p>
      <w:pPr>
        <w:keepNext w:val="0"/>
        <w:keepLines w:val="0"/>
        <w:pageBreakBefore w:val="0"/>
        <w:kinsoku/>
        <w:wordWrap/>
        <w:overflowPunct/>
        <w:topLinePunct w:val="0"/>
        <w:autoSpaceDE/>
        <w:autoSpaceDN/>
        <w:bidi w:val="0"/>
        <w:adjustRightInd/>
        <w:snapToGrid/>
        <w:spacing w:line="560" w:lineRule="exact"/>
        <w:ind w:firstLine="960" w:firstLineChars="3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表1-1 部门收入总表</w:t>
      </w:r>
    </w:p>
    <w:p>
      <w:pPr>
        <w:keepNext w:val="0"/>
        <w:keepLines w:val="0"/>
        <w:pageBreakBefore w:val="0"/>
        <w:kinsoku/>
        <w:wordWrap/>
        <w:overflowPunct/>
        <w:topLinePunct w:val="0"/>
        <w:autoSpaceDE/>
        <w:autoSpaceDN/>
        <w:bidi w:val="0"/>
        <w:adjustRightInd/>
        <w:snapToGrid/>
        <w:spacing w:line="560" w:lineRule="exact"/>
        <w:ind w:firstLine="960" w:firstLineChars="3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表1-2 部门支出总表</w:t>
      </w:r>
    </w:p>
    <w:p>
      <w:pPr>
        <w:keepNext w:val="0"/>
        <w:keepLines w:val="0"/>
        <w:pageBreakBefore w:val="0"/>
        <w:kinsoku/>
        <w:wordWrap/>
        <w:overflowPunct/>
        <w:topLinePunct w:val="0"/>
        <w:autoSpaceDE/>
        <w:autoSpaceDN/>
        <w:bidi w:val="0"/>
        <w:adjustRightInd/>
        <w:snapToGrid/>
        <w:spacing w:line="560" w:lineRule="exact"/>
        <w:ind w:firstLine="960" w:firstLineChars="3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表2 财政拨款收支</w:t>
      </w:r>
      <w:r>
        <w:rPr>
          <w:rFonts w:hint="eastAsia" w:ascii="Times New Roman" w:hAnsi="Times New Roman" w:eastAsia="仿宋_GB2312" w:cs="Times New Roman"/>
          <w:sz w:val="32"/>
          <w:szCs w:val="32"/>
          <w:highlight w:val="none"/>
          <w:lang w:eastAsia="zh-CN"/>
        </w:rPr>
        <w:t>预算</w:t>
      </w:r>
      <w:r>
        <w:rPr>
          <w:rFonts w:hint="default" w:ascii="Times New Roman" w:hAnsi="Times New Roman" w:eastAsia="仿宋_GB2312" w:cs="Times New Roman"/>
          <w:sz w:val="32"/>
          <w:szCs w:val="32"/>
          <w:highlight w:val="none"/>
        </w:rPr>
        <w:t>总表</w:t>
      </w:r>
    </w:p>
    <w:p>
      <w:pPr>
        <w:keepNext w:val="0"/>
        <w:keepLines w:val="0"/>
        <w:pageBreakBefore w:val="0"/>
        <w:kinsoku/>
        <w:wordWrap/>
        <w:overflowPunct/>
        <w:topLinePunct w:val="0"/>
        <w:autoSpaceDE/>
        <w:autoSpaceDN/>
        <w:bidi w:val="0"/>
        <w:adjustRightInd/>
        <w:snapToGrid/>
        <w:spacing w:line="560" w:lineRule="exact"/>
        <w:ind w:firstLine="960" w:firstLineChars="3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表2-1财政拨款支出预算表（</w:t>
      </w:r>
      <w:r>
        <w:rPr>
          <w:rFonts w:hint="default" w:ascii="Times New Roman" w:hAnsi="Times New Roman" w:eastAsia="仿宋_GB2312" w:cs="Times New Roman"/>
          <w:sz w:val="32"/>
          <w:szCs w:val="32"/>
          <w:highlight w:val="none"/>
          <w:lang w:eastAsia="zh-CN"/>
        </w:rPr>
        <w:t>部门</w:t>
      </w:r>
      <w:r>
        <w:rPr>
          <w:rFonts w:hint="default" w:ascii="Times New Roman" w:hAnsi="Times New Roman" w:eastAsia="仿宋_GB2312" w:cs="Times New Roman"/>
          <w:sz w:val="32"/>
          <w:szCs w:val="32"/>
          <w:highlight w:val="none"/>
        </w:rPr>
        <w:t>经济分类科目）</w:t>
      </w:r>
    </w:p>
    <w:p>
      <w:pPr>
        <w:keepNext w:val="0"/>
        <w:keepLines w:val="0"/>
        <w:pageBreakBefore w:val="0"/>
        <w:kinsoku/>
        <w:wordWrap/>
        <w:overflowPunct/>
        <w:topLinePunct w:val="0"/>
        <w:autoSpaceDE/>
        <w:autoSpaceDN/>
        <w:bidi w:val="0"/>
        <w:adjustRightInd/>
        <w:snapToGrid/>
        <w:spacing w:line="560" w:lineRule="exact"/>
        <w:ind w:firstLine="960" w:firstLineChars="3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表3 一般公共预算支出预算表</w:t>
      </w:r>
    </w:p>
    <w:p>
      <w:pPr>
        <w:keepNext w:val="0"/>
        <w:keepLines w:val="0"/>
        <w:pageBreakBefore w:val="0"/>
        <w:kinsoku/>
        <w:wordWrap/>
        <w:overflowPunct/>
        <w:topLinePunct w:val="0"/>
        <w:autoSpaceDE/>
        <w:autoSpaceDN/>
        <w:bidi w:val="0"/>
        <w:adjustRightInd/>
        <w:snapToGrid/>
        <w:spacing w:line="560" w:lineRule="exact"/>
        <w:ind w:firstLine="960" w:firstLineChars="3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表3-1 一般公共预算基本支出预算表</w:t>
      </w:r>
    </w:p>
    <w:p>
      <w:pPr>
        <w:keepNext w:val="0"/>
        <w:keepLines w:val="0"/>
        <w:pageBreakBefore w:val="0"/>
        <w:kinsoku/>
        <w:wordWrap/>
        <w:overflowPunct/>
        <w:topLinePunct w:val="0"/>
        <w:autoSpaceDE/>
        <w:autoSpaceDN/>
        <w:bidi w:val="0"/>
        <w:adjustRightInd/>
        <w:snapToGrid/>
        <w:spacing w:line="560" w:lineRule="exact"/>
        <w:ind w:firstLine="960" w:firstLineChars="3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表3-2一般公共预算项目支出预算表</w:t>
      </w:r>
    </w:p>
    <w:p>
      <w:pPr>
        <w:keepNext w:val="0"/>
        <w:keepLines w:val="0"/>
        <w:pageBreakBefore w:val="0"/>
        <w:kinsoku/>
        <w:wordWrap/>
        <w:overflowPunct/>
        <w:topLinePunct w:val="0"/>
        <w:autoSpaceDE/>
        <w:autoSpaceDN/>
        <w:bidi w:val="0"/>
        <w:adjustRightInd/>
        <w:snapToGrid/>
        <w:spacing w:line="560" w:lineRule="exact"/>
        <w:ind w:firstLine="960" w:firstLineChars="3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表3-3 一般公共预算“三公”经费支出</w:t>
      </w:r>
      <w:r>
        <w:rPr>
          <w:rFonts w:hint="default" w:ascii="Times New Roman" w:hAnsi="Times New Roman" w:eastAsia="仿宋_GB2312" w:cs="Times New Roman"/>
          <w:sz w:val="32"/>
          <w:szCs w:val="32"/>
          <w:highlight w:val="none"/>
          <w:lang w:eastAsia="zh-CN"/>
        </w:rPr>
        <w:t>预算</w:t>
      </w:r>
      <w:r>
        <w:rPr>
          <w:rFonts w:hint="default" w:ascii="Times New Roman" w:hAnsi="Times New Roman" w:eastAsia="仿宋_GB2312" w:cs="Times New Roman"/>
          <w:sz w:val="32"/>
          <w:szCs w:val="32"/>
          <w:highlight w:val="none"/>
        </w:rPr>
        <w:t>表</w:t>
      </w:r>
    </w:p>
    <w:p>
      <w:pPr>
        <w:keepNext w:val="0"/>
        <w:keepLines w:val="0"/>
        <w:pageBreakBefore w:val="0"/>
        <w:kinsoku/>
        <w:wordWrap/>
        <w:overflowPunct/>
        <w:topLinePunct w:val="0"/>
        <w:autoSpaceDE/>
        <w:autoSpaceDN/>
        <w:bidi w:val="0"/>
        <w:adjustRightInd/>
        <w:snapToGrid/>
        <w:spacing w:line="560" w:lineRule="exact"/>
        <w:ind w:firstLine="960" w:firstLineChars="3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表4 政府性基金</w:t>
      </w:r>
      <w:r>
        <w:rPr>
          <w:rFonts w:hint="eastAsia" w:ascii="Times New Roman" w:hAnsi="Times New Roman" w:eastAsia="仿宋_GB2312" w:cs="Times New Roman"/>
          <w:sz w:val="32"/>
          <w:szCs w:val="32"/>
          <w:highlight w:val="none"/>
          <w:lang w:eastAsia="zh-CN"/>
        </w:rPr>
        <w:t>预算</w:t>
      </w:r>
      <w:r>
        <w:rPr>
          <w:rFonts w:hint="default" w:ascii="Times New Roman" w:hAnsi="Times New Roman" w:eastAsia="仿宋_GB2312" w:cs="Times New Roman"/>
          <w:sz w:val="32"/>
          <w:szCs w:val="32"/>
          <w:highlight w:val="none"/>
        </w:rPr>
        <w:t>支出预算表</w:t>
      </w:r>
    </w:p>
    <w:p>
      <w:pPr>
        <w:keepNext w:val="0"/>
        <w:keepLines w:val="0"/>
        <w:pageBreakBefore w:val="0"/>
        <w:kinsoku/>
        <w:wordWrap/>
        <w:overflowPunct/>
        <w:topLinePunct w:val="0"/>
        <w:autoSpaceDE/>
        <w:autoSpaceDN/>
        <w:bidi w:val="0"/>
        <w:adjustRightInd/>
        <w:snapToGrid/>
        <w:spacing w:line="560" w:lineRule="exact"/>
        <w:ind w:firstLine="960" w:firstLineChars="3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表4-1 政府性基金预算“三公”经费支出预算表</w:t>
      </w:r>
    </w:p>
    <w:p>
      <w:pPr>
        <w:keepNext w:val="0"/>
        <w:keepLines w:val="0"/>
        <w:pageBreakBefore w:val="0"/>
        <w:kinsoku/>
        <w:wordWrap/>
        <w:overflowPunct/>
        <w:topLinePunct w:val="0"/>
        <w:autoSpaceDE/>
        <w:autoSpaceDN/>
        <w:bidi w:val="0"/>
        <w:adjustRightInd/>
        <w:snapToGrid/>
        <w:spacing w:line="560" w:lineRule="exact"/>
        <w:ind w:firstLine="960" w:firstLineChars="3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表5 国有资本经营预算支出预算表</w:t>
      </w:r>
    </w:p>
    <w:p>
      <w:pPr>
        <w:keepNext w:val="0"/>
        <w:keepLines w:val="0"/>
        <w:pageBreakBefore w:val="0"/>
        <w:kinsoku/>
        <w:wordWrap/>
        <w:overflowPunct/>
        <w:topLinePunct w:val="0"/>
        <w:autoSpaceDE/>
        <w:autoSpaceDN/>
        <w:bidi w:val="0"/>
        <w:adjustRightInd/>
        <w:snapToGrid/>
        <w:spacing w:line="560" w:lineRule="exact"/>
        <w:ind w:firstLine="960" w:firstLineChars="3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rPr>
        <w:t>表6 部门预算项目绩效目标</w:t>
      </w:r>
      <w:r>
        <w:rPr>
          <w:rFonts w:hint="default" w:ascii="Times New Roman" w:hAnsi="Times New Roman" w:eastAsia="仿宋_GB2312" w:cs="Times New Roman"/>
          <w:sz w:val="32"/>
          <w:szCs w:val="32"/>
          <w:highlight w:val="none"/>
          <w:lang w:eastAsia="zh-CN"/>
        </w:rPr>
        <w:t>表</w:t>
      </w:r>
    </w:p>
    <w:p>
      <w:pPr>
        <w:keepNext w:val="0"/>
        <w:keepLines w:val="0"/>
        <w:pageBreakBefore w:val="0"/>
        <w:kinsoku/>
        <w:wordWrap/>
        <w:overflowPunct/>
        <w:topLinePunct w:val="0"/>
        <w:autoSpaceDE/>
        <w:autoSpaceDN/>
        <w:bidi w:val="0"/>
        <w:adjustRightInd/>
        <w:snapToGrid/>
        <w:spacing w:line="560" w:lineRule="exact"/>
        <w:ind w:firstLine="960" w:firstLineChars="3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eastAsia="zh-CN"/>
        </w:rPr>
        <w:t>表</w:t>
      </w:r>
      <w:r>
        <w:rPr>
          <w:rFonts w:hint="default" w:ascii="Times New Roman" w:hAnsi="Times New Roman" w:eastAsia="仿宋_GB2312" w:cs="Times New Roman"/>
          <w:sz w:val="32"/>
          <w:szCs w:val="32"/>
          <w:highlight w:val="none"/>
          <w:lang w:val="en-US" w:eastAsia="zh-CN"/>
        </w:rPr>
        <w:t>7 部门整体支出绩效目标表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0"/>
        <w:rPr>
          <w:rFonts w:hint="eastAsia" w:ascii="Times New Roman" w:hAnsi="Times New Roman" w:eastAsia="方正小标宋简体" w:cs="方正小标宋简体"/>
          <w:color w:val="auto"/>
          <w:kern w:val="0"/>
          <w:sz w:val="52"/>
          <w:szCs w:val="52"/>
          <w:highlight w:val="none"/>
          <w:shd w:val="clear" w:color="auto" w:fill="auto"/>
          <w:lang w:val="en-US" w:eastAsia="zh-CN" w:bidi="ar"/>
        </w:rPr>
        <w:sectPr>
          <w:footerReference r:id="rId3" w:type="default"/>
          <w:pgSz w:w="11906" w:h="16838"/>
          <w:pgMar w:top="1440" w:right="1800" w:bottom="1440" w:left="1800" w:header="720" w:footer="720" w:gutter="0"/>
          <w:pgBorders w:offsetFrom="page">
            <w:top w:val="none" w:sz="0" w:space="0"/>
            <w:left w:val="none" w:sz="0" w:space="0"/>
            <w:bottom w:val="none" w:sz="0" w:space="0"/>
            <w:right w:val="none" w:sz="0" w:space="0"/>
          </w:pgBorders>
          <w:pgNumType w:fmt="numberInDash" w:start="1"/>
          <w:cols w:space="720" w:num="1"/>
          <w:docGrid w:type="lines" w:linePitch="312" w:charSpace="0"/>
        </w:sect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0"/>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0"/>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0"/>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0"/>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0"/>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0"/>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0"/>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0"/>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0"/>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0"/>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r>
        <w:rPr>
          <w:rFonts w:hint="eastAsia" w:ascii="Times New Roman" w:hAnsi="Times New Roman" w:eastAsia="方正小标宋简体" w:cs="方正小标宋简体"/>
          <w:color w:val="auto"/>
          <w:kern w:val="0"/>
          <w:sz w:val="52"/>
          <w:szCs w:val="52"/>
          <w:highlight w:val="none"/>
          <w:shd w:val="clear" w:color="auto" w:fill="auto"/>
          <w:lang w:val="en-US" w:eastAsia="zh-CN" w:bidi="ar"/>
        </w:rPr>
        <w:t>第一部分  武胜县住建局概况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val="0"/>
        <w:snapToGrid/>
        <w:spacing w:before="0" w:beforeAutospacing="0" w:after="0" w:afterAutospacing="0" w:line="240" w:lineRule="auto"/>
        <w:ind w:right="0" w:rightChars="0" w:firstLine="640" w:firstLineChars="200"/>
        <w:jc w:val="both"/>
        <w:textAlignment w:val="auto"/>
        <w:rPr>
          <w:rStyle w:val="8"/>
          <w:rFonts w:hint="eastAsia" w:ascii="Times New Roman" w:hAnsi="Times New Roman" w:eastAsia="黑体" w:cs="宋体"/>
          <w:b w:val="0"/>
          <w:bCs/>
          <w:i w:val="0"/>
          <w:caps w:val="0"/>
          <w:color w:val="333333"/>
          <w:spacing w:val="0"/>
          <w:sz w:val="32"/>
          <w:szCs w:val="21"/>
          <w:highlight w:val="none"/>
          <w:shd w:val="clear" w:color="auto" w:fill="auto"/>
          <w:lang w:eastAsia="zh-CN"/>
        </w:rPr>
        <w:sectPr>
          <w:footerReference r:id="rId4" w:type="default"/>
          <w:pgSz w:w="11906" w:h="16838"/>
          <w:pgMar w:top="1440" w:right="1800" w:bottom="1440" w:left="1800" w:header="720" w:footer="720" w:gutter="0"/>
          <w:pgBorders w:offsetFrom="page">
            <w:top w:val="none" w:sz="0" w:space="0"/>
            <w:left w:val="none" w:sz="0" w:space="0"/>
            <w:bottom w:val="none" w:sz="0" w:space="0"/>
            <w:right w:val="none" w:sz="0" w:space="0"/>
          </w:pgBorders>
          <w:pgNumType w:fmt="decimal" w:start="1"/>
          <w:cols w:space="720" w:num="1"/>
          <w:docGrid w:type="lines" w:linePitch="312" w:charSpace="0"/>
        </w:sectPr>
      </w:pPr>
    </w:p>
    <w:p>
      <w:pPr>
        <w:spacing w:line="600" w:lineRule="exact"/>
        <w:ind w:firstLine="640" w:firstLineChars="200"/>
        <w:rPr>
          <w:rFonts w:hint="default" w:ascii="Times New Roman" w:hAnsi="Times New Roman" w:eastAsia="黑体" w:cs="Times New Roman"/>
          <w:kern w:val="0"/>
          <w:sz w:val="32"/>
          <w:szCs w:val="32"/>
          <w:highlight w:val="none"/>
          <w:lang w:val="en-US" w:eastAsia="zh-CN" w:bidi="ar"/>
        </w:rPr>
      </w:pPr>
      <w:r>
        <w:rPr>
          <w:rFonts w:hint="default" w:ascii="Times New Roman" w:hAnsi="Times New Roman" w:eastAsia="黑体" w:cs="Times New Roman"/>
          <w:kern w:val="0"/>
          <w:sz w:val="32"/>
          <w:szCs w:val="32"/>
          <w:highlight w:val="none"/>
          <w:lang w:val="en-US" w:eastAsia="zh-CN" w:bidi="ar"/>
        </w:rPr>
        <w:t>一、基本职能及主要工作</w:t>
      </w:r>
    </w:p>
    <w:p>
      <w:pPr>
        <w:spacing w:line="600" w:lineRule="exact"/>
        <w:ind w:firstLine="643" w:firstLineChars="200"/>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（一）</w:t>
      </w:r>
      <w:r>
        <w:rPr>
          <w:rFonts w:hint="eastAsia" w:ascii="Times New Roman" w:hAnsi="Times New Roman" w:eastAsia="楷体_GB2312" w:cs="Times New Roman"/>
          <w:b/>
          <w:sz w:val="32"/>
          <w:szCs w:val="32"/>
          <w:highlight w:val="none"/>
          <w:lang w:val="en-US" w:eastAsia="zh-CN"/>
        </w:rPr>
        <w:t>武胜县住建局</w:t>
      </w:r>
      <w:r>
        <w:rPr>
          <w:rFonts w:hint="default" w:ascii="Times New Roman" w:hAnsi="Times New Roman" w:eastAsia="楷体_GB2312" w:cs="Times New Roman"/>
          <w:b/>
          <w:sz w:val="32"/>
          <w:szCs w:val="32"/>
          <w:highlight w:val="none"/>
        </w:rPr>
        <w:t>职能简介。</w:t>
      </w:r>
    </w:p>
    <w:p>
      <w:pPr>
        <w:spacing w:line="590" w:lineRule="exact"/>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贯彻执行国家、省、市有关住房和城乡建设、人民防空、民防工作的法律、法规和方针、政策。拟订全县住房保障、工程建设、城市建设、村镇建设、建筑业、物业、住宅与房地产业、房屋装饰装修业、勘察设计咨询业、市政公用事业、人民防空和民防工作的政策以及相关的发展措施、中长期规划并组织实施。负责本系统、本单位依法行政工作。</w:t>
      </w:r>
    </w:p>
    <w:p>
      <w:pPr>
        <w:spacing w:line="590" w:lineRule="exact"/>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承担推进住房制度改革、保障城镇低收入家庭住房的责任。拟订全县住房及住房保障的相关政策措施并指导实施;指导住房建设和住房制度改革;拟订保障性住房规划及政策措施,会同有关单位做好中央、省上、市上、县上有关保障性住房资金安排并监督组织实施;编制住房保障发展规划和年度计划并监督实施。</w:t>
      </w:r>
    </w:p>
    <w:p>
      <w:pPr>
        <w:spacing w:line="590" w:lineRule="exact"/>
        <w:ind w:firstLine="640" w:firstLineChars="20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承担建立本县工程建设标准体系的责任。组织实施工程建设实施阶段的国家标准、全国统一定额和行业标准定额并制定工程建设的地方标准;指导监督各类工程建设标准定额的实施和工程造价计价,并发布工程造价信息。</w:t>
      </w:r>
    </w:p>
    <w:p>
      <w:pPr>
        <w:spacing w:line="590" w:lineRule="exact"/>
        <w:ind w:firstLine="640" w:firstLineChars="200"/>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承担规范房地产市场秩序、监督管理房地产市场的责任。会同有关单位组织拟订房地产市场监督管理政策并监督执行,提出房地产业的行业发展规划和产业政策,制定房地产开发、房地产交易、物业行业管理、白蚁防治、国有土地上房屋征收与补偿的相关制度并监督执行;负责推进全县装配式建筑产业发展工作。</w:t>
      </w:r>
    </w:p>
    <w:p>
      <w:pPr>
        <w:spacing w:line="590" w:lineRule="exact"/>
        <w:ind w:firstLine="640" w:firstLineChars="200"/>
        <w:rPr>
          <w:rFonts w:ascii="仿宋" w:hAnsi="仿宋" w:eastAsia="仿宋"/>
          <w:sz w:val="32"/>
          <w:szCs w:val="32"/>
        </w:rPr>
      </w:pPr>
      <w:r>
        <w:rPr>
          <w:rFonts w:ascii="仿宋" w:hAnsi="仿宋" w:eastAsia="仿宋"/>
          <w:sz w:val="32"/>
          <w:szCs w:val="32"/>
        </w:rPr>
        <w:t>5.</w:t>
      </w:r>
      <w:r>
        <w:rPr>
          <w:rFonts w:hint="eastAsia" w:ascii="仿宋" w:hAnsi="仿宋" w:eastAsia="仿宋"/>
          <w:sz w:val="32"/>
          <w:szCs w:val="32"/>
        </w:rPr>
        <w:t>承担监督管理建筑市场、规范市场各方主体行为的责任。指导全县建筑活动,拟订工程建设、建筑业发展战略、中长期规划、改革方案、产业政策、相关制度并监督执行。拟订建设工程施工、监理以及规范建筑市场各方主体行为的相关制度并监督执行。指导建筑工程质量安全的监督管理工作,拟订建筑工程质量、建筑安全生产和竣工验收备案的政策、相关制度并监督执行,组织或参与工程较大质量、安全事故的调查处理。</w:t>
      </w:r>
    </w:p>
    <w:p>
      <w:pPr>
        <w:spacing w:line="590" w:lineRule="exact"/>
        <w:ind w:firstLine="640" w:firstLineChars="200"/>
        <w:rPr>
          <w:rFonts w:ascii="仿宋" w:hAnsi="仿宋" w:eastAsia="仿宋"/>
          <w:sz w:val="32"/>
          <w:szCs w:val="32"/>
        </w:rPr>
      </w:pPr>
      <w:r>
        <w:rPr>
          <w:rFonts w:ascii="仿宋" w:hAnsi="仿宋" w:eastAsia="仿宋"/>
          <w:sz w:val="32"/>
          <w:szCs w:val="32"/>
        </w:rPr>
        <w:t>6.</w:t>
      </w:r>
      <w:r>
        <w:rPr>
          <w:rFonts w:hint="eastAsia" w:ascii="仿宋" w:hAnsi="仿宋" w:eastAsia="仿宋"/>
          <w:sz w:val="32"/>
          <w:szCs w:val="32"/>
        </w:rPr>
        <w:t>承担监督管理勘察设计咨询市场秩序和勘察设计咨询质量的责任。拟订勘察设计咨询业发展规划、产业及技术政策;指导建设工程抗震设防工作,贯彻执行房屋建筑、市政设施、人防民防工程抗震技术规范、消防设计规范和标准图集、建设工程消防设计审查验收,组织开展城市建筑物抗震性能普查、鉴定加固和改造工作,指导村镇和农村建设抗震工作,指导和组织灾后恢复重建工作。</w:t>
      </w:r>
    </w:p>
    <w:p>
      <w:pPr>
        <w:spacing w:line="590" w:lineRule="exact"/>
        <w:ind w:firstLine="640" w:firstLineChars="200"/>
        <w:rPr>
          <w:rFonts w:ascii="仿宋" w:hAnsi="仿宋" w:eastAsia="仿宋"/>
          <w:sz w:val="32"/>
          <w:szCs w:val="32"/>
        </w:rPr>
      </w:pPr>
      <w:r>
        <w:rPr>
          <w:rFonts w:ascii="仿宋" w:hAnsi="仿宋" w:eastAsia="仿宋"/>
          <w:sz w:val="32"/>
          <w:szCs w:val="32"/>
        </w:rPr>
        <w:t>7.</w:t>
      </w:r>
      <w:r>
        <w:rPr>
          <w:rFonts w:hint="eastAsia" w:ascii="仿宋" w:hAnsi="仿宋" w:eastAsia="仿宋"/>
          <w:sz w:val="32"/>
          <w:szCs w:val="32"/>
        </w:rPr>
        <w:t>承担指导县城建设的责任。指导城市供水、排水、燃气、市政设施建设、园林绿化、路灯管理,指导城镇防汛排涝工作,指导城市建设档案管理工作,指导城市基本建设项目组织实施。</w:t>
      </w:r>
    </w:p>
    <w:p>
      <w:pPr>
        <w:spacing w:line="590" w:lineRule="exact"/>
        <w:ind w:firstLine="640" w:firstLineChars="200"/>
        <w:rPr>
          <w:rFonts w:ascii="仿宋" w:hAnsi="仿宋" w:eastAsia="仿宋"/>
          <w:sz w:val="32"/>
          <w:szCs w:val="32"/>
        </w:rPr>
      </w:pPr>
      <w:r>
        <w:rPr>
          <w:rFonts w:ascii="仿宋" w:hAnsi="仿宋" w:eastAsia="仿宋"/>
          <w:sz w:val="32"/>
          <w:szCs w:val="32"/>
        </w:rPr>
        <w:t>8.</w:t>
      </w:r>
      <w:r>
        <w:rPr>
          <w:rFonts w:hint="eastAsia" w:ascii="仿宋" w:hAnsi="仿宋" w:eastAsia="仿宋"/>
          <w:sz w:val="32"/>
          <w:szCs w:val="32"/>
        </w:rPr>
        <w:t>承担规范和指导村镇建设的责任。拟订村庄和小城镇建设配套政策并指导实施,指导农村住房建设管理和危房改造,指导小城镇和农村建筑风貌引导工作,指导各类村镇建设试点工作,指导受灾村镇及国家大型重点建设项目地区村镇迁建、重建的建设和管理工作。</w:t>
      </w:r>
    </w:p>
    <w:p>
      <w:pPr>
        <w:spacing w:line="590" w:lineRule="exact"/>
        <w:ind w:firstLine="640" w:firstLineChars="200"/>
        <w:rPr>
          <w:rFonts w:ascii="仿宋" w:hAnsi="仿宋" w:eastAsia="仿宋"/>
          <w:sz w:val="32"/>
          <w:szCs w:val="32"/>
        </w:rPr>
      </w:pPr>
      <w:r>
        <w:rPr>
          <w:rFonts w:ascii="仿宋" w:hAnsi="仿宋" w:eastAsia="仿宋"/>
          <w:sz w:val="32"/>
          <w:szCs w:val="32"/>
        </w:rPr>
        <w:t>9.</w:t>
      </w:r>
      <w:r>
        <w:rPr>
          <w:rFonts w:hint="eastAsia" w:ascii="仿宋" w:hAnsi="仿宋" w:eastAsia="仿宋"/>
          <w:sz w:val="32"/>
          <w:szCs w:val="32"/>
        </w:rPr>
        <w:t>承担推进建筑节能、城镇减排的责任。会同有关单位拟订建筑节能政策、规划并监督实施;推进城镇节能减排,制定住房城乡建设行业的科技发展规划与技术经济政策措施;组织重大科研项目攻关和成果推广;承担墙体材料革新和散装水泥的推广使用工作。</w:t>
      </w:r>
    </w:p>
    <w:p>
      <w:pPr>
        <w:spacing w:line="590" w:lineRule="exact"/>
        <w:ind w:firstLine="640" w:firstLineChars="200"/>
        <w:rPr>
          <w:rFonts w:ascii="仿宋" w:hAnsi="仿宋" w:eastAsia="仿宋"/>
          <w:sz w:val="32"/>
          <w:szCs w:val="32"/>
        </w:rPr>
      </w:pPr>
      <w:r>
        <w:rPr>
          <w:rFonts w:ascii="仿宋" w:hAnsi="仿宋" w:eastAsia="仿宋"/>
          <w:sz w:val="32"/>
          <w:szCs w:val="32"/>
        </w:rPr>
        <w:t>10.</w:t>
      </w:r>
      <w:r>
        <w:rPr>
          <w:rFonts w:hint="eastAsia" w:ascii="仿宋" w:hAnsi="仿宋" w:eastAsia="仿宋"/>
          <w:sz w:val="32"/>
          <w:szCs w:val="32"/>
        </w:rPr>
        <w:t>拟订全县人民防空、民防事业发展规划和年度计划,拟订全县人民防空、民防重点城市的防护类别、防护标准;拟定全县人民防空、民防建设总体规划;负责人民防空、民防组织指挥工作,组织、指导各地制定城市防空袭方案;负责人民防空、民防信息化建设,拟订人民防空、民防通信、警报网建设规划并组织实施;参与拟订并监督实施人民防空、民防医疗救护、物资储备、水电供应等保障方案,负责人防工程兼作避难场所的规划、建设与管理;负责人民防空工作中涉及的防空防灾一体化建设;组织修建人民防空、民防指挥工程、公用的人员掩蔽工程和疏散干道工程;战时负责发放空袭警报和组织实施灯火管制,组织指挥人民防空、民防疏散和掩蔽,配合要地防空和城市防卫作战。负责防雷工作的监管职责。</w:t>
      </w:r>
    </w:p>
    <w:p>
      <w:pPr>
        <w:spacing w:line="590" w:lineRule="exact"/>
        <w:ind w:firstLine="640" w:firstLineChars="200"/>
        <w:rPr>
          <w:rFonts w:ascii="仿宋" w:hAnsi="仿宋" w:eastAsia="仿宋"/>
          <w:sz w:val="32"/>
          <w:szCs w:val="32"/>
        </w:rPr>
      </w:pPr>
      <w:r>
        <w:rPr>
          <w:rFonts w:ascii="仿宋" w:hAnsi="仿宋" w:eastAsia="仿宋"/>
          <w:sz w:val="32"/>
          <w:szCs w:val="32"/>
        </w:rPr>
        <w:t>11.</w:t>
      </w:r>
      <w:r>
        <w:rPr>
          <w:rFonts w:hint="eastAsia" w:ascii="仿宋" w:hAnsi="仿宋" w:eastAsia="仿宋"/>
          <w:sz w:val="32"/>
          <w:szCs w:val="32"/>
        </w:rPr>
        <w:t>制定建设行业人才培养和教育发展规划并组织实施,指导建设行业科技人才队伍建设、专业技术职务评审,参与执业资格管理。指导监督行业协会、学会和信访工作,督查督办重大信访案件。</w:t>
      </w:r>
    </w:p>
    <w:p>
      <w:pPr>
        <w:spacing w:line="590" w:lineRule="exact"/>
        <w:ind w:firstLine="640" w:firstLineChars="200"/>
        <w:rPr>
          <w:rFonts w:ascii="仿宋" w:hAnsi="仿宋" w:eastAsia="仿宋"/>
          <w:sz w:val="32"/>
          <w:szCs w:val="32"/>
        </w:rPr>
      </w:pPr>
      <w:r>
        <w:rPr>
          <w:rFonts w:ascii="仿宋" w:hAnsi="仿宋" w:eastAsia="仿宋"/>
          <w:sz w:val="32"/>
          <w:szCs w:val="32"/>
        </w:rPr>
        <w:t>12.</w:t>
      </w:r>
      <w:r>
        <w:rPr>
          <w:rFonts w:hint="eastAsia" w:ascii="仿宋" w:hAnsi="仿宋" w:eastAsia="仿宋"/>
          <w:sz w:val="32"/>
          <w:szCs w:val="32"/>
        </w:rPr>
        <w:t>负责职责范围内的安全生产和职业健康、生态环境保护、审批服务便民化等工作。</w:t>
      </w:r>
    </w:p>
    <w:p>
      <w:pPr>
        <w:spacing w:line="590" w:lineRule="exact"/>
        <w:ind w:firstLine="640" w:firstLineChars="200"/>
        <w:rPr>
          <w:rFonts w:ascii="仿宋" w:hAnsi="仿宋" w:eastAsia="仿宋"/>
          <w:sz w:val="32"/>
          <w:szCs w:val="32"/>
        </w:rPr>
      </w:pPr>
      <w:r>
        <w:rPr>
          <w:rFonts w:ascii="仿宋" w:hAnsi="仿宋" w:eastAsia="仿宋"/>
          <w:sz w:val="32"/>
          <w:szCs w:val="32"/>
        </w:rPr>
        <w:t>13.</w:t>
      </w:r>
      <w:r>
        <w:rPr>
          <w:rFonts w:hint="eastAsia" w:ascii="仿宋" w:hAnsi="仿宋" w:eastAsia="仿宋"/>
          <w:sz w:val="32"/>
          <w:szCs w:val="32"/>
        </w:rPr>
        <w:t>加强建设工程消防设计审查的监管职责。</w:t>
      </w:r>
    </w:p>
    <w:p>
      <w:pPr>
        <w:spacing w:line="590" w:lineRule="exact"/>
        <w:ind w:firstLine="640" w:firstLineChars="200"/>
        <w:rPr>
          <w:rFonts w:ascii="仿宋" w:hAnsi="仿宋" w:eastAsia="仿宋"/>
          <w:sz w:val="32"/>
          <w:szCs w:val="32"/>
        </w:rPr>
      </w:pPr>
      <w:r>
        <w:rPr>
          <w:rFonts w:ascii="仿宋" w:hAnsi="仿宋" w:eastAsia="仿宋"/>
          <w:sz w:val="32"/>
          <w:szCs w:val="32"/>
        </w:rPr>
        <w:t>14.</w:t>
      </w:r>
      <w:r>
        <w:rPr>
          <w:rFonts w:hint="eastAsia" w:ascii="仿宋" w:hAnsi="仿宋" w:eastAsia="仿宋"/>
          <w:sz w:val="32"/>
          <w:szCs w:val="32"/>
        </w:rPr>
        <w:t>统筹、协调和指导全县开展城乡环境综合治理工作。</w:t>
      </w:r>
    </w:p>
    <w:p>
      <w:pPr>
        <w:spacing w:line="590" w:lineRule="exact"/>
        <w:ind w:firstLine="640" w:firstLineChars="200"/>
        <w:rPr>
          <w:rFonts w:ascii="仿宋" w:hAnsi="仿宋" w:eastAsia="仿宋"/>
          <w:sz w:val="32"/>
          <w:szCs w:val="32"/>
        </w:rPr>
      </w:pPr>
      <w:r>
        <w:rPr>
          <w:rFonts w:ascii="仿宋" w:hAnsi="仿宋" w:eastAsia="仿宋"/>
          <w:sz w:val="32"/>
          <w:szCs w:val="32"/>
        </w:rPr>
        <w:t>15.</w:t>
      </w:r>
      <w:r>
        <w:rPr>
          <w:rFonts w:hint="eastAsia" w:ascii="仿宋" w:hAnsi="仿宋" w:eastAsia="仿宋"/>
          <w:sz w:val="32"/>
          <w:szCs w:val="32"/>
        </w:rPr>
        <w:t>完成县委和县政府交办的其他任务。</w:t>
      </w:r>
    </w:p>
    <w:p>
      <w:pPr>
        <w:spacing w:line="600" w:lineRule="exact"/>
        <w:ind w:firstLine="643" w:firstLineChars="200"/>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（二）</w:t>
      </w:r>
      <w:r>
        <w:rPr>
          <w:rFonts w:hint="eastAsia" w:ascii="Times New Roman" w:hAnsi="Times New Roman" w:eastAsia="楷体_GB2312" w:cs="Times New Roman"/>
          <w:b/>
          <w:sz w:val="32"/>
          <w:szCs w:val="32"/>
          <w:highlight w:val="none"/>
          <w:lang w:val="en-US" w:eastAsia="zh-CN"/>
        </w:rPr>
        <w:t>武胜县住建局</w:t>
      </w:r>
      <w:r>
        <w:rPr>
          <w:rFonts w:hint="eastAsia" w:ascii="Times New Roman" w:hAnsi="Times New Roman" w:eastAsia="楷体_GB2312" w:cs="Times New Roman"/>
          <w:b/>
          <w:sz w:val="32"/>
          <w:szCs w:val="32"/>
          <w:highlight w:val="none"/>
          <w:lang w:eastAsia="zh-CN"/>
        </w:rPr>
        <w:t>2024</w:t>
      </w:r>
      <w:r>
        <w:rPr>
          <w:rFonts w:hint="default" w:ascii="Times New Roman" w:hAnsi="Times New Roman" w:eastAsia="楷体_GB2312" w:cs="Times New Roman"/>
          <w:b/>
          <w:sz w:val="32"/>
          <w:szCs w:val="32"/>
          <w:highlight w:val="none"/>
          <w:lang w:eastAsia="zh-CN"/>
        </w:rPr>
        <w:t>年</w:t>
      </w:r>
      <w:r>
        <w:rPr>
          <w:rFonts w:hint="default" w:ascii="Times New Roman" w:hAnsi="Times New Roman" w:eastAsia="楷体_GB2312" w:cs="Times New Roman"/>
          <w:b/>
          <w:sz w:val="32"/>
          <w:szCs w:val="32"/>
          <w:highlight w:val="none"/>
        </w:rPr>
        <w:t>重点工作。</w:t>
      </w:r>
    </w:p>
    <w:p>
      <w:pPr>
        <w:suppressAutoHyphens/>
        <w:bidi w:val="0"/>
        <w:spacing w:line="580" w:lineRule="exact"/>
        <w:ind w:firstLine="560" w:firstLineChars="200"/>
        <w:rPr>
          <w:rFonts w:hint="eastAsia" w:ascii="Times New Roman" w:hAnsi="Times New Roman" w:eastAsia="仿宋_GB2312" w:cs="Times New Roman"/>
          <w:sz w:val="32"/>
          <w:szCs w:val="32"/>
          <w:highlight w:val="none"/>
        </w:rPr>
      </w:pPr>
      <w:r>
        <w:rPr>
          <w:rFonts w:hint="eastAsia" w:asciiTheme="minorEastAsia" w:hAnsiTheme="minorEastAsia" w:eastAsiaTheme="minorEastAsia" w:cstheme="minorEastAsia"/>
          <w:sz w:val="28"/>
          <w:szCs w:val="28"/>
          <w:lang w:bidi="he-IL"/>
        </w:rPr>
        <w:t>2</w:t>
      </w:r>
      <w:r>
        <w:rPr>
          <w:rFonts w:hint="eastAsia" w:ascii="Times New Roman" w:hAnsi="Times New Roman" w:eastAsia="仿宋_GB2312" w:cs="Times New Roman"/>
          <w:sz w:val="32"/>
          <w:szCs w:val="32"/>
          <w:highlight w:val="none"/>
        </w:rPr>
        <w:t>024年是小平诞辰120周年，住建系统将认真贯彻县委十三届六次全会精神，紧扣“高质量发展”时代主题，以“同城融圈”首位战略为统揽，聚力“公园城市、海绵城市、韧性城市、智慧城市”工作目标，着力“市政公用、公共服务、环境基础”设施补短，抓重点、破难点、树亮点，踔厉奋发，倾力打造发展速度更快、发展质量更高、全局分量更重的重庆都市圈北部副中心重要增长极，致力建设便捷度更高、人文范更显、幸福感更强的都市圈高品质江湾休闲宜居地。</w:t>
      </w:r>
    </w:p>
    <w:p>
      <w:pPr>
        <w:suppressAutoHyphens/>
        <w:bidi w:val="0"/>
        <w:spacing w:line="580" w:lineRule="exact"/>
        <w:ind w:firstLine="640" w:firstLineChars="200"/>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一是围绕稳经济、保增长，抓实产业支撑。坚持项目入库强支撑、加快建设促增量、沟通协调保报数，聚焦基础建设、民生工程、房地产业、建筑业四项主业，挖潜赋能，强弱补短，扩内需，稳增长，以行业大发展带动经济大提速，以量质大提升带动发展大跨越。建立《扶持办法》政策申报、兑现制度机制，强化服务保障，坚决实现奖励刚性兑付，确保政策发挥最大效用。草拟出台《武胜县限额以下工程项目承建企业管理实施细则》，明确要求府限额以下采购项目，由行业主管部门选择符合资质等级的入库企业承建，实现税收产值本地化。引导县内企业与县外大型企业组建联合体，投标参与大型基础设施项目建设，引导民营建筑企业与国有建筑企业建立结对联合机制，发挥各自比较优势，增强民营企业市场拓展能力。到重庆、成都两地组织武胜县建筑业、房地产业推介会，吸引外地企业来县注册、投资。力争全年完成固定资产投资35亿元，其中完成房地产投资20亿元。实现建筑业总产值68亿元。房地产销售面积30万平方米。城镇化率（常住人口）提高0.5个百分点达39.22%。</w:t>
      </w:r>
    </w:p>
    <w:p>
      <w:pPr>
        <w:suppressAutoHyphens/>
        <w:bidi w:val="0"/>
        <w:spacing w:line="580" w:lineRule="exact"/>
        <w:ind w:firstLine="640" w:firstLineChars="200"/>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二是围绕固基础、强功能，抓实项目建设。强化项目支撑，抓重点、破难点、补短板、树亮点，加快城市提升、更新、繁荣，推动城市北拓、东展、南延，推动乡村振兴夯基、培元、固本。正视项目建设中存在的土地、资金、杆管线搬迁等难题，以事不避难、志不求易、义不逃责的信心、决心、恒心，全力提速道路、公园、管网、绿化、污水处理、旧城改造等项目建设。加快推进</w:t>
      </w:r>
      <w:r>
        <w:rPr>
          <w:rFonts w:hint="eastAsia" w:ascii="Times New Roman" w:hAnsi="Times New Roman" w:eastAsia="仿宋_GB2312" w:cs="Times New Roman"/>
          <w:sz w:val="32"/>
          <w:szCs w:val="32"/>
          <w:highlight w:val="none"/>
          <w:lang w:val="en"/>
        </w:rPr>
        <w:t>街子产业新城污水处理厂扩容及提标改造项目建设，预计2023年</w:t>
      </w:r>
      <w:r>
        <w:rPr>
          <w:rFonts w:hint="eastAsia" w:ascii="Times New Roman" w:hAnsi="Times New Roman" w:eastAsia="仿宋_GB2312" w:cs="Times New Roman"/>
          <w:sz w:val="32"/>
          <w:szCs w:val="32"/>
          <w:highlight w:val="none"/>
        </w:rPr>
        <w:t>11月初完成扩容建设，12</w:t>
      </w:r>
      <w:r>
        <w:rPr>
          <w:rFonts w:hint="eastAsia" w:ascii="Times New Roman" w:hAnsi="Times New Roman" w:eastAsia="仿宋_GB2312" w:cs="Times New Roman"/>
          <w:sz w:val="32"/>
          <w:szCs w:val="32"/>
          <w:highlight w:val="none"/>
          <w:lang w:val="en"/>
        </w:rPr>
        <w:t>月完成提标改造并投入试运行。积极指导乡镇加快雨污分流项目建设，力争</w:t>
      </w:r>
      <w:r>
        <w:rPr>
          <w:rFonts w:hint="eastAsia" w:ascii="Times New Roman" w:hAnsi="Times New Roman" w:eastAsia="仿宋_GB2312" w:cs="Times New Roman"/>
          <w:sz w:val="32"/>
          <w:szCs w:val="32"/>
          <w:highlight w:val="none"/>
        </w:rPr>
        <w:t>2024年6月全部完成建设。</w:t>
      </w:r>
      <w:r>
        <w:rPr>
          <w:rFonts w:hint="eastAsia" w:ascii="Times New Roman" w:hAnsi="Times New Roman" w:eastAsia="仿宋_GB2312" w:cs="Times New Roman"/>
          <w:sz w:val="32"/>
          <w:szCs w:val="32"/>
          <w:highlight w:val="none"/>
          <w:lang w:val="en"/>
        </w:rPr>
        <w:t>按照“摘帽不摘政策”的要求，健全农村房屋安全动态监测机制。严格按照农村危房改造“一卡通”阳光审批系统流程开展审核、验收以及资金拨付等工作。6月底前，全面完成2023年度全县农村危房改造目标任务；有序推进2024年度全市农村危房改造工作，12月底前，开工率达100%，竣工率达80%。</w:t>
      </w:r>
      <w:r>
        <w:rPr>
          <w:rFonts w:hint="eastAsia" w:ascii="Times New Roman" w:hAnsi="Times New Roman" w:eastAsia="仿宋_GB2312" w:cs="Times New Roman"/>
          <w:sz w:val="32"/>
          <w:szCs w:val="32"/>
          <w:highlight w:val="none"/>
        </w:rPr>
        <w:t>在做大做强中心镇的引领下，</w:t>
      </w:r>
      <w:r>
        <w:rPr>
          <w:rFonts w:hint="eastAsia" w:ascii="Times New Roman" w:hAnsi="Times New Roman" w:eastAsia="仿宋_GB2312" w:cs="Times New Roman"/>
          <w:sz w:val="32"/>
          <w:szCs w:val="32"/>
          <w:highlight w:val="none"/>
          <w:lang w:val="en"/>
        </w:rPr>
        <w:t>加大</w:t>
      </w:r>
      <w:r>
        <w:rPr>
          <w:rFonts w:hint="eastAsia" w:ascii="Times New Roman" w:hAnsi="Times New Roman" w:eastAsia="仿宋_GB2312" w:cs="Times New Roman"/>
          <w:sz w:val="32"/>
          <w:szCs w:val="32"/>
          <w:highlight w:val="none"/>
        </w:rPr>
        <w:t>项目、资金上争，指导烈面镇做好“中心镇”项目建设与管理，提升中心镇城镇建设管理水平，完善城镇配套设施，改善场镇人居环境。2024年完成指导烈面镇完成场镇特色街区改造，启动望水垭村、狮子桥村人居环境治理项目，主要实施为新建产业便道，院落环境整治以及安装垃圾箱等附属设施。完成会展中心西侧口袋公园、迎宾大道下沉空间口袋公园建设，资金投入约300万元。稳步推进2024年老旧小区改造项目，计划改造老旧小区57个，项目总投资1.29亿元，向上争取5000万元。持续完善江北片区、龙女湖片区等城市新区配套功能，开工建设泰山大道、江北大道东段、白滩北路东段、白滩南路东段、文山路道路工程、白鹤路及支路（龙女湖片区）等项目。进一步实施城市道路品质提升工程，启动兴武大道西段道路改造工程建设。</w:t>
      </w:r>
    </w:p>
    <w:p>
      <w:pPr>
        <w:suppressAutoHyphens/>
        <w:bidi w:val="0"/>
        <w:spacing w:line="580" w:lineRule="exact"/>
        <w:ind w:firstLine="640" w:firstLineChars="200"/>
        <w:rPr>
          <w:rFonts w:hint="eastAsia" w:ascii="Times New Roman" w:hAnsi="Times New Roman" w:eastAsia="仿宋_GB2312" w:cs="Times New Roman"/>
          <w:sz w:val="32"/>
          <w:szCs w:val="32"/>
          <w:highlight w:val="none"/>
          <w:lang w:val="zh-CN"/>
        </w:rPr>
      </w:pPr>
      <w:r>
        <w:rPr>
          <w:rFonts w:hint="eastAsia" w:ascii="Times New Roman" w:hAnsi="Times New Roman" w:eastAsia="仿宋_GB2312" w:cs="Times New Roman"/>
          <w:sz w:val="32"/>
          <w:szCs w:val="32"/>
          <w:highlight w:val="none"/>
        </w:rPr>
        <w:t>三是围绕办实事、增福祉，抓实民生工程。聚焦民生，把群众身边的“小问题”当作“大工程”来抓，优先解决群众最急最忧最盼的问题。</w:t>
      </w:r>
      <w:r>
        <w:rPr>
          <w:rFonts w:hint="eastAsia" w:ascii="Times New Roman" w:hAnsi="Times New Roman" w:eastAsia="仿宋_GB2312" w:cs="Times New Roman"/>
          <w:sz w:val="32"/>
          <w:szCs w:val="32"/>
          <w:highlight w:val="none"/>
          <w:lang w:val="zh-CN"/>
        </w:rPr>
        <w:t>人行天桥建设：</w:t>
      </w:r>
      <w:r>
        <w:rPr>
          <w:rFonts w:hint="eastAsia" w:ascii="Times New Roman" w:hAnsi="Times New Roman" w:eastAsia="仿宋_GB2312" w:cs="Times New Roman"/>
          <w:sz w:val="32"/>
          <w:szCs w:val="32"/>
          <w:highlight w:val="none"/>
        </w:rPr>
        <w:t>针对群众建议，进行过多次实地研判，为解决行人过街问题，计划新建</w:t>
      </w:r>
      <w:r>
        <w:rPr>
          <w:rFonts w:hint="eastAsia" w:ascii="Times New Roman" w:hAnsi="Times New Roman" w:eastAsia="仿宋_GB2312" w:cs="Times New Roman"/>
          <w:sz w:val="32"/>
          <w:szCs w:val="32"/>
          <w:highlight w:val="none"/>
          <w:lang w:val="zh-CN"/>
        </w:rPr>
        <w:t>融恒时代广场人行天桥1座。强化住房保障:进一步加大保障性住房工作力度，积极筹集和新建</w:t>
      </w:r>
      <w:r>
        <w:rPr>
          <w:rFonts w:hint="eastAsia" w:ascii="Times New Roman" w:hAnsi="Times New Roman" w:eastAsia="仿宋_GB2312" w:cs="Times New Roman"/>
          <w:sz w:val="32"/>
          <w:szCs w:val="32"/>
          <w:highlight w:val="none"/>
        </w:rPr>
        <w:t>保障性</w:t>
      </w:r>
      <w:r>
        <w:rPr>
          <w:rFonts w:hint="eastAsia" w:ascii="Times New Roman" w:hAnsi="Times New Roman" w:eastAsia="仿宋_GB2312" w:cs="Times New Roman"/>
          <w:sz w:val="32"/>
          <w:szCs w:val="32"/>
          <w:highlight w:val="none"/>
          <w:lang w:val="zh-CN"/>
        </w:rPr>
        <w:t>租赁住房，持续扩大保障范围，提高住房保障管理水平，让更多人群“有其居，安其居，优其居”，切实提升人民群众的幸福感。物业管理常抓不懈。</w:t>
      </w:r>
      <w:r>
        <w:rPr>
          <w:rFonts w:hint="eastAsia" w:ascii="Times New Roman" w:hAnsi="Times New Roman" w:eastAsia="仿宋_GB2312" w:cs="Times New Roman"/>
          <w:sz w:val="32"/>
          <w:szCs w:val="32"/>
          <w:highlight w:val="none"/>
        </w:rPr>
        <w:t>坚持管在日常、严在经常，常态化开展对物业企业工作的督促指导；针对物业从业人员的不同层次，采取不同形式，进一步加强物业从业人员培训，提升能力素质，推动物业企业品质提升。</w:t>
      </w:r>
      <w:r>
        <w:rPr>
          <w:rFonts w:hint="eastAsia" w:ascii="Times New Roman" w:hAnsi="Times New Roman" w:eastAsia="仿宋_GB2312" w:cs="Times New Roman"/>
          <w:sz w:val="32"/>
          <w:szCs w:val="32"/>
          <w:highlight w:val="none"/>
          <w:lang w:val="zh-CN"/>
        </w:rPr>
        <w:t>增设小区电梯。</w:t>
      </w:r>
      <w:r>
        <w:rPr>
          <w:rFonts w:hint="eastAsia" w:ascii="Times New Roman" w:hAnsi="Times New Roman" w:eastAsia="仿宋_GB2312" w:cs="Times New Roman"/>
          <w:sz w:val="32"/>
          <w:szCs w:val="32"/>
          <w:highlight w:val="none"/>
        </w:rPr>
        <w:t>2024年计划完成50部电梯增设，进一步完善既有住宅使用功能，提高既有住宅区的居住品质，方便居民的生活，改善人居环境，全面提升住房综合品质和群众幸福指数。</w:t>
      </w:r>
      <w:r>
        <w:rPr>
          <w:rFonts w:hint="eastAsia" w:ascii="Times New Roman" w:hAnsi="Times New Roman" w:eastAsia="仿宋_GB2312" w:cs="Times New Roman"/>
          <w:sz w:val="32"/>
          <w:szCs w:val="32"/>
          <w:highlight w:val="none"/>
          <w:lang w:val="zh-CN"/>
        </w:rPr>
        <w:t>公厕建设：补齐城市公共服务设施短板，改善居民生活环境，实施城镇老旧公厕改造，对县城</w:t>
      </w:r>
      <w:r>
        <w:rPr>
          <w:rFonts w:hint="eastAsia" w:ascii="Times New Roman" w:hAnsi="Times New Roman" w:eastAsia="仿宋_GB2312" w:cs="Times New Roman"/>
          <w:sz w:val="32"/>
          <w:szCs w:val="32"/>
          <w:highlight w:val="none"/>
        </w:rPr>
        <w:t>16座</w:t>
      </w:r>
      <w:r>
        <w:rPr>
          <w:rFonts w:hint="eastAsia" w:ascii="Times New Roman" w:hAnsi="Times New Roman" w:eastAsia="仿宋_GB2312" w:cs="Times New Roman"/>
          <w:sz w:val="32"/>
          <w:szCs w:val="32"/>
          <w:highlight w:val="none"/>
          <w:lang w:val="zh-CN"/>
        </w:rPr>
        <w:t>老旧公厕改造进行改建。</w:t>
      </w:r>
      <w:r>
        <w:rPr>
          <w:rFonts w:hint="eastAsia" w:ascii="Times New Roman" w:hAnsi="Times New Roman" w:eastAsia="仿宋_GB2312" w:cs="Times New Roman"/>
          <w:sz w:val="32"/>
          <w:szCs w:val="32"/>
          <w:highlight w:val="none"/>
        </w:rPr>
        <w:t>完成柳堡街、临江街等16处公厕改建。</w:t>
      </w:r>
      <w:r>
        <w:rPr>
          <w:rFonts w:hint="eastAsia" w:ascii="Times New Roman" w:hAnsi="Times New Roman" w:eastAsia="仿宋_GB2312" w:cs="Times New Roman"/>
          <w:sz w:val="32"/>
          <w:szCs w:val="32"/>
          <w:highlight w:val="none"/>
          <w:lang w:val="zh-CN"/>
        </w:rPr>
        <w:t>燃气改造，加快推进城市燃气管道老化更新改造工作，消除城市安全隐患，保障人民群众生命财产安全</w:t>
      </w:r>
      <w:r>
        <w:rPr>
          <w:rFonts w:hint="eastAsia" w:ascii="Times New Roman" w:hAnsi="Times New Roman" w:eastAsia="仿宋_GB2312" w:cs="Times New Roman"/>
          <w:sz w:val="32"/>
          <w:szCs w:val="32"/>
          <w:highlight w:val="none"/>
        </w:rPr>
        <w:t>。</w:t>
      </w:r>
    </w:p>
    <w:p>
      <w:pPr>
        <w:suppressAutoHyphens/>
        <w:bidi w:val="0"/>
        <w:spacing w:line="580" w:lineRule="exact"/>
        <w:ind w:firstLine="640" w:firstLineChars="200"/>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四是围绕筑底线、保安全，抓实风险防控。始终牢记“平安源于坚守，防范胜于补救”，发扬“铁脚板”精神，严格闭环管理，防风险，守底线，护航城乡发展，助力武胜平安。</w:t>
      </w:r>
      <w:r>
        <w:rPr>
          <w:rFonts w:hint="eastAsia" w:ascii="Times New Roman" w:hAnsi="Times New Roman" w:eastAsia="仿宋_GB2312" w:cs="Times New Roman"/>
          <w:sz w:val="32"/>
          <w:szCs w:val="32"/>
          <w:highlight w:val="none"/>
          <w:lang w:val="zh-CN"/>
        </w:rPr>
        <w:t>护市场平稳。</w:t>
      </w:r>
      <w:r>
        <w:rPr>
          <w:rFonts w:hint="eastAsia" w:ascii="Times New Roman" w:hAnsi="Times New Roman" w:eastAsia="仿宋_GB2312" w:cs="Times New Roman"/>
          <w:sz w:val="32"/>
          <w:szCs w:val="32"/>
          <w:highlight w:val="none"/>
        </w:rPr>
        <w:t>加大政策扶持，优化服务指导，推动政策效应加快释放、市场潜力更好释放。提升建筑业产值，从抓好项目管理推进项目产值本地化、研究出台促进建筑业高质量发展扶持政策、开展建筑市场专项执法整治、主动为本地建筑企业纾困解难、培育引进优质企业、加强统计工作培训指导等方面入手，全力推动建筑业提质增效、健康发展；持续开展房产市场专项整治，常态开展房产市场巡查，优化市场环境，规范市场行为，推进基础性、机制性建设，筑牢房地产业持续健康发展的行业基础。</w:t>
      </w:r>
      <w:r>
        <w:rPr>
          <w:rFonts w:hint="eastAsia" w:ascii="Times New Roman" w:hAnsi="Times New Roman" w:eastAsia="仿宋_GB2312" w:cs="Times New Roman"/>
          <w:sz w:val="32"/>
          <w:szCs w:val="32"/>
          <w:highlight w:val="none"/>
          <w:lang w:val="zh-CN"/>
        </w:rPr>
        <w:t>抓安全管控。</w:t>
      </w:r>
      <w:r>
        <w:rPr>
          <w:rFonts w:hint="eastAsia" w:ascii="Times New Roman" w:hAnsi="Times New Roman" w:eastAsia="仿宋_GB2312" w:cs="Times New Roman"/>
          <w:sz w:val="32"/>
          <w:szCs w:val="32"/>
          <w:highlight w:val="none"/>
        </w:rPr>
        <w:t>牢树安全红线意识，压实安全监管责任，抓牢工地、燃气生产安全，抓实自建房、在建项目质量安全，抓严污水处理、垃圾治理生态安全，抓细防汛城市安全，织密安全防护网，筑牢安全防护墙。</w:t>
      </w:r>
      <w:r>
        <w:rPr>
          <w:rFonts w:hint="eastAsia" w:ascii="Times New Roman" w:hAnsi="Times New Roman" w:eastAsia="仿宋_GB2312" w:cs="Times New Roman"/>
          <w:sz w:val="32"/>
          <w:szCs w:val="32"/>
          <w:highlight w:val="none"/>
          <w:lang w:val="zh-CN"/>
        </w:rPr>
        <w:t>促信访化解。</w:t>
      </w:r>
      <w:r>
        <w:rPr>
          <w:rFonts w:hint="eastAsia" w:ascii="Times New Roman" w:hAnsi="Times New Roman" w:eastAsia="仿宋_GB2312" w:cs="Times New Roman"/>
          <w:sz w:val="32"/>
          <w:szCs w:val="32"/>
          <w:highlight w:val="none"/>
        </w:rPr>
        <w:t>点线面结合进一步强化信访矛盾源头管控，法理情并用进一步规范信访矛盾过程处置，破稳立兼顾进一步完善信访矛盾化解机制，紧紧围绕延期交房、物业管理、农民工工资拨付等办信重点领域及节假日、重大活动等重点时段，全力将信访问题吸附在内部、消除在萌芽，确保不因信访问题引发群体性事件和个人极端事件。</w:t>
      </w:r>
      <w:r>
        <w:rPr>
          <w:rFonts w:hint="eastAsia" w:ascii="Times New Roman" w:hAnsi="Times New Roman" w:eastAsia="仿宋_GB2312" w:cs="Times New Roman"/>
          <w:sz w:val="32"/>
          <w:szCs w:val="32"/>
          <w:highlight w:val="none"/>
          <w:lang w:val="zh-CN"/>
        </w:rPr>
        <w:t>守干部平安。</w:t>
      </w:r>
      <w:r>
        <w:rPr>
          <w:rFonts w:hint="eastAsia" w:ascii="Times New Roman" w:hAnsi="Times New Roman" w:eastAsia="仿宋_GB2312" w:cs="Times New Roman"/>
          <w:sz w:val="32"/>
          <w:szCs w:val="32"/>
          <w:highlight w:val="none"/>
        </w:rPr>
        <w:t>严守廉洁纪律，落实谈心谈话，分层分类开展警示教育，增强全系统干部职工廉洁自律意识和拒腐防变能力，推进全系统党风廉政建设取得新成效。</w:t>
      </w:r>
    </w:p>
    <w:p>
      <w:pPr>
        <w:spacing w:line="600" w:lineRule="exact"/>
        <w:ind w:firstLine="640" w:firstLineChars="200"/>
        <w:rPr>
          <w:rFonts w:hint="default" w:ascii="Times New Roman" w:hAnsi="Times New Roman" w:eastAsia="黑体" w:cs="Times New Roman"/>
          <w:kern w:val="0"/>
          <w:sz w:val="32"/>
          <w:szCs w:val="32"/>
          <w:highlight w:val="none"/>
          <w:lang w:val="en-US" w:eastAsia="zh-CN" w:bidi="ar"/>
        </w:rPr>
      </w:pPr>
      <w:r>
        <w:rPr>
          <w:rFonts w:hint="eastAsia" w:ascii="Times New Roman" w:hAnsi="Times New Roman" w:eastAsia="仿宋_GB2312" w:cs="Times New Roman"/>
          <w:sz w:val="32"/>
          <w:szCs w:val="32"/>
          <w:highlight w:val="none"/>
        </w:rPr>
        <w:t>五是围绕转作风、强担当，抓实效能建设。增强责任感、紧迫感和使命感，转作风、强担当、抓落实，推进住建系统效能革命。抓好效能建设宣传。全面领会机关效能建设相关条例、文件的具体内容和重要精神，增强全体干部职工开展效能建设的积极性和主动性。树立“三个马上”意识。任务一布置，马上抓落实；工作一部署，马上去推动；工作一完成，马上就反馈。提高自身思想认识、加强反馈工作完成情况、提振干事创业的精气神。用好三个工作法。项目工作法、一线工作法、典型引路法，形成比学赶超、奋勇争先的工作氛围，推动各项工作有序开展。坚持问题导向，以务实有效的举措推动问题的解决、工作的突破，以作风转变推动工作落实，以作风建设的新成效推动住建工作不断开创新局面。</w:t>
      </w:r>
      <w:r>
        <w:rPr>
          <w:rFonts w:hint="default" w:ascii="Times New Roman" w:hAnsi="Times New Roman" w:eastAsia="黑体" w:cs="Times New Roman"/>
          <w:kern w:val="0"/>
          <w:sz w:val="32"/>
          <w:szCs w:val="32"/>
          <w:highlight w:val="none"/>
          <w:lang w:val="en-US" w:eastAsia="zh-CN" w:bidi="ar"/>
        </w:rPr>
        <w:t>二、部门预算单位构成情况</w:t>
      </w:r>
    </w:p>
    <w:p>
      <w:pPr>
        <w:pStyle w:val="2"/>
        <w:adjustRightInd w:val="0"/>
        <w:spacing w:before="130" w:line="580" w:lineRule="exact"/>
        <w:ind w:firstLine="672" w:firstLineChars="210"/>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highlight w:val="none"/>
          <w:lang w:val="en-US" w:eastAsia="zh-CN"/>
        </w:rPr>
        <w:t>武胜县住建局</w:t>
      </w:r>
      <w:r>
        <w:rPr>
          <w:rFonts w:hint="default" w:ascii="Times New Roman" w:hAnsi="Times New Roman" w:eastAsia="仿宋_GB2312" w:cs="Times New Roman"/>
          <w:sz w:val="32"/>
          <w:highlight w:val="none"/>
        </w:rPr>
        <w:t>下属二级预算单位</w:t>
      </w:r>
      <w:r>
        <w:rPr>
          <w:rFonts w:hint="eastAsia" w:ascii="Times New Roman" w:hAnsi="Times New Roman" w:eastAsia="仿宋_GB2312" w:cs="Times New Roman"/>
          <w:sz w:val="32"/>
          <w:highlight w:val="none"/>
          <w:lang w:val="en-US" w:eastAsia="zh-CN"/>
        </w:rPr>
        <w:t>7</w:t>
      </w:r>
      <w:r>
        <w:rPr>
          <w:rFonts w:hint="default" w:ascii="Times New Roman" w:hAnsi="Times New Roman" w:eastAsia="仿宋_GB2312" w:cs="Times New Roman"/>
          <w:sz w:val="32"/>
          <w:highlight w:val="none"/>
        </w:rPr>
        <w:t>个，其中行政单位</w:t>
      </w:r>
      <w:r>
        <w:rPr>
          <w:rFonts w:hint="eastAsia" w:ascii="Times New Roman" w:hAnsi="Times New Roman" w:eastAsia="仿宋_GB2312" w:cs="Times New Roman"/>
          <w:sz w:val="32"/>
          <w:highlight w:val="none"/>
          <w:lang w:val="en-US" w:eastAsia="zh-CN"/>
        </w:rPr>
        <w:t>1</w:t>
      </w:r>
      <w:r>
        <w:rPr>
          <w:rFonts w:hint="default" w:ascii="Times New Roman" w:hAnsi="Times New Roman" w:eastAsia="仿宋_GB2312" w:cs="Times New Roman"/>
          <w:sz w:val="32"/>
          <w:highlight w:val="none"/>
        </w:rPr>
        <w:t>个，参照公务员法管理的事业单位</w:t>
      </w:r>
      <w:r>
        <w:rPr>
          <w:rFonts w:hint="eastAsia" w:ascii="Times New Roman" w:hAnsi="Times New Roman" w:eastAsia="仿宋_GB2312" w:cs="Times New Roman"/>
          <w:sz w:val="32"/>
          <w:highlight w:val="none"/>
          <w:lang w:val="en-US" w:eastAsia="zh-CN"/>
        </w:rPr>
        <w:t>0</w:t>
      </w:r>
      <w:r>
        <w:rPr>
          <w:rFonts w:hint="default" w:ascii="Times New Roman" w:hAnsi="Times New Roman" w:eastAsia="仿宋_GB2312" w:cs="Times New Roman"/>
          <w:sz w:val="32"/>
          <w:highlight w:val="none"/>
        </w:rPr>
        <w:t>个，其他事业单位</w:t>
      </w:r>
      <w:r>
        <w:rPr>
          <w:rFonts w:hint="eastAsia" w:ascii="Times New Roman" w:hAnsi="Times New Roman" w:eastAsia="仿宋_GB2312" w:cs="Times New Roman"/>
          <w:sz w:val="32"/>
          <w:highlight w:val="none"/>
          <w:lang w:val="en-US" w:eastAsia="zh-CN"/>
        </w:rPr>
        <w:t>6</w:t>
      </w:r>
      <w:r>
        <w:rPr>
          <w:rFonts w:hint="default" w:ascii="Times New Roman" w:hAnsi="Times New Roman" w:eastAsia="仿宋_GB2312" w:cs="Times New Roman"/>
          <w:sz w:val="32"/>
          <w:highlight w:val="none"/>
        </w:rPr>
        <w:t>个。</w:t>
      </w:r>
      <w:r>
        <w:rPr>
          <w:rFonts w:hint="default" w:ascii="Times New Roman" w:hAnsi="Times New Roman" w:eastAsia="仿宋_GB2312" w:cs="Times New Roman"/>
          <w:sz w:val="32"/>
          <w:highlight w:val="none"/>
          <w:lang w:eastAsia="zh-CN"/>
        </w:rPr>
        <w:t>主要包括：</w:t>
      </w:r>
      <w:r>
        <w:rPr>
          <w:rFonts w:hint="default" w:ascii="Times New Roman" w:hAnsi="Times New Roman" w:eastAsia="仿宋_GB2312" w:cs="Times New Roman"/>
          <w:sz w:val="32"/>
          <w:szCs w:val="32"/>
          <w:highlight w:val="none"/>
          <w:lang w:val="en-US" w:eastAsia="zh-CN"/>
        </w:rPr>
        <w:t>1.</w:t>
      </w:r>
      <w:r>
        <w:rPr>
          <w:rFonts w:hint="eastAsia" w:ascii="Times New Roman" w:hAnsi="Times New Roman" w:eastAsia="仿宋_GB2312" w:cs="仿宋_GB2312"/>
          <w:sz w:val="32"/>
        </w:rPr>
        <w:t>武胜县住房和城乡建设局</w:t>
      </w:r>
      <w:r>
        <w:rPr>
          <w:rFonts w:hint="default" w:ascii="Times New Roman" w:hAnsi="Times New Roman" w:eastAsia="仿宋_GB2312" w:cs="Times New Roman"/>
          <w:sz w:val="32"/>
          <w:szCs w:val="32"/>
          <w:highlight w:val="none"/>
          <w:lang w:val="en-US" w:eastAsia="zh-CN"/>
        </w:rPr>
        <w:t>、2.</w:t>
      </w:r>
      <w:r>
        <w:rPr>
          <w:rFonts w:hint="eastAsia" w:ascii="Times New Roman" w:hAnsi="Times New Roman" w:eastAsia="仿宋_GB2312" w:cs="仿宋_GB2312"/>
          <w:sz w:val="32"/>
        </w:rPr>
        <w:t>武胜县市政园林所</w:t>
      </w:r>
      <w:r>
        <w:rPr>
          <w:rFonts w:hint="default" w:ascii="Times New Roman" w:hAnsi="Times New Roman" w:eastAsia="仿宋_GB2312" w:cs="Times New Roman"/>
          <w:sz w:val="32"/>
          <w:szCs w:val="32"/>
          <w:highlight w:val="none"/>
          <w:lang w:val="en-US" w:eastAsia="zh-CN"/>
        </w:rPr>
        <w:t>、3.</w:t>
      </w:r>
      <w:r>
        <w:rPr>
          <w:rFonts w:hint="eastAsia" w:ascii="Times New Roman" w:hAnsi="Times New Roman" w:eastAsia="仿宋_GB2312" w:cs="仿宋_GB2312"/>
          <w:sz w:val="32"/>
        </w:rPr>
        <w:t>武胜县建设工程质量服务站</w:t>
      </w:r>
      <w:r>
        <w:rPr>
          <w:rFonts w:hint="eastAsia" w:ascii="Times New Roman" w:hAnsi="Times New Roman" w:eastAsia="仿宋_GB2312" w:cs="Times New Roman"/>
          <w:sz w:val="32"/>
          <w:szCs w:val="32"/>
          <w:highlight w:val="none"/>
          <w:lang w:val="en-US" w:eastAsia="zh-CN"/>
        </w:rPr>
        <w:t>、4.</w:t>
      </w:r>
      <w:r>
        <w:rPr>
          <w:rFonts w:hint="eastAsia" w:ascii="Times New Roman" w:hAnsi="Times New Roman" w:eastAsia="仿宋_GB2312" w:cs="仿宋_GB2312"/>
          <w:sz w:val="32"/>
        </w:rPr>
        <w:t>武胜县住房城乡建设服务中心</w:t>
      </w:r>
      <w:r>
        <w:rPr>
          <w:rFonts w:hint="eastAsia" w:ascii="Times New Roman" w:hAnsi="Times New Roman" w:eastAsia="仿宋_GB2312" w:cs="仿宋_GB2312"/>
          <w:sz w:val="32"/>
          <w:lang w:eastAsia="zh-CN"/>
        </w:rPr>
        <w:t>、</w:t>
      </w:r>
      <w:r>
        <w:rPr>
          <w:rFonts w:hint="eastAsia" w:ascii="Times New Roman" w:hAnsi="Times New Roman" w:eastAsia="仿宋_GB2312" w:cs="仿宋_GB2312"/>
          <w:sz w:val="32"/>
          <w:lang w:val="en-US" w:eastAsia="zh-CN"/>
        </w:rPr>
        <w:t>5.</w:t>
      </w:r>
      <w:r>
        <w:rPr>
          <w:rFonts w:hint="eastAsia" w:ascii="Times New Roman" w:hAnsi="Times New Roman" w:eastAsia="仿宋_GB2312" w:cs="仿宋_GB2312"/>
          <w:sz w:val="32"/>
        </w:rPr>
        <w:t>武胜县房产信息数据中心</w:t>
      </w:r>
      <w:r>
        <w:rPr>
          <w:rFonts w:hint="eastAsia" w:ascii="Times New Roman" w:hAnsi="Times New Roman" w:eastAsia="仿宋_GB2312" w:cs="仿宋_GB2312"/>
          <w:sz w:val="32"/>
          <w:lang w:eastAsia="zh-CN"/>
        </w:rPr>
        <w:t>、</w:t>
      </w:r>
      <w:r>
        <w:rPr>
          <w:rFonts w:hint="eastAsia" w:ascii="Times New Roman" w:hAnsi="Times New Roman" w:eastAsia="仿宋_GB2312" w:cs="仿宋_GB2312"/>
          <w:sz w:val="32"/>
          <w:lang w:val="en-US" w:eastAsia="zh-CN"/>
        </w:rPr>
        <w:t>6.</w:t>
      </w:r>
      <w:r>
        <w:rPr>
          <w:rFonts w:hint="eastAsia" w:ascii="Times New Roman" w:hAnsi="Times New Roman" w:eastAsia="仿宋_GB2312" w:cs="仿宋_GB2312"/>
          <w:sz w:val="32"/>
        </w:rPr>
        <w:t>武胜县新型城镇化服务中心</w:t>
      </w:r>
      <w:r>
        <w:rPr>
          <w:rFonts w:hint="eastAsia" w:ascii="Times New Roman" w:hAnsi="Times New Roman" w:eastAsia="仿宋_GB2312" w:cs="仿宋_GB2312"/>
          <w:sz w:val="32"/>
          <w:lang w:eastAsia="zh-CN"/>
        </w:rPr>
        <w:t>、</w:t>
      </w:r>
      <w:r>
        <w:rPr>
          <w:rFonts w:hint="eastAsia" w:ascii="Times New Roman" w:hAnsi="Times New Roman" w:eastAsia="仿宋_GB2312" w:cs="仿宋_GB2312"/>
          <w:sz w:val="32"/>
          <w:lang w:val="en-US" w:eastAsia="zh-CN"/>
        </w:rPr>
        <w:t>7.</w:t>
      </w:r>
      <w:r>
        <w:rPr>
          <w:rFonts w:hint="eastAsia" w:ascii="Times New Roman" w:hAnsi="Times New Roman" w:eastAsia="仿宋_GB2312" w:cs="仿宋_GB2312"/>
          <w:sz w:val="32"/>
        </w:rPr>
        <w:t>武胜县城乡建设和环境综合治理服务中心</w:t>
      </w:r>
      <w:r>
        <w:rPr>
          <w:rFonts w:hint="eastAsia" w:ascii="Times New Roman" w:hAnsi="Times New Roman" w:eastAsia="仿宋_GB2312" w:cs="Times New Roman"/>
          <w:sz w:val="32"/>
          <w:szCs w:val="32"/>
          <w:highlight w:val="none"/>
          <w:lang w:val="en-US" w:eastAsia="zh-CN"/>
        </w:rPr>
        <w:t>。</w:t>
      </w:r>
      <w:r>
        <w:rPr>
          <w:rFonts w:hint="eastAsia" w:ascii="Times New Roman" w:hAnsi="Times New Roman" w:eastAsia="仿宋_GB2312" w:cs="Times New Roman"/>
          <w:sz w:val="32"/>
          <w:szCs w:val="32"/>
          <w:highlight w:val="none"/>
          <w:lang w:eastAsia="zh-CN"/>
        </w:rPr>
        <w:t>其中</w:t>
      </w:r>
      <w:r>
        <w:rPr>
          <w:rFonts w:hint="eastAsia" w:ascii="Times New Roman" w:hAnsi="Times New Roman" w:eastAsia="仿宋_GB2312" w:cs="仿宋_GB2312"/>
          <w:sz w:val="32"/>
        </w:rPr>
        <w:t>武胜县新型城镇化服务中心</w:t>
      </w:r>
      <w:r>
        <w:rPr>
          <w:rFonts w:hint="eastAsia" w:ascii="Times New Roman" w:hAnsi="Times New Roman" w:eastAsia="仿宋_GB2312" w:cs="Times New Roman"/>
          <w:sz w:val="32"/>
          <w:szCs w:val="32"/>
          <w:highlight w:val="none"/>
          <w:lang w:val="en-US" w:eastAsia="zh-CN"/>
        </w:rPr>
        <w:t>、</w:t>
      </w:r>
      <w:r>
        <w:rPr>
          <w:rFonts w:hint="eastAsia" w:ascii="Times New Roman" w:hAnsi="Times New Roman" w:eastAsia="仿宋_GB2312" w:cs="仿宋_GB2312"/>
          <w:sz w:val="32"/>
        </w:rPr>
        <w:t>武胜县城乡建设和环境综合治理服务中心</w:t>
      </w:r>
      <w:r>
        <w:rPr>
          <w:rFonts w:hint="eastAsia" w:ascii="Times New Roman" w:hAnsi="Times New Roman" w:eastAsia="仿宋_GB2312" w:cs="Times New Roman"/>
          <w:sz w:val="32"/>
          <w:szCs w:val="32"/>
          <w:highlight w:val="none"/>
          <w:lang w:val="en-US" w:eastAsia="zh-CN"/>
        </w:rPr>
        <w:t>2个单位统一纳入</w:t>
      </w:r>
      <w:r>
        <w:rPr>
          <w:rFonts w:hint="eastAsia" w:ascii="Times New Roman" w:hAnsi="Times New Roman" w:eastAsia="仿宋_GB2312" w:cs="仿宋_GB2312"/>
          <w:sz w:val="32"/>
        </w:rPr>
        <w:t>武胜县住房和城乡建设局</w:t>
      </w:r>
      <w:r>
        <w:rPr>
          <w:rFonts w:hint="eastAsia" w:ascii="Times New Roman" w:hAnsi="Times New Roman" w:eastAsia="仿宋_GB2312" w:cs="Times New Roman"/>
          <w:sz w:val="32"/>
          <w:szCs w:val="32"/>
          <w:highlight w:val="none"/>
          <w:lang w:val="en-US" w:eastAsia="zh-CN"/>
        </w:rPr>
        <w:t>单位预算编报范围进行预算管理，在</w:t>
      </w:r>
      <w:r>
        <w:rPr>
          <w:rFonts w:hint="eastAsia" w:ascii="Times New Roman" w:hAnsi="Times New Roman" w:eastAsia="仿宋_GB2312" w:cs="仿宋_GB2312"/>
          <w:sz w:val="32"/>
        </w:rPr>
        <w:t>武胜县住房和城乡建设局</w:t>
      </w:r>
      <w:r>
        <w:rPr>
          <w:rFonts w:hint="eastAsia" w:ascii="Times New Roman" w:hAnsi="Times New Roman" w:eastAsia="仿宋_GB2312" w:cs="Times New Roman"/>
          <w:sz w:val="32"/>
          <w:szCs w:val="32"/>
          <w:highlight w:val="none"/>
          <w:lang w:val="en-US" w:eastAsia="zh-CN"/>
        </w:rPr>
        <w:t>单位统一作预算公开</w:t>
      </w:r>
      <w:r>
        <w:rPr>
          <w:rFonts w:hint="default" w:ascii="Times New Roman" w:hAnsi="Times New Roman" w:eastAsia="仿宋_GB2312" w:cs="Times New Roman"/>
          <w:sz w:val="32"/>
          <w:szCs w:val="32"/>
          <w:highlight w:val="none"/>
        </w:rPr>
        <w:t>。</w:t>
      </w:r>
    </w:p>
    <w:p>
      <w:pPr>
        <w:rPr>
          <w:rFonts w:hint="default" w:ascii="Times New Roman" w:hAnsi="Times New Roman" w:eastAsia="楷体" w:cs="Times New Roman"/>
          <w:b/>
          <w:color w:val="FF0000"/>
          <w:sz w:val="28"/>
          <w:szCs w:val="32"/>
          <w:highlight w:val="none"/>
        </w:rPr>
      </w:pPr>
      <w:r>
        <w:rPr>
          <w:rFonts w:hint="default" w:ascii="Times New Roman" w:hAnsi="Times New Roman" w:eastAsia="楷体" w:cs="Times New Roman"/>
          <w:b/>
          <w:color w:val="FF0000"/>
          <w:sz w:val="28"/>
          <w:szCs w:val="32"/>
          <w:highlight w:val="none"/>
        </w:rPr>
        <w:br w:type="page"/>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0"/>
        <w:rPr>
          <w:rFonts w:hint="default" w:ascii="Times New Roman" w:hAnsi="Times New Roman" w:eastAsia="方正小标宋简体" w:cs="方正小标宋简体"/>
          <w:color w:val="auto"/>
          <w:kern w:val="0"/>
          <w:sz w:val="52"/>
          <w:szCs w:val="52"/>
          <w:highlight w:val="none"/>
          <w:shd w:val="clear" w:color="auto" w:fill="auto"/>
          <w:lang w:val="en-US" w:eastAsia="zh-CN" w:bidi="ar"/>
        </w:rPr>
      </w:pPr>
      <w:r>
        <w:rPr>
          <w:rFonts w:hint="eastAsia" w:ascii="Times New Roman" w:hAnsi="Times New Roman" w:eastAsia="方正小标宋简体" w:cs="方正小标宋简体"/>
          <w:color w:val="auto"/>
          <w:kern w:val="0"/>
          <w:sz w:val="52"/>
          <w:szCs w:val="52"/>
          <w:highlight w:val="none"/>
          <w:shd w:val="clear" w:color="auto" w:fill="auto"/>
          <w:lang w:val="en-US" w:eastAsia="zh-CN" w:bidi="ar"/>
        </w:rPr>
        <w:t>第二部分  武胜县住建局</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center"/>
        <w:textAlignment w:val="auto"/>
        <w:outlineLvl w:val="1"/>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r>
        <w:rPr>
          <w:rFonts w:hint="eastAsia" w:ascii="Times New Roman" w:hAnsi="Times New Roman" w:eastAsia="方正小标宋简体" w:cs="方正小标宋简体"/>
          <w:color w:val="auto"/>
          <w:kern w:val="0"/>
          <w:sz w:val="52"/>
          <w:szCs w:val="52"/>
          <w:highlight w:val="none"/>
          <w:shd w:val="clear" w:color="auto" w:fill="auto"/>
          <w:lang w:val="en-US" w:eastAsia="zh-CN" w:bidi="ar"/>
        </w:rPr>
        <w:t>2024年部门预算情况说明</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spacing w:before="450" w:beforeAutospacing="0" w:after="0" w:afterAutospacing="0" w:line="360" w:lineRule="atLeast"/>
        <w:ind w:left="420" w:leftChars="0" w:right="0" w:rightChars="0"/>
        <w:jc w:val="both"/>
        <w:rPr>
          <w:rFonts w:hint="eastAsia" w:ascii="Times New Roman" w:hAnsi="Times New Roman" w:eastAsia="仿宋_GB2312" w:cs="仿宋_GB2312"/>
          <w:i w:val="0"/>
          <w:caps w:val="0"/>
          <w:color w:val="333333"/>
          <w:spacing w:val="0"/>
          <w:sz w:val="32"/>
          <w:szCs w:val="32"/>
          <w:highlight w:val="none"/>
          <w:shd w:val="clear" w:color="auto" w:fill="auto"/>
          <w:lang w:val="en-US" w:eastAsia="zh-CN"/>
        </w:rPr>
        <w:sectPr>
          <w:footerReference r:id="rId5" w:type="default"/>
          <w:pgSz w:w="11906" w:h="16838"/>
          <w:pgMar w:top="1440" w:right="1800" w:bottom="1440" w:left="1800" w:header="720" w:footer="720" w:gutter="0"/>
          <w:pgBorders w:offsetFrom="page">
            <w:top w:val="none" w:sz="0" w:space="0"/>
            <w:left w:val="none" w:sz="0" w:space="0"/>
            <w:bottom w:val="none" w:sz="0" w:space="0"/>
            <w:right w:val="none" w:sz="0" w:space="0"/>
          </w:pgBorders>
          <w:pgNumType w:fmt="decimal"/>
          <w:cols w:space="720" w:num="1"/>
          <w:docGrid w:type="lines" w:linePitch="312" w:charSpace="0"/>
        </w:sect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1"/>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eastAsia="zh-CN"/>
        </w:rPr>
        <w:t>一</w:t>
      </w:r>
      <w:r>
        <w:rPr>
          <w:rFonts w:hint="default" w:ascii="Times New Roman" w:hAnsi="Times New Roman" w:eastAsia="黑体" w:cs="Times New Roman"/>
          <w:sz w:val="32"/>
          <w:szCs w:val="32"/>
          <w:highlight w:val="none"/>
        </w:rPr>
        <w:t>、收支</w:t>
      </w:r>
      <w:r>
        <w:rPr>
          <w:rFonts w:hint="default" w:ascii="Times New Roman" w:hAnsi="Times New Roman" w:eastAsia="黑体" w:cs="Times New Roman"/>
          <w:sz w:val="32"/>
          <w:szCs w:val="32"/>
          <w:highlight w:val="none"/>
          <w:lang w:eastAsia="zh-CN"/>
        </w:rPr>
        <w:t>预算情况</w:t>
      </w:r>
      <w:r>
        <w:rPr>
          <w:rFonts w:hint="eastAsia" w:ascii="Times New Roman" w:hAnsi="Times New Roman" w:eastAsia="黑体" w:cs="Times New Roman"/>
          <w:sz w:val="32"/>
          <w:szCs w:val="32"/>
          <w:highlight w:val="none"/>
        </w:rPr>
        <w:t>说明</w:t>
      </w:r>
    </w:p>
    <w:p>
      <w:pPr>
        <w:suppressAutoHyphens/>
        <w:bidi w:val="0"/>
        <w:spacing w:line="58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按照综合预算的原则，</w:t>
      </w:r>
      <w:r>
        <w:rPr>
          <w:rFonts w:hint="eastAsia" w:ascii="Times New Roman" w:hAnsi="Times New Roman" w:eastAsia="仿宋_GB2312" w:cs="Times New Roman"/>
          <w:sz w:val="32"/>
          <w:szCs w:val="32"/>
          <w:highlight w:val="none"/>
          <w:lang w:val="en-US" w:eastAsia="zh-CN"/>
        </w:rPr>
        <w:t>武胜县住建局部门</w:t>
      </w:r>
      <w:r>
        <w:rPr>
          <w:rFonts w:hint="default" w:ascii="Times New Roman" w:hAnsi="Times New Roman" w:eastAsia="仿宋_GB2312" w:cs="Times New Roman"/>
          <w:sz w:val="32"/>
          <w:szCs w:val="32"/>
          <w:highlight w:val="none"/>
        </w:rPr>
        <w:t>所有收入和支出均纳入部门预算管理。收入包括：一般公共预算拨款收入</w:t>
      </w:r>
      <w:r>
        <w:rPr>
          <w:rFonts w:hint="eastAsia" w:ascii="Times New Roman" w:hAnsi="Times New Roman" w:eastAsia="仿宋_GB2312" w:cs="Times New Roman"/>
          <w:sz w:val="32"/>
          <w:szCs w:val="32"/>
          <w:highlight w:val="none"/>
          <w:lang w:val="en-US" w:eastAsia="zh-CN"/>
        </w:rPr>
        <w:t>上年结转收入</w:t>
      </w:r>
      <w:r>
        <w:rPr>
          <w:rFonts w:hint="default" w:ascii="Times New Roman" w:hAnsi="Times New Roman" w:eastAsia="仿宋_GB2312" w:cs="Times New Roman"/>
          <w:sz w:val="32"/>
          <w:szCs w:val="32"/>
          <w:highlight w:val="none"/>
        </w:rPr>
        <w:t>；支出包括：社会保障和就业支出</w:t>
      </w:r>
      <w:r>
        <w:rPr>
          <w:rFonts w:hint="eastAsia" w:ascii="Times New Roman" w:hAnsi="Times New Roman" w:eastAsia="仿宋_GB2312" w:cs="Times New Roman"/>
          <w:sz w:val="32"/>
          <w:szCs w:val="32"/>
          <w:highlight w:val="none"/>
          <w:lang w:eastAsia="zh-CN"/>
        </w:rPr>
        <w:t>、卫生健康支出、城乡社区支出、住房保障支出</w:t>
      </w:r>
      <w:r>
        <w:rPr>
          <w:rFonts w:hint="default"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val="en-US" w:eastAsia="zh-CN"/>
        </w:rPr>
        <w:t>武胜县住建局部门</w:t>
      </w:r>
      <w:r>
        <w:rPr>
          <w:rFonts w:hint="eastAsia" w:ascii="Times New Roman" w:hAnsi="Times New Roman" w:eastAsia="仿宋_GB2312" w:cs="Times New Roman"/>
          <w:sz w:val="32"/>
          <w:szCs w:val="32"/>
          <w:highlight w:val="none"/>
          <w:lang w:eastAsia="zh-CN"/>
        </w:rPr>
        <w:t>2024</w:t>
      </w:r>
      <w:r>
        <w:rPr>
          <w:rFonts w:hint="default" w:ascii="Times New Roman" w:hAnsi="Times New Roman" w:eastAsia="仿宋_GB2312" w:cs="Times New Roman"/>
          <w:sz w:val="32"/>
          <w:szCs w:val="32"/>
          <w:highlight w:val="none"/>
          <w:lang w:eastAsia="zh-CN"/>
        </w:rPr>
        <w:t>年</w:t>
      </w:r>
      <w:r>
        <w:rPr>
          <w:rFonts w:hint="default" w:ascii="Times New Roman" w:hAnsi="Times New Roman" w:eastAsia="仿宋_GB2312" w:cs="Times New Roman"/>
          <w:sz w:val="32"/>
          <w:szCs w:val="32"/>
          <w:highlight w:val="none"/>
        </w:rPr>
        <w:t>收支预算</w:t>
      </w:r>
      <w:r>
        <w:rPr>
          <w:rFonts w:hint="default" w:ascii="Times New Roman" w:hAnsi="Times New Roman" w:eastAsia="仿宋_GB2312" w:cs="Times New Roman"/>
          <w:sz w:val="32"/>
          <w:szCs w:val="32"/>
          <w:highlight w:val="none"/>
          <w:lang w:eastAsia="zh-CN"/>
        </w:rPr>
        <w:t>总数</w:t>
      </w:r>
      <w:r>
        <w:rPr>
          <w:rFonts w:hint="eastAsia" w:ascii="Times New Roman" w:hAnsi="Times New Roman" w:eastAsia="仿宋_GB2312" w:cs="Times New Roman"/>
          <w:sz w:val="32"/>
          <w:szCs w:val="32"/>
          <w:highlight w:val="none"/>
          <w:lang w:eastAsia="zh-CN"/>
        </w:rPr>
        <w:t>3598.55</w:t>
      </w:r>
      <w:r>
        <w:rPr>
          <w:rFonts w:hint="default" w:ascii="Times New Roman" w:hAnsi="Times New Roman" w:eastAsia="仿宋_GB2312" w:cs="Times New Roman"/>
          <w:sz w:val="32"/>
          <w:szCs w:val="32"/>
          <w:highlight w:val="none"/>
        </w:rPr>
        <w:t>万元</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比</w:t>
      </w:r>
      <w:r>
        <w:rPr>
          <w:rFonts w:hint="eastAsia" w:ascii="Times New Roman" w:hAnsi="Times New Roman" w:eastAsia="仿宋_GB2312" w:cs="Times New Roman"/>
          <w:sz w:val="32"/>
          <w:szCs w:val="32"/>
          <w:highlight w:val="none"/>
          <w:lang w:eastAsia="zh-CN"/>
        </w:rPr>
        <w:t>2023</w:t>
      </w:r>
      <w:r>
        <w:rPr>
          <w:rFonts w:hint="default" w:ascii="Times New Roman" w:hAnsi="Times New Roman" w:eastAsia="仿宋_GB2312" w:cs="Times New Roman"/>
          <w:sz w:val="32"/>
          <w:szCs w:val="32"/>
          <w:highlight w:val="none"/>
          <w:lang w:eastAsia="zh-CN"/>
        </w:rPr>
        <w:t>年</w:t>
      </w:r>
      <w:r>
        <w:rPr>
          <w:rFonts w:hint="default" w:ascii="Times New Roman" w:hAnsi="Times New Roman" w:eastAsia="仿宋_GB2312" w:cs="Times New Roman"/>
          <w:sz w:val="32"/>
          <w:szCs w:val="32"/>
          <w:highlight w:val="none"/>
        </w:rPr>
        <w:t>收支预算总数</w:t>
      </w:r>
      <w:r>
        <w:rPr>
          <w:rFonts w:hint="eastAsia" w:ascii="Times New Roman" w:hAnsi="Times New Roman" w:eastAsia="仿宋_GB2312" w:cs="Times New Roman"/>
          <w:sz w:val="32"/>
          <w:szCs w:val="32"/>
          <w:highlight w:val="none"/>
          <w:u w:val="none"/>
          <w:lang w:val="en-US" w:eastAsia="zh-CN"/>
        </w:rPr>
        <w:t>增加42.77</w:t>
      </w:r>
      <w:r>
        <w:rPr>
          <w:rFonts w:hint="default" w:ascii="Times New Roman" w:hAnsi="Times New Roman" w:eastAsia="仿宋_GB2312" w:cs="Times New Roman"/>
          <w:sz w:val="32"/>
          <w:szCs w:val="32"/>
          <w:highlight w:val="none"/>
        </w:rPr>
        <w:t>万元，主要原因是</w:t>
      </w:r>
      <w:r>
        <w:rPr>
          <w:rFonts w:hint="eastAsia" w:ascii="Times New Roman" w:hAnsi="Times New Roman" w:eastAsia="仿宋_GB2312" w:cs="Times New Roman"/>
          <w:sz w:val="32"/>
          <w:szCs w:val="32"/>
          <w:highlight w:val="none"/>
          <w:lang w:val="en-US" w:eastAsia="zh-CN"/>
        </w:rPr>
        <w:t>人员增加</w:t>
      </w:r>
      <w:r>
        <w:rPr>
          <w:rFonts w:hint="default" w:ascii="Times New Roman" w:hAnsi="Times New Roman" w:eastAsia="仿宋_GB2312" w:cs="Times New Roman"/>
          <w:sz w:val="32"/>
          <w:szCs w:val="32"/>
          <w:highlight w:val="none"/>
        </w:rPr>
        <w:t>。</w:t>
      </w:r>
    </w:p>
    <w:p>
      <w:pPr>
        <w:suppressAutoHyphens/>
        <w:bidi w:val="0"/>
        <w:spacing w:line="580" w:lineRule="exact"/>
        <w:ind w:firstLine="643" w:firstLineChars="200"/>
        <w:outlineLvl w:val="2"/>
        <w:rPr>
          <w:rFonts w:hint="default" w:ascii="Times New Roman" w:hAnsi="Times New Roman" w:eastAsia="楷体_GB2312" w:cs="Times New Roman"/>
          <w:b/>
          <w:sz w:val="32"/>
          <w:szCs w:val="32"/>
          <w:highlight w:val="none"/>
          <w:lang w:val="en-US" w:eastAsia="zh-CN"/>
        </w:rPr>
      </w:pPr>
      <w:r>
        <w:rPr>
          <w:rFonts w:hint="default" w:ascii="Times New Roman" w:hAnsi="Times New Roman" w:eastAsia="楷体_GB2312" w:cs="Times New Roman"/>
          <w:b/>
          <w:sz w:val="32"/>
          <w:szCs w:val="32"/>
          <w:highlight w:val="none"/>
          <w:lang w:val="en-US" w:eastAsia="zh-CN"/>
        </w:rPr>
        <w:t>（一）收入预算情况</w:t>
      </w:r>
    </w:p>
    <w:p>
      <w:pPr>
        <w:numPr>
          <w:ilvl w:val="0"/>
          <w:numId w:val="0"/>
        </w:numPr>
        <w:suppressAutoHyphens/>
        <w:bidi w:val="0"/>
        <w:spacing w:line="580" w:lineRule="exact"/>
        <w:ind w:firstLine="640" w:firstLineChars="200"/>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武胜县住建局部门</w:t>
      </w:r>
      <w:r>
        <w:rPr>
          <w:rFonts w:hint="eastAsia" w:ascii="Times New Roman" w:hAnsi="Times New Roman" w:eastAsia="仿宋_GB2312" w:cs="Times New Roman"/>
          <w:sz w:val="32"/>
          <w:szCs w:val="32"/>
          <w:highlight w:val="none"/>
          <w:lang w:eastAsia="zh-CN"/>
        </w:rPr>
        <w:t>2024</w:t>
      </w:r>
      <w:r>
        <w:rPr>
          <w:rFonts w:hint="default" w:ascii="Times New Roman" w:hAnsi="Times New Roman" w:eastAsia="仿宋_GB2312" w:cs="Times New Roman"/>
          <w:sz w:val="32"/>
          <w:szCs w:val="32"/>
          <w:highlight w:val="none"/>
          <w:lang w:eastAsia="zh-CN"/>
        </w:rPr>
        <w:t>年</w:t>
      </w:r>
      <w:r>
        <w:rPr>
          <w:rFonts w:hint="default" w:ascii="Times New Roman" w:hAnsi="Times New Roman" w:eastAsia="仿宋_GB2312" w:cs="Times New Roman"/>
          <w:sz w:val="32"/>
          <w:szCs w:val="32"/>
          <w:highlight w:val="none"/>
        </w:rPr>
        <w:t>收入预算</w:t>
      </w:r>
      <w:r>
        <w:rPr>
          <w:rFonts w:hint="eastAsia" w:ascii="Times New Roman" w:hAnsi="Times New Roman" w:eastAsia="仿宋_GB2312" w:cs="Times New Roman"/>
          <w:sz w:val="32"/>
          <w:szCs w:val="32"/>
          <w:highlight w:val="none"/>
          <w:lang w:eastAsia="zh-CN"/>
        </w:rPr>
        <w:t>3598.55</w:t>
      </w:r>
      <w:r>
        <w:rPr>
          <w:rFonts w:hint="default" w:ascii="Times New Roman" w:hAnsi="Times New Roman" w:eastAsia="仿宋_GB2312" w:cs="Times New Roman"/>
          <w:sz w:val="32"/>
          <w:szCs w:val="32"/>
          <w:highlight w:val="none"/>
        </w:rPr>
        <w:t>万元，其中：上年结转</w:t>
      </w:r>
      <w:r>
        <w:rPr>
          <w:rFonts w:hint="eastAsia" w:ascii="Times New Roman" w:hAnsi="Times New Roman" w:eastAsia="仿宋_GB2312" w:cs="Times New Roman"/>
          <w:sz w:val="32"/>
          <w:szCs w:val="32"/>
          <w:highlight w:val="none"/>
          <w:lang w:val="en-US" w:eastAsia="zh-CN"/>
        </w:rPr>
        <w:t>610.5</w:t>
      </w:r>
      <w:r>
        <w:rPr>
          <w:rFonts w:hint="default" w:ascii="Times New Roman" w:hAnsi="Times New Roman" w:eastAsia="仿宋_GB2312" w:cs="Times New Roman"/>
          <w:sz w:val="32"/>
          <w:szCs w:val="32"/>
          <w:highlight w:val="none"/>
        </w:rPr>
        <w:t>万元，占</w:t>
      </w:r>
      <w:r>
        <w:rPr>
          <w:rFonts w:hint="eastAsia" w:ascii="Times New Roman" w:hAnsi="Times New Roman" w:eastAsia="仿宋_GB2312" w:cs="Times New Roman"/>
          <w:sz w:val="32"/>
          <w:szCs w:val="32"/>
          <w:highlight w:val="none"/>
          <w:lang w:val="en-US" w:eastAsia="zh-CN"/>
        </w:rPr>
        <w:t>16.97</w:t>
      </w:r>
      <w:r>
        <w:rPr>
          <w:rFonts w:hint="default" w:ascii="Times New Roman" w:hAnsi="Times New Roman" w:eastAsia="仿宋_GB2312" w:cs="Times New Roman"/>
          <w:sz w:val="32"/>
          <w:szCs w:val="32"/>
          <w:highlight w:val="none"/>
        </w:rPr>
        <w:t>%；一般公共预算拨款收入</w:t>
      </w:r>
      <w:r>
        <w:rPr>
          <w:rFonts w:hint="eastAsia" w:ascii="Times New Roman" w:hAnsi="Times New Roman" w:eastAsia="仿宋_GB2312" w:cs="Times New Roman"/>
          <w:sz w:val="32"/>
          <w:szCs w:val="32"/>
          <w:highlight w:val="none"/>
          <w:lang w:eastAsia="zh-CN"/>
        </w:rPr>
        <w:t>2988.05</w:t>
      </w:r>
      <w:r>
        <w:rPr>
          <w:rFonts w:hint="default" w:ascii="Times New Roman" w:hAnsi="Times New Roman" w:eastAsia="仿宋_GB2312" w:cs="Times New Roman"/>
          <w:sz w:val="32"/>
          <w:szCs w:val="32"/>
          <w:highlight w:val="none"/>
        </w:rPr>
        <w:t>万元，占</w:t>
      </w:r>
      <w:r>
        <w:rPr>
          <w:rFonts w:hint="eastAsia" w:ascii="Times New Roman" w:hAnsi="Times New Roman" w:eastAsia="仿宋_GB2312" w:cs="Times New Roman"/>
          <w:sz w:val="32"/>
          <w:szCs w:val="32"/>
          <w:highlight w:val="none"/>
          <w:lang w:val="en-US" w:eastAsia="zh-CN"/>
        </w:rPr>
        <w:t>83.03</w:t>
      </w:r>
      <w:r>
        <w:rPr>
          <w:rFonts w:hint="default" w:ascii="Times New Roman" w:hAnsi="Times New Roman" w:eastAsia="仿宋_GB2312" w:cs="Times New Roman"/>
          <w:sz w:val="32"/>
          <w:szCs w:val="32"/>
          <w:highlight w:val="none"/>
        </w:rPr>
        <w:t>%；政府性基金预算拨款收入</w:t>
      </w:r>
      <w:r>
        <w:rPr>
          <w:rFonts w:hint="eastAsia" w:ascii="Times New Roman" w:hAnsi="Times New Roman"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rPr>
        <w:t>万元，占</w:t>
      </w:r>
      <w:r>
        <w:rPr>
          <w:rFonts w:hint="eastAsia" w:ascii="Times New Roman" w:hAnsi="Times New Roman"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rPr>
        <w:t>%；事业收入</w:t>
      </w:r>
      <w:r>
        <w:rPr>
          <w:rFonts w:hint="eastAsia" w:ascii="Times New Roman" w:hAnsi="Times New Roman"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rPr>
        <w:t>万元，占</w:t>
      </w:r>
      <w:r>
        <w:rPr>
          <w:rFonts w:hint="eastAsia" w:ascii="Times New Roman" w:hAnsi="Times New Roman"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rPr>
        <w:t>%。</w:t>
      </w:r>
    </w:p>
    <w:p>
      <w:pPr>
        <w:suppressAutoHyphens/>
        <w:bidi w:val="0"/>
        <w:spacing w:line="580" w:lineRule="exact"/>
        <w:ind w:firstLine="643" w:firstLineChars="200"/>
        <w:outlineLvl w:val="2"/>
        <w:rPr>
          <w:rFonts w:hint="default" w:ascii="Times New Roman" w:hAnsi="Times New Roman" w:eastAsia="楷体_GB2312" w:cs="Times New Roman"/>
          <w:b/>
          <w:sz w:val="32"/>
          <w:szCs w:val="32"/>
          <w:highlight w:val="none"/>
          <w:lang w:val="en-US" w:eastAsia="zh-CN"/>
        </w:rPr>
      </w:pPr>
      <w:r>
        <w:rPr>
          <w:rFonts w:hint="default" w:ascii="Times New Roman" w:hAnsi="Times New Roman" w:eastAsia="楷体_GB2312" w:cs="Times New Roman"/>
          <w:b/>
          <w:sz w:val="32"/>
          <w:szCs w:val="32"/>
          <w:highlight w:val="none"/>
          <w:lang w:val="en-US" w:eastAsia="zh-CN"/>
        </w:rPr>
        <w:t>（二）支出预算情况</w:t>
      </w:r>
    </w:p>
    <w:p>
      <w:pPr>
        <w:suppressAutoHyphens/>
        <w:bidi w:val="0"/>
        <w:spacing w:line="580" w:lineRule="exact"/>
        <w:ind w:firstLine="640" w:firstLineChars="200"/>
        <w:rPr>
          <w:rFonts w:hint="eastAsia" w:ascii="Times New Roman" w:hAnsi="Times New Roman" w:eastAsia="仿宋_GB2312" w:cs="Times New Roman"/>
          <w:sz w:val="32"/>
          <w:szCs w:val="32"/>
          <w:highlight w:val="none"/>
          <w:u w:val="single"/>
          <w:lang w:eastAsia="zh-CN"/>
        </w:rPr>
      </w:pPr>
      <w:r>
        <w:rPr>
          <w:rFonts w:hint="eastAsia" w:ascii="Times New Roman" w:hAnsi="Times New Roman" w:eastAsia="仿宋_GB2312" w:cs="Times New Roman"/>
          <w:sz w:val="32"/>
          <w:szCs w:val="32"/>
          <w:highlight w:val="none"/>
          <w:lang w:val="en-US" w:eastAsia="zh-CN"/>
        </w:rPr>
        <w:t>武胜县住建局部门</w:t>
      </w:r>
      <w:r>
        <w:rPr>
          <w:rFonts w:hint="eastAsia" w:ascii="Times New Roman" w:hAnsi="Times New Roman" w:eastAsia="仿宋_GB2312" w:cs="Times New Roman"/>
          <w:sz w:val="32"/>
          <w:szCs w:val="32"/>
          <w:highlight w:val="none"/>
          <w:lang w:eastAsia="zh-CN"/>
        </w:rPr>
        <w:t>2024</w:t>
      </w:r>
      <w:r>
        <w:rPr>
          <w:rFonts w:hint="default" w:ascii="Times New Roman" w:hAnsi="Times New Roman" w:eastAsia="仿宋_GB2312" w:cs="Times New Roman"/>
          <w:sz w:val="32"/>
          <w:szCs w:val="32"/>
          <w:highlight w:val="none"/>
          <w:lang w:eastAsia="zh-CN"/>
        </w:rPr>
        <w:t>年</w:t>
      </w:r>
      <w:r>
        <w:rPr>
          <w:rFonts w:hint="default" w:ascii="Times New Roman" w:hAnsi="Times New Roman" w:eastAsia="仿宋_GB2312" w:cs="Times New Roman"/>
          <w:sz w:val="32"/>
          <w:szCs w:val="32"/>
          <w:highlight w:val="none"/>
        </w:rPr>
        <w:t>支出预算</w:t>
      </w:r>
      <w:r>
        <w:rPr>
          <w:rFonts w:hint="eastAsia" w:ascii="Times New Roman" w:hAnsi="Times New Roman" w:eastAsia="仿宋_GB2312" w:cs="Times New Roman"/>
          <w:sz w:val="32"/>
          <w:szCs w:val="32"/>
          <w:highlight w:val="none"/>
          <w:lang w:eastAsia="zh-CN"/>
        </w:rPr>
        <w:t>3598.55</w:t>
      </w:r>
      <w:r>
        <w:rPr>
          <w:rFonts w:hint="default" w:ascii="Times New Roman" w:hAnsi="Times New Roman" w:eastAsia="仿宋_GB2312" w:cs="Times New Roman"/>
          <w:sz w:val="32"/>
          <w:szCs w:val="32"/>
          <w:highlight w:val="none"/>
        </w:rPr>
        <w:t>万元，其中：基本支出</w:t>
      </w:r>
      <w:r>
        <w:rPr>
          <w:rFonts w:hint="eastAsia" w:ascii="Times New Roman" w:hAnsi="Times New Roman" w:eastAsia="仿宋_GB2312" w:cs="Times New Roman"/>
          <w:sz w:val="32"/>
          <w:szCs w:val="32"/>
          <w:highlight w:val="none"/>
          <w:lang w:eastAsia="zh-CN"/>
        </w:rPr>
        <w:t>2093.83</w:t>
      </w:r>
      <w:r>
        <w:rPr>
          <w:rFonts w:hint="default" w:ascii="Times New Roman" w:hAnsi="Times New Roman" w:eastAsia="仿宋_GB2312" w:cs="Times New Roman"/>
          <w:sz w:val="32"/>
          <w:szCs w:val="32"/>
          <w:highlight w:val="none"/>
        </w:rPr>
        <w:t>万元，占</w:t>
      </w:r>
      <w:r>
        <w:rPr>
          <w:rFonts w:hint="eastAsia" w:ascii="Times New Roman" w:hAnsi="Times New Roman" w:eastAsia="仿宋_GB2312" w:cs="Times New Roman"/>
          <w:sz w:val="32"/>
          <w:szCs w:val="32"/>
          <w:highlight w:val="none"/>
          <w:lang w:val="en-US" w:eastAsia="zh-CN"/>
        </w:rPr>
        <w:t>58.19</w:t>
      </w:r>
      <w:r>
        <w:rPr>
          <w:rFonts w:hint="default" w:ascii="Times New Roman" w:hAnsi="Times New Roman" w:eastAsia="仿宋_GB2312" w:cs="Times New Roman"/>
          <w:sz w:val="32"/>
          <w:szCs w:val="32"/>
          <w:highlight w:val="none"/>
        </w:rPr>
        <w:t>%；项目支出</w:t>
      </w:r>
      <w:r>
        <w:rPr>
          <w:rFonts w:hint="eastAsia" w:ascii="Times New Roman" w:hAnsi="Times New Roman" w:eastAsia="仿宋_GB2312" w:cs="Times New Roman"/>
          <w:sz w:val="32"/>
          <w:szCs w:val="32"/>
          <w:highlight w:val="none"/>
          <w:lang w:eastAsia="zh-CN"/>
        </w:rPr>
        <w:t>1504.71</w:t>
      </w:r>
      <w:r>
        <w:rPr>
          <w:rFonts w:hint="default" w:ascii="Times New Roman" w:hAnsi="Times New Roman" w:eastAsia="仿宋_GB2312" w:cs="Times New Roman"/>
          <w:sz w:val="32"/>
          <w:szCs w:val="32"/>
          <w:highlight w:val="none"/>
        </w:rPr>
        <w:t>万元，占</w:t>
      </w:r>
      <w:r>
        <w:rPr>
          <w:rFonts w:hint="eastAsia" w:ascii="Times New Roman" w:hAnsi="Times New Roman" w:eastAsia="仿宋_GB2312" w:cs="Times New Roman"/>
          <w:sz w:val="32"/>
          <w:szCs w:val="32"/>
          <w:highlight w:val="none"/>
          <w:lang w:val="en-US" w:eastAsia="zh-CN"/>
        </w:rPr>
        <w:t>41.81</w:t>
      </w:r>
      <w:r>
        <w:rPr>
          <w:rFonts w:hint="default"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val="en-US" w:eastAsia="zh-CN"/>
        </w:rPr>
        <w:t>.</w:t>
      </w:r>
    </w:p>
    <w:p>
      <w:pPr>
        <w:suppressAutoHyphens/>
        <w:bidi w:val="0"/>
        <w:spacing w:line="580" w:lineRule="exact"/>
        <w:ind w:firstLine="640" w:firstLineChars="200"/>
        <w:outlineLvl w:val="1"/>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eastAsia="zh-CN"/>
        </w:rPr>
        <w:t>二</w:t>
      </w:r>
      <w:r>
        <w:rPr>
          <w:rFonts w:hint="default" w:ascii="Times New Roman" w:hAnsi="Times New Roman" w:eastAsia="黑体" w:cs="Times New Roman"/>
          <w:sz w:val="32"/>
          <w:szCs w:val="32"/>
          <w:highlight w:val="none"/>
          <w:lang w:eastAsia="zh-CN"/>
        </w:rPr>
        <w:t>、</w:t>
      </w:r>
      <w:r>
        <w:rPr>
          <w:rFonts w:hint="default" w:ascii="Times New Roman" w:hAnsi="Times New Roman" w:eastAsia="黑体" w:cs="Times New Roman"/>
          <w:sz w:val="32"/>
          <w:szCs w:val="32"/>
          <w:highlight w:val="none"/>
        </w:rPr>
        <w:t>财政拨款收支</w:t>
      </w:r>
      <w:r>
        <w:rPr>
          <w:rFonts w:hint="default" w:ascii="Times New Roman" w:hAnsi="Times New Roman" w:eastAsia="黑体" w:cs="Times New Roman"/>
          <w:sz w:val="32"/>
          <w:szCs w:val="32"/>
          <w:highlight w:val="none"/>
          <w:lang w:eastAsia="zh-CN"/>
        </w:rPr>
        <w:t>预算情况</w:t>
      </w:r>
      <w:r>
        <w:rPr>
          <w:rFonts w:hint="eastAsia" w:ascii="Times New Roman" w:hAnsi="Times New Roman" w:eastAsia="黑体" w:cs="Times New Roman"/>
          <w:sz w:val="32"/>
          <w:szCs w:val="32"/>
          <w:highlight w:val="none"/>
          <w:lang w:eastAsia="zh-CN"/>
        </w:rPr>
        <w:t>说明</w:t>
      </w:r>
    </w:p>
    <w:p>
      <w:pPr>
        <w:suppressAutoHyphens/>
        <w:bidi w:val="0"/>
        <w:spacing w:line="580" w:lineRule="exact"/>
        <w:ind w:firstLine="640" w:firstLineChars="200"/>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武胜县住建局部门</w:t>
      </w:r>
      <w:r>
        <w:rPr>
          <w:rFonts w:hint="eastAsia" w:ascii="Times New Roman" w:hAnsi="Times New Roman" w:eastAsia="仿宋_GB2312" w:cs="Times New Roman"/>
          <w:sz w:val="32"/>
          <w:szCs w:val="32"/>
          <w:highlight w:val="none"/>
          <w:lang w:eastAsia="zh-CN"/>
        </w:rPr>
        <w:t>2024</w:t>
      </w:r>
      <w:r>
        <w:rPr>
          <w:rFonts w:hint="default" w:ascii="Times New Roman" w:hAnsi="Times New Roman" w:eastAsia="仿宋_GB2312" w:cs="Times New Roman"/>
          <w:sz w:val="32"/>
          <w:szCs w:val="32"/>
          <w:highlight w:val="none"/>
          <w:lang w:eastAsia="zh-CN"/>
        </w:rPr>
        <w:t>年</w:t>
      </w:r>
      <w:r>
        <w:rPr>
          <w:rFonts w:hint="default" w:ascii="Times New Roman" w:hAnsi="Times New Roman" w:eastAsia="仿宋_GB2312" w:cs="Times New Roman"/>
          <w:sz w:val="32"/>
          <w:szCs w:val="32"/>
          <w:highlight w:val="none"/>
        </w:rPr>
        <w:t>财政拨款收支预算</w:t>
      </w:r>
      <w:r>
        <w:rPr>
          <w:rFonts w:hint="default" w:ascii="Times New Roman" w:hAnsi="Times New Roman" w:eastAsia="仿宋_GB2312" w:cs="Times New Roman"/>
          <w:sz w:val="32"/>
          <w:szCs w:val="32"/>
          <w:highlight w:val="none"/>
          <w:lang w:eastAsia="zh-CN"/>
        </w:rPr>
        <w:t>总数</w:t>
      </w:r>
      <w:r>
        <w:rPr>
          <w:rFonts w:hint="eastAsia" w:ascii="Times New Roman" w:hAnsi="Times New Roman" w:eastAsia="仿宋_GB2312" w:cs="Times New Roman"/>
          <w:sz w:val="32"/>
          <w:szCs w:val="32"/>
          <w:highlight w:val="none"/>
          <w:lang w:eastAsia="zh-CN"/>
        </w:rPr>
        <w:t>3598.55</w:t>
      </w:r>
      <w:r>
        <w:rPr>
          <w:rFonts w:hint="default" w:ascii="Times New Roman" w:hAnsi="Times New Roman" w:eastAsia="仿宋_GB2312" w:cs="Times New Roman"/>
          <w:sz w:val="32"/>
          <w:szCs w:val="32"/>
          <w:highlight w:val="none"/>
        </w:rPr>
        <w:t>万元,比</w:t>
      </w:r>
      <w:r>
        <w:rPr>
          <w:rFonts w:hint="eastAsia" w:ascii="Times New Roman" w:hAnsi="Times New Roman" w:eastAsia="仿宋_GB2312" w:cs="Times New Roman"/>
          <w:sz w:val="32"/>
          <w:szCs w:val="32"/>
          <w:highlight w:val="none"/>
          <w:lang w:eastAsia="zh-CN"/>
        </w:rPr>
        <w:t>2023</w:t>
      </w:r>
      <w:r>
        <w:rPr>
          <w:rFonts w:hint="default" w:ascii="Times New Roman" w:hAnsi="Times New Roman" w:eastAsia="仿宋_GB2312" w:cs="Times New Roman"/>
          <w:sz w:val="32"/>
          <w:szCs w:val="32"/>
          <w:highlight w:val="none"/>
          <w:lang w:eastAsia="zh-CN"/>
        </w:rPr>
        <w:t>年</w:t>
      </w:r>
      <w:r>
        <w:rPr>
          <w:rFonts w:hint="default" w:ascii="Times New Roman" w:hAnsi="Times New Roman" w:eastAsia="仿宋_GB2312" w:cs="Times New Roman"/>
          <w:sz w:val="32"/>
          <w:szCs w:val="32"/>
          <w:highlight w:val="none"/>
        </w:rPr>
        <w:t>财政拨款收支预算</w:t>
      </w:r>
      <w:r>
        <w:rPr>
          <w:rFonts w:hint="default" w:ascii="Times New Roman" w:hAnsi="Times New Roman" w:eastAsia="仿宋_GB2312" w:cs="Times New Roman"/>
          <w:sz w:val="32"/>
          <w:szCs w:val="32"/>
          <w:highlight w:val="none"/>
          <w:lang w:eastAsia="zh-CN"/>
        </w:rPr>
        <w:t>总数</w:t>
      </w:r>
      <w:r>
        <w:rPr>
          <w:rFonts w:hint="eastAsia" w:ascii="Times New Roman" w:hAnsi="Times New Roman" w:eastAsia="仿宋_GB2312" w:cs="Times New Roman"/>
          <w:sz w:val="32"/>
          <w:szCs w:val="32"/>
          <w:highlight w:val="none"/>
          <w:u w:val="none"/>
          <w:lang w:val="en-US" w:eastAsia="zh-CN"/>
        </w:rPr>
        <w:t>增加42.77</w:t>
      </w:r>
      <w:r>
        <w:rPr>
          <w:rFonts w:hint="default" w:ascii="Times New Roman" w:hAnsi="Times New Roman" w:eastAsia="仿宋_GB2312" w:cs="Times New Roman"/>
          <w:sz w:val="32"/>
          <w:szCs w:val="32"/>
          <w:highlight w:val="none"/>
        </w:rPr>
        <w:t>万元，主要原因是</w:t>
      </w:r>
      <w:r>
        <w:rPr>
          <w:rFonts w:hint="eastAsia" w:ascii="Times New Roman" w:hAnsi="Times New Roman" w:eastAsia="仿宋_GB2312" w:cs="Times New Roman"/>
          <w:sz w:val="32"/>
          <w:szCs w:val="32"/>
          <w:highlight w:val="none"/>
          <w:lang w:val="en-US" w:eastAsia="zh-CN"/>
        </w:rPr>
        <w:t>项目结转金额增加</w:t>
      </w:r>
      <w:r>
        <w:rPr>
          <w:rFonts w:hint="default" w:ascii="Times New Roman" w:hAnsi="Times New Roman" w:eastAsia="仿宋_GB2312" w:cs="Times New Roman"/>
          <w:sz w:val="32"/>
          <w:szCs w:val="32"/>
          <w:highlight w:val="none"/>
        </w:rPr>
        <w:t>。</w:t>
      </w:r>
    </w:p>
    <w:p>
      <w:pPr>
        <w:suppressAutoHyphens/>
        <w:bidi w:val="0"/>
        <w:spacing w:line="580" w:lineRule="exact"/>
        <w:ind w:firstLine="640" w:firstLineChars="200"/>
        <w:rPr>
          <w:rFonts w:hint="default" w:ascii="Times New Roman" w:hAnsi="Times New Roman" w:eastAsia="仿宋_GB2312" w:cs="Times New Roman"/>
          <w:sz w:val="32"/>
          <w:szCs w:val="32"/>
          <w:highlight w:val="none"/>
          <w:u w:val="single"/>
        </w:rPr>
      </w:pPr>
      <w:r>
        <w:rPr>
          <w:rFonts w:hint="default" w:ascii="Times New Roman" w:hAnsi="Times New Roman" w:eastAsia="仿宋_GB2312" w:cs="Times New Roman"/>
          <w:sz w:val="32"/>
          <w:szCs w:val="32"/>
          <w:highlight w:val="none"/>
        </w:rPr>
        <w:t>收入包括：本年一般公共预算拨款收入</w:t>
      </w:r>
      <w:r>
        <w:rPr>
          <w:rFonts w:hint="eastAsia" w:ascii="Times New Roman" w:hAnsi="Times New Roman" w:eastAsia="仿宋_GB2312" w:cs="Times New Roman"/>
          <w:sz w:val="32"/>
          <w:szCs w:val="32"/>
          <w:highlight w:val="none"/>
          <w:lang w:eastAsia="zh-CN"/>
        </w:rPr>
        <w:t>2988.05</w:t>
      </w:r>
      <w:r>
        <w:rPr>
          <w:rFonts w:hint="default" w:ascii="Times New Roman" w:hAnsi="Times New Roman" w:eastAsia="仿宋_GB2312" w:cs="Times New Roman"/>
          <w:sz w:val="32"/>
          <w:szCs w:val="32"/>
          <w:highlight w:val="none"/>
        </w:rPr>
        <w:t>万元、上年结转</w:t>
      </w:r>
      <w:r>
        <w:rPr>
          <w:rFonts w:hint="eastAsia" w:ascii="Times New Roman" w:hAnsi="Times New Roman" w:eastAsia="仿宋_GB2312" w:cs="Times New Roman"/>
          <w:sz w:val="32"/>
          <w:szCs w:val="32"/>
          <w:highlight w:val="none"/>
          <w:lang w:val="en-US" w:eastAsia="zh-CN"/>
        </w:rPr>
        <w:t>收入610.5</w:t>
      </w:r>
      <w:r>
        <w:rPr>
          <w:rFonts w:hint="default" w:ascii="Times New Roman" w:hAnsi="Times New Roman" w:eastAsia="仿宋_GB2312" w:cs="Times New Roman"/>
          <w:sz w:val="32"/>
          <w:szCs w:val="32"/>
          <w:highlight w:val="none"/>
        </w:rPr>
        <w:t>万元；支出包括：社会保障和就业支出222.79</w:t>
      </w:r>
      <w:r>
        <w:rPr>
          <w:rFonts w:hint="eastAsia" w:ascii="Times New Roman" w:hAnsi="Times New Roman" w:eastAsia="仿宋_GB2312" w:cs="Times New Roman"/>
          <w:sz w:val="32"/>
          <w:szCs w:val="32"/>
          <w:highlight w:val="none"/>
          <w:lang w:val="en-US" w:eastAsia="zh-CN"/>
        </w:rPr>
        <w:t>万元</w:t>
      </w:r>
      <w:r>
        <w:rPr>
          <w:rFonts w:hint="eastAsia" w:ascii="Times New Roman" w:hAnsi="Times New Roman" w:eastAsia="仿宋_GB2312" w:cs="Times New Roman"/>
          <w:sz w:val="32"/>
          <w:szCs w:val="32"/>
          <w:highlight w:val="none"/>
          <w:lang w:eastAsia="zh-CN"/>
        </w:rPr>
        <w:t>、卫生健康支出89.36</w:t>
      </w:r>
      <w:r>
        <w:rPr>
          <w:rFonts w:hint="eastAsia" w:ascii="Times New Roman" w:hAnsi="Times New Roman" w:eastAsia="仿宋_GB2312" w:cs="Times New Roman"/>
          <w:sz w:val="32"/>
          <w:szCs w:val="32"/>
          <w:highlight w:val="none"/>
          <w:lang w:val="en-US" w:eastAsia="zh-CN"/>
        </w:rPr>
        <w:t>万元</w:t>
      </w:r>
      <w:r>
        <w:rPr>
          <w:rFonts w:hint="eastAsia" w:ascii="Times New Roman" w:hAnsi="Times New Roman" w:eastAsia="仿宋_GB2312" w:cs="Times New Roman"/>
          <w:sz w:val="32"/>
          <w:szCs w:val="32"/>
          <w:highlight w:val="none"/>
          <w:lang w:eastAsia="zh-CN"/>
        </w:rPr>
        <w:t>、城乡社区支出2958.81</w:t>
      </w:r>
      <w:r>
        <w:rPr>
          <w:rFonts w:hint="eastAsia" w:ascii="Times New Roman" w:hAnsi="Times New Roman" w:eastAsia="仿宋_GB2312" w:cs="Times New Roman"/>
          <w:sz w:val="32"/>
          <w:szCs w:val="32"/>
          <w:highlight w:val="none"/>
          <w:lang w:val="en-US" w:eastAsia="zh-CN"/>
        </w:rPr>
        <w:t>万元</w:t>
      </w:r>
      <w:r>
        <w:rPr>
          <w:rFonts w:hint="eastAsia" w:ascii="Times New Roman" w:hAnsi="Times New Roman" w:eastAsia="仿宋_GB2312" w:cs="Times New Roman"/>
          <w:sz w:val="32"/>
          <w:szCs w:val="32"/>
          <w:highlight w:val="none"/>
          <w:lang w:eastAsia="zh-CN"/>
        </w:rPr>
        <w:t>、住房保障支出327.59</w:t>
      </w:r>
      <w:r>
        <w:rPr>
          <w:rFonts w:hint="eastAsia" w:ascii="Times New Roman" w:hAnsi="Times New Roman" w:eastAsia="仿宋_GB2312" w:cs="Times New Roman"/>
          <w:sz w:val="32"/>
          <w:szCs w:val="32"/>
          <w:highlight w:val="none"/>
          <w:lang w:val="en-US" w:eastAsia="zh-CN"/>
        </w:rPr>
        <w:t>万元。</w:t>
      </w:r>
    </w:p>
    <w:p>
      <w:pPr>
        <w:suppressAutoHyphens/>
        <w:bidi w:val="0"/>
        <w:spacing w:line="580" w:lineRule="exact"/>
        <w:ind w:firstLine="640" w:firstLineChars="200"/>
        <w:outlineLvl w:val="1"/>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eastAsia="zh-CN"/>
        </w:rPr>
        <w:t>三</w:t>
      </w:r>
      <w:r>
        <w:rPr>
          <w:rFonts w:hint="default" w:ascii="Times New Roman" w:hAnsi="Times New Roman" w:eastAsia="黑体" w:cs="Times New Roman"/>
          <w:sz w:val="32"/>
          <w:szCs w:val="32"/>
          <w:highlight w:val="none"/>
          <w:lang w:eastAsia="zh-CN"/>
        </w:rPr>
        <w:t>、</w:t>
      </w:r>
      <w:r>
        <w:rPr>
          <w:rFonts w:hint="default" w:ascii="Times New Roman" w:hAnsi="Times New Roman" w:eastAsia="黑体" w:cs="Times New Roman"/>
          <w:sz w:val="32"/>
          <w:szCs w:val="32"/>
          <w:highlight w:val="none"/>
        </w:rPr>
        <w:t>一般公共预算</w:t>
      </w:r>
      <w:r>
        <w:rPr>
          <w:rFonts w:hint="default" w:ascii="Times New Roman" w:hAnsi="Times New Roman" w:eastAsia="黑体" w:cs="Times New Roman"/>
          <w:sz w:val="32"/>
          <w:szCs w:val="32"/>
          <w:highlight w:val="none"/>
          <w:lang w:eastAsia="zh-CN"/>
        </w:rPr>
        <w:t>当年拨款情况</w:t>
      </w:r>
      <w:r>
        <w:rPr>
          <w:rFonts w:hint="eastAsia" w:ascii="Times New Roman" w:hAnsi="Times New Roman" w:eastAsia="黑体" w:cs="Times New Roman"/>
          <w:sz w:val="32"/>
          <w:szCs w:val="32"/>
          <w:highlight w:val="none"/>
          <w:lang w:eastAsia="zh-CN"/>
        </w:rPr>
        <w:t>说明</w:t>
      </w:r>
    </w:p>
    <w:p>
      <w:pPr>
        <w:suppressAutoHyphens/>
        <w:bidi w:val="0"/>
        <w:spacing w:line="580" w:lineRule="exact"/>
        <w:ind w:firstLine="643" w:firstLineChars="200"/>
        <w:outlineLvl w:val="2"/>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（一）一般公共预算当年拨款规模变化情况</w:t>
      </w:r>
    </w:p>
    <w:p>
      <w:pPr>
        <w:suppressAutoHyphens/>
        <w:bidi w:val="0"/>
        <w:spacing w:line="580" w:lineRule="exact"/>
        <w:ind w:firstLine="640" w:firstLineChars="200"/>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武胜县住建局部门</w:t>
      </w:r>
      <w:r>
        <w:rPr>
          <w:rFonts w:hint="eastAsia" w:ascii="Times New Roman" w:hAnsi="Times New Roman" w:eastAsia="仿宋_GB2312" w:cs="Times New Roman"/>
          <w:sz w:val="32"/>
          <w:szCs w:val="32"/>
          <w:highlight w:val="none"/>
          <w:lang w:eastAsia="zh-CN"/>
        </w:rPr>
        <w:t>2024</w:t>
      </w:r>
      <w:r>
        <w:rPr>
          <w:rFonts w:hint="default" w:ascii="Times New Roman" w:hAnsi="Times New Roman" w:eastAsia="仿宋_GB2312" w:cs="Times New Roman"/>
          <w:sz w:val="32"/>
          <w:szCs w:val="32"/>
          <w:highlight w:val="none"/>
          <w:lang w:eastAsia="zh-CN"/>
        </w:rPr>
        <w:t>年</w:t>
      </w:r>
      <w:r>
        <w:rPr>
          <w:rFonts w:hint="default" w:ascii="Times New Roman" w:hAnsi="Times New Roman" w:eastAsia="仿宋_GB2312" w:cs="Times New Roman"/>
          <w:sz w:val="32"/>
          <w:szCs w:val="32"/>
          <w:highlight w:val="none"/>
        </w:rPr>
        <w:t>一般公共预算当年拨款</w:t>
      </w:r>
      <w:r>
        <w:rPr>
          <w:rFonts w:hint="eastAsia" w:ascii="Times New Roman" w:hAnsi="Times New Roman" w:eastAsia="仿宋_GB2312" w:cs="Times New Roman"/>
          <w:sz w:val="32"/>
          <w:szCs w:val="32"/>
          <w:highlight w:val="none"/>
          <w:lang w:eastAsia="zh-CN"/>
        </w:rPr>
        <w:t>2988.05</w:t>
      </w:r>
      <w:r>
        <w:rPr>
          <w:rFonts w:hint="default" w:ascii="Times New Roman" w:hAnsi="Times New Roman" w:eastAsia="仿宋_GB2312" w:cs="Times New Roman"/>
          <w:sz w:val="32"/>
          <w:szCs w:val="32"/>
          <w:highlight w:val="none"/>
        </w:rPr>
        <w:t>万元，比</w:t>
      </w:r>
      <w:r>
        <w:rPr>
          <w:rFonts w:hint="eastAsia" w:ascii="Times New Roman" w:hAnsi="Times New Roman" w:eastAsia="仿宋_GB2312" w:cs="Times New Roman"/>
          <w:sz w:val="32"/>
          <w:szCs w:val="32"/>
          <w:highlight w:val="none"/>
          <w:lang w:eastAsia="zh-CN"/>
        </w:rPr>
        <w:t>2023</w:t>
      </w:r>
      <w:r>
        <w:rPr>
          <w:rFonts w:hint="default" w:ascii="Times New Roman" w:hAnsi="Times New Roman" w:eastAsia="仿宋_GB2312" w:cs="Times New Roman"/>
          <w:sz w:val="32"/>
          <w:szCs w:val="32"/>
          <w:highlight w:val="none"/>
          <w:lang w:eastAsia="zh-CN"/>
        </w:rPr>
        <w:t>年</w:t>
      </w:r>
      <w:r>
        <w:rPr>
          <w:rFonts w:hint="default" w:ascii="Times New Roman" w:hAnsi="Times New Roman" w:eastAsia="仿宋_GB2312" w:cs="Times New Roman"/>
          <w:sz w:val="32"/>
          <w:szCs w:val="32"/>
          <w:highlight w:val="none"/>
        </w:rPr>
        <w:t>预算数</w:t>
      </w:r>
      <w:r>
        <w:rPr>
          <w:rFonts w:hint="eastAsia" w:ascii="Times New Roman" w:hAnsi="Times New Roman" w:eastAsia="仿宋_GB2312" w:cs="Times New Roman"/>
          <w:sz w:val="32"/>
          <w:szCs w:val="32"/>
          <w:highlight w:val="none"/>
          <w:lang w:val="en-US" w:eastAsia="zh-CN"/>
        </w:rPr>
        <w:t>减少6.72</w:t>
      </w:r>
      <w:r>
        <w:rPr>
          <w:rFonts w:hint="default" w:ascii="Times New Roman" w:hAnsi="Times New Roman" w:eastAsia="仿宋_GB2312" w:cs="Times New Roman"/>
          <w:sz w:val="32"/>
          <w:szCs w:val="32"/>
          <w:highlight w:val="none"/>
        </w:rPr>
        <w:t>万元，主要原因是</w:t>
      </w:r>
      <w:r>
        <w:rPr>
          <w:rFonts w:hint="eastAsia" w:ascii="Times New Roman" w:hAnsi="Times New Roman" w:eastAsia="仿宋_GB2312" w:cs="Times New Roman"/>
          <w:sz w:val="32"/>
          <w:szCs w:val="32"/>
          <w:highlight w:val="none"/>
          <w:lang w:val="en-US" w:eastAsia="zh-CN"/>
        </w:rPr>
        <w:t>人员减少</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另上年结转610.5万元。</w:t>
      </w:r>
    </w:p>
    <w:p>
      <w:pPr>
        <w:suppressAutoHyphens/>
        <w:bidi w:val="0"/>
        <w:spacing w:line="580" w:lineRule="exact"/>
        <w:ind w:firstLine="643" w:firstLineChars="200"/>
        <w:outlineLvl w:val="2"/>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（二）一般公共预算当年拨款结构情况</w:t>
      </w:r>
    </w:p>
    <w:p>
      <w:pPr>
        <w:suppressAutoHyphens/>
        <w:bidi w:val="0"/>
        <w:spacing w:line="58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社会保障和就业支出222.79</w:t>
      </w:r>
      <w:r>
        <w:rPr>
          <w:rFonts w:hint="eastAsia" w:ascii="Times New Roman" w:hAnsi="Times New Roman" w:eastAsia="仿宋_GB2312" w:cs="Times New Roman"/>
          <w:sz w:val="32"/>
          <w:szCs w:val="32"/>
          <w:highlight w:val="none"/>
          <w:lang w:val="en-US" w:eastAsia="zh-CN"/>
        </w:rPr>
        <w:t>万元</w:t>
      </w:r>
      <w:r>
        <w:rPr>
          <w:rFonts w:hint="default" w:ascii="Times New Roman" w:hAnsi="Times New Roman" w:eastAsia="仿宋_GB2312" w:cs="Times New Roman"/>
          <w:sz w:val="32"/>
          <w:szCs w:val="32"/>
          <w:highlight w:val="none"/>
        </w:rPr>
        <w:t>，占</w:t>
      </w:r>
      <w:r>
        <w:rPr>
          <w:rFonts w:hint="eastAsia" w:ascii="Times New Roman" w:hAnsi="Times New Roman" w:eastAsia="仿宋_GB2312" w:cs="Times New Roman"/>
          <w:sz w:val="32"/>
          <w:szCs w:val="32"/>
          <w:highlight w:val="none"/>
          <w:lang w:val="en-US" w:eastAsia="zh-CN"/>
        </w:rPr>
        <w:t>7.46</w:t>
      </w:r>
      <w:r>
        <w:rPr>
          <w:rFonts w:hint="default"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eastAsia="zh-CN"/>
        </w:rPr>
        <w:t>卫生健康支出89.36</w:t>
      </w:r>
      <w:r>
        <w:rPr>
          <w:rFonts w:hint="eastAsia" w:ascii="Times New Roman" w:hAnsi="Times New Roman" w:eastAsia="仿宋_GB2312" w:cs="Times New Roman"/>
          <w:sz w:val="32"/>
          <w:szCs w:val="32"/>
          <w:highlight w:val="none"/>
          <w:lang w:val="en-US" w:eastAsia="zh-CN"/>
        </w:rPr>
        <w:t>万元</w:t>
      </w:r>
      <w:r>
        <w:rPr>
          <w:rFonts w:hint="default" w:ascii="Times New Roman" w:hAnsi="Times New Roman" w:eastAsia="仿宋_GB2312" w:cs="Times New Roman"/>
          <w:sz w:val="32"/>
          <w:szCs w:val="32"/>
          <w:highlight w:val="none"/>
        </w:rPr>
        <w:t>，占</w:t>
      </w:r>
      <w:r>
        <w:rPr>
          <w:rFonts w:hint="eastAsia" w:ascii="Times New Roman" w:hAnsi="Times New Roman" w:eastAsia="仿宋_GB2312" w:cs="Times New Roman"/>
          <w:sz w:val="32"/>
          <w:szCs w:val="32"/>
          <w:highlight w:val="none"/>
          <w:lang w:val="en-US" w:eastAsia="zh-CN"/>
        </w:rPr>
        <w:t>2.99</w:t>
      </w:r>
      <w:r>
        <w:rPr>
          <w:rFonts w:hint="default"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eastAsia="zh-CN"/>
        </w:rPr>
        <w:t>城乡社区支出2</w:t>
      </w:r>
      <w:r>
        <w:rPr>
          <w:rFonts w:hint="eastAsia" w:ascii="Times New Roman" w:hAnsi="Times New Roman" w:eastAsia="仿宋_GB2312" w:cs="Times New Roman"/>
          <w:sz w:val="32"/>
          <w:szCs w:val="32"/>
          <w:highlight w:val="none"/>
          <w:lang w:val="en-US" w:eastAsia="zh-CN"/>
        </w:rPr>
        <w:t>50</w:t>
      </w:r>
      <w:r>
        <w:rPr>
          <w:rFonts w:hint="eastAsia" w:ascii="Times New Roman" w:hAnsi="Times New Roman" w:eastAsia="仿宋_GB2312" w:cs="Times New Roman"/>
          <w:sz w:val="32"/>
          <w:szCs w:val="32"/>
          <w:highlight w:val="none"/>
          <w:lang w:eastAsia="zh-CN"/>
        </w:rPr>
        <w:t>8.81</w:t>
      </w:r>
      <w:r>
        <w:rPr>
          <w:rFonts w:hint="eastAsia" w:ascii="Times New Roman" w:hAnsi="Times New Roman" w:eastAsia="仿宋_GB2312" w:cs="Times New Roman"/>
          <w:sz w:val="32"/>
          <w:szCs w:val="32"/>
          <w:highlight w:val="none"/>
          <w:lang w:val="en-US" w:eastAsia="zh-CN"/>
        </w:rPr>
        <w:t>万元</w:t>
      </w:r>
      <w:r>
        <w:rPr>
          <w:rFonts w:hint="default" w:ascii="Times New Roman" w:hAnsi="Times New Roman" w:eastAsia="仿宋_GB2312" w:cs="Times New Roman"/>
          <w:sz w:val="32"/>
          <w:szCs w:val="32"/>
          <w:highlight w:val="none"/>
        </w:rPr>
        <w:t>，占</w:t>
      </w:r>
      <w:r>
        <w:rPr>
          <w:rFonts w:hint="eastAsia" w:ascii="Times New Roman" w:hAnsi="Times New Roman" w:eastAsia="仿宋_GB2312" w:cs="Times New Roman"/>
          <w:sz w:val="32"/>
          <w:szCs w:val="32"/>
          <w:highlight w:val="none"/>
          <w:lang w:val="en-US" w:eastAsia="zh-CN"/>
        </w:rPr>
        <w:t>83.96</w:t>
      </w:r>
      <w:r>
        <w:rPr>
          <w:rFonts w:hint="default"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eastAsia="zh-CN"/>
        </w:rPr>
        <w:t>住房保障支出</w:t>
      </w:r>
      <w:r>
        <w:rPr>
          <w:rFonts w:hint="eastAsia" w:ascii="Times New Roman" w:hAnsi="Times New Roman" w:eastAsia="仿宋_GB2312" w:cs="Times New Roman"/>
          <w:sz w:val="32"/>
          <w:szCs w:val="32"/>
          <w:highlight w:val="none"/>
          <w:lang w:val="en-US" w:eastAsia="zh-CN"/>
        </w:rPr>
        <w:t>167.09万元</w:t>
      </w:r>
      <w:r>
        <w:rPr>
          <w:rFonts w:hint="default" w:ascii="Times New Roman" w:hAnsi="Times New Roman" w:eastAsia="仿宋_GB2312" w:cs="Times New Roman"/>
          <w:sz w:val="32"/>
          <w:szCs w:val="32"/>
          <w:highlight w:val="none"/>
        </w:rPr>
        <w:t>，占</w:t>
      </w:r>
      <w:r>
        <w:rPr>
          <w:rFonts w:hint="eastAsia" w:ascii="Times New Roman" w:hAnsi="Times New Roman" w:eastAsia="仿宋_GB2312" w:cs="Times New Roman"/>
          <w:sz w:val="32"/>
          <w:szCs w:val="32"/>
          <w:highlight w:val="none"/>
          <w:lang w:val="en-US" w:eastAsia="zh-CN"/>
        </w:rPr>
        <w:t>5.59</w:t>
      </w:r>
      <w:r>
        <w:rPr>
          <w:rFonts w:hint="default"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eastAsia="zh-CN"/>
        </w:rPr>
        <w:t>。</w:t>
      </w:r>
    </w:p>
    <w:p>
      <w:pPr>
        <w:suppressAutoHyphens/>
        <w:bidi w:val="0"/>
        <w:spacing w:line="580" w:lineRule="exact"/>
        <w:ind w:firstLine="643" w:firstLineChars="200"/>
        <w:outlineLvl w:val="2"/>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（三）一般公共预算当年拨款具体使用情况</w:t>
      </w:r>
    </w:p>
    <w:p>
      <w:pPr>
        <w:suppressAutoHyphens/>
        <w:bidi w:val="0"/>
        <w:spacing w:line="58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1.社会保障和就业支出（类）</w:t>
      </w:r>
      <w:r>
        <w:rPr>
          <w:rFonts w:hint="eastAsia" w:ascii="Times New Roman" w:hAnsi="Times New Roman" w:eastAsia="仿宋_GB2312" w:cs="Times New Roman"/>
          <w:sz w:val="32"/>
          <w:szCs w:val="32"/>
          <w:highlight w:val="none"/>
          <w:lang w:eastAsia="zh-CN"/>
        </w:rPr>
        <w:t>行政事业单位养老支出</w:t>
      </w:r>
      <w:r>
        <w:rPr>
          <w:rFonts w:hint="default" w:ascii="Times New Roman" w:hAnsi="Times New Roman" w:eastAsia="仿宋_GB2312" w:cs="Times New Roman"/>
          <w:sz w:val="32"/>
          <w:szCs w:val="32"/>
          <w:highlight w:val="none"/>
        </w:rPr>
        <w:t>（款）机关事业单位基本养老保险缴费支出（项）</w:t>
      </w:r>
      <w:r>
        <w:rPr>
          <w:rFonts w:hint="eastAsia" w:ascii="Times New Roman" w:hAnsi="Times New Roman" w:eastAsia="仿宋_GB2312" w:cs="Times New Roman"/>
          <w:sz w:val="32"/>
          <w:szCs w:val="32"/>
          <w:highlight w:val="none"/>
          <w:lang w:eastAsia="zh-CN"/>
        </w:rPr>
        <w:t>2024年</w:t>
      </w:r>
      <w:r>
        <w:rPr>
          <w:rFonts w:hint="default" w:ascii="Times New Roman" w:hAnsi="Times New Roman" w:eastAsia="仿宋_GB2312" w:cs="Times New Roman"/>
          <w:sz w:val="32"/>
          <w:szCs w:val="32"/>
          <w:highlight w:val="none"/>
        </w:rPr>
        <w:t>预算数为222.79万元，主要用于：</w:t>
      </w:r>
      <w:r>
        <w:rPr>
          <w:rFonts w:hint="eastAsia" w:ascii="仿宋_GB2312" w:eastAsia="仿宋_GB2312"/>
          <w:sz w:val="32"/>
          <w:szCs w:val="32"/>
        </w:rPr>
        <w:t>公务员养老保险</w:t>
      </w:r>
      <w:r>
        <w:rPr>
          <w:rFonts w:hint="default" w:ascii="Times New Roman" w:hAnsi="Times New Roman" w:eastAsia="仿宋_GB2312" w:cs="Times New Roman"/>
          <w:sz w:val="32"/>
          <w:szCs w:val="32"/>
          <w:highlight w:val="none"/>
        </w:rPr>
        <w:t>。</w:t>
      </w:r>
    </w:p>
    <w:p>
      <w:pPr>
        <w:suppressAutoHyphens/>
        <w:bidi w:val="0"/>
        <w:spacing w:line="58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2.卫生健康支出（类）</w:t>
      </w:r>
      <w:r>
        <w:rPr>
          <w:rFonts w:hint="eastAsia" w:ascii="Times New Roman" w:hAnsi="Times New Roman" w:eastAsia="仿宋_GB2312" w:cs="Times New Roman"/>
          <w:sz w:val="32"/>
          <w:szCs w:val="32"/>
          <w:highlight w:val="none"/>
          <w:lang w:eastAsia="zh-CN"/>
        </w:rPr>
        <w:t>行政事业单位医疗</w:t>
      </w:r>
      <w:r>
        <w:rPr>
          <w:rFonts w:hint="default" w:ascii="Times New Roman" w:hAnsi="Times New Roman" w:eastAsia="仿宋_GB2312" w:cs="Times New Roman"/>
          <w:sz w:val="32"/>
          <w:szCs w:val="32"/>
          <w:highlight w:val="none"/>
        </w:rPr>
        <w:t>（款）行政单位医疗（项）</w:t>
      </w:r>
      <w:r>
        <w:rPr>
          <w:rFonts w:hint="eastAsia" w:ascii="Times New Roman" w:hAnsi="Times New Roman" w:eastAsia="仿宋_GB2312" w:cs="Times New Roman"/>
          <w:sz w:val="32"/>
          <w:szCs w:val="32"/>
          <w:highlight w:val="none"/>
          <w:lang w:eastAsia="zh-CN"/>
        </w:rPr>
        <w:t>2024年</w:t>
      </w:r>
      <w:r>
        <w:rPr>
          <w:rFonts w:hint="default" w:ascii="Times New Roman" w:hAnsi="Times New Roman" w:eastAsia="仿宋_GB2312" w:cs="Times New Roman"/>
          <w:sz w:val="32"/>
          <w:szCs w:val="32"/>
          <w:highlight w:val="none"/>
        </w:rPr>
        <w:t>预算数为</w:t>
      </w:r>
      <w:r>
        <w:rPr>
          <w:rFonts w:hint="eastAsia" w:ascii="Times New Roman" w:hAnsi="Times New Roman" w:eastAsia="仿宋_GB2312" w:cs="Times New Roman"/>
          <w:sz w:val="32"/>
          <w:szCs w:val="32"/>
          <w:highlight w:val="none"/>
          <w:lang w:val="en-US" w:eastAsia="zh-CN"/>
        </w:rPr>
        <w:t>9.39</w:t>
      </w:r>
      <w:r>
        <w:rPr>
          <w:rFonts w:hint="default" w:ascii="Times New Roman" w:hAnsi="Times New Roman" w:eastAsia="仿宋_GB2312" w:cs="Times New Roman"/>
          <w:sz w:val="32"/>
          <w:szCs w:val="32"/>
          <w:highlight w:val="none"/>
        </w:rPr>
        <w:t>万元，主要用于：</w:t>
      </w:r>
      <w:r>
        <w:rPr>
          <w:rFonts w:hint="eastAsia" w:ascii="仿宋_GB2312" w:eastAsia="仿宋_GB2312"/>
          <w:sz w:val="32"/>
          <w:szCs w:val="32"/>
        </w:rPr>
        <w:t>公务员基本医疗保险缴费</w:t>
      </w:r>
      <w:r>
        <w:rPr>
          <w:rFonts w:hint="default" w:ascii="Times New Roman" w:hAnsi="Times New Roman" w:eastAsia="仿宋_GB2312" w:cs="Times New Roman"/>
          <w:sz w:val="32"/>
          <w:szCs w:val="32"/>
          <w:highlight w:val="none"/>
        </w:rPr>
        <w:t>。</w:t>
      </w:r>
    </w:p>
    <w:p>
      <w:pPr>
        <w:suppressAutoHyphens/>
        <w:bidi w:val="0"/>
        <w:spacing w:line="58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3.卫生健康支出（类）</w:t>
      </w:r>
      <w:r>
        <w:rPr>
          <w:rFonts w:hint="eastAsia" w:ascii="Times New Roman" w:hAnsi="Times New Roman" w:eastAsia="仿宋_GB2312" w:cs="Times New Roman"/>
          <w:sz w:val="32"/>
          <w:szCs w:val="32"/>
          <w:highlight w:val="none"/>
          <w:lang w:eastAsia="zh-CN"/>
        </w:rPr>
        <w:t>行政事业单位医疗</w:t>
      </w:r>
      <w:r>
        <w:rPr>
          <w:rFonts w:hint="default" w:ascii="Times New Roman" w:hAnsi="Times New Roman" w:eastAsia="仿宋_GB2312" w:cs="Times New Roman"/>
          <w:sz w:val="32"/>
          <w:szCs w:val="32"/>
          <w:highlight w:val="none"/>
        </w:rPr>
        <w:t>（款）事业单位医疗（项）</w:t>
      </w:r>
      <w:r>
        <w:rPr>
          <w:rFonts w:hint="eastAsia" w:ascii="Times New Roman" w:hAnsi="Times New Roman" w:eastAsia="仿宋_GB2312" w:cs="Times New Roman"/>
          <w:sz w:val="32"/>
          <w:szCs w:val="32"/>
          <w:highlight w:val="none"/>
          <w:lang w:eastAsia="zh-CN"/>
        </w:rPr>
        <w:t>2024年</w:t>
      </w:r>
      <w:r>
        <w:rPr>
          <w:rFonts w:hint="default" w:ascii="Times New Roman" w:hAnsi="Times New Roman" w:eastAsia="仿宋_GB2312" w:cs="Times New Roman"/>
          <w:sz w:val="32"/>
          <w:szCs w:val="32"/>
          <w:highlight w:val="none"/>
        </w:rPr>
        <w:t>预算数为</w:t>
      </w:r>
      <w:r>
        <w:rPr>
          <w:rFonts w:hint="eastAsia" w:ascii="Times New Roman" w:hAnsi="Times New Roman" w:eastAsia="仿宋_GB2312" w:cs="Times New Roman"/>
          <w:sz w:val="32"/>
          <w:szCs w:val="32"/>
          <w:highlight w:val="none"/>
          <w:lang w:val="en-US" w:eastAsia="zh-CN"/>
        </w:rPr>
        <w:t>54.26</w:t>
      </w:r>
      <w:r>
        <w:rPr>
          <w:rFonts w:hint="default" w:ascii="Times New Roman" w:hAnsi="Times New Roman" w:eastAsia="仿宋_GB2312" w:cs="Times New Roman"/>
          <w:sz w:val="32"/>
          <w:szCs w:val="32"/>
          <w:highlight w:val="none"/>
        </w:rPr>
        <w:t>万元，主要用于：</w:t>
      </w:r>
      <w:r>
        <w:rPr>
          <w:rFonts w:hint="eastAsia" w:ascii="仿宋_GB2312" w:eastAsia="仿宋_GB2312"/>
          <w:sz w:val="32"/>
          <w:szCs w:val="32"/>
        </w:rPr>
        <w:t>事业人员基本医疗保险缴费</w:t>
      </w:r>
      <w:r>
        <w:rPr>
          <w:rFonts w:hint="default" w:ascii="Times New Roman" w:hAnsi="Times New Roman" w:eastAsia="仿宋_GB2312" w:cs="Times New Roman"/>
          <w:sz w:val="32"/>
          <w:szCs w:val="32"/>
          <w:highlight w:val="none"/>
        </w:rPr>
        <w:t>。</w:t>
      </w:r>
    </w:p>
    <w:p>
      <w:pPr>
        <w:suppressAutoHyphens/>
        <w:bidi w:val="0"/>
        <w:spacing w:line="580" w:lineRule="exact"/>
        <w:ind w:firstLine="640" w:firstLineChars="200"/>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rPr>
        <w:t>.卫生健康支出（类）</w:t>
      </w:r>
      <w:r>
        <w:rPr>
          <w:rFonts w:hint="eastAsia" w:ascii="Times New Roman" w:hAnsi="Times New Roman" w:eastAsia="仿宋_GB2312" w:cs="Times New Roman"/>
          <w:sz w:val="32"/>
          <w:szCs w:val="32"/>
          <w:highlight w:val="none"/>
          <w:lang w:eastAsia="zh-CN"/>
        </w:rPr>
        <w:t>行政事业单位医疗</w:t>
      </w:r>
      <w:r>
        <w:rPr>
          <w:rFonts w:hint="default" w:ascii="Times New Roman" w:hAnsi="Times New Roman" w:eastAsia="仿宋_GB2312" w:cs="Times New Roman"/>
          <w:sz w:val="32"/>
          <w:szCs w:val="32"/>
          <w:highlight w:val="none"/>
        </w:rPr>
        <w:t>（款）公务员医疗补助（项）</w:t>
      </w:r>
      <w:r>
        <w:rPr>
          <w:rFonts w:hint="eastAsia" w:ascii="Times New Roman" w:hAnsi="Times New Roman" w:eastAsia="仿宋_GB2312" w:cs="Times New Roman"/>
          <w:sz w:val="32"/>
          <w:szCs w:val="32"/>
          <w:highlight w:val="none"/>
          <w:lang w:eastAsia="zh-CN"/>
        </w:rPr>
        <w:t>2024年</w:t>
      </w:r>
      <w:r>
        <w:rPr>
          <w:rFonts w:hint="default" w:ascii="Times New Roman" w:hAnsi="Times New Roman" w:eastAsia="仿宋_GB2312" w:cs="Times New Roman"/>
          <w:sz w:val="32"/>
          <w:szCs w:val="32"/>
          <w:highlight w:val="none"/>
        </w:rPr>
        <w:t>预算数为</w:t>
      </w:r>
      <w:r>
        <w:rPr>
          <w:rFonts w:hint="eastAsia" w:ascii="Times New Roman" w:hAnsi="Times New Roman" w:eastAsia="仿宋_GB2312" w:cs="Times New Roman"/>
          <w:sz w:val="32"/>
          <w:szCs w:val="32"/>
          <w:highlight w:val="none"/>
          <w:lang w:val="en-US" w:eastAsia="zh-CN"/>
        </w:rPr>
        <w:t>25.72</w:t>
      </w:r>
      <w:r>
        <w:rPr>
          <w:rFonts w:hint="default" w:ascii="Times New Roman" w:hAnsi="Times New Roman" w:eastAsia="仿宋_GB2312" w:cs="Times New Roman"/>
          <w:sz w:val="32"/>
          <w:szCs w:val="32"/>
          <w:highlight w:val="none"/>
        </w:rPr>
        <w:t>万元，主要用于：</w:t>
      </w:r>
      <w:r>
        <w:rPr>
          <w:rFonts w:hint="eastAsia" w:ascii="仿宋_GB2312" w:eastAsia="仿宋_GB2312"/>
          <w:sz w:val="32"/>
          <w:szCs w:val="32"/>
        </w:rPr>
        <w:t>公务员及事业人员医疗补助缴费</w:t>
      </w:r>
      <w:r>
        <w:rPr>
          <w:rFonts w:hint="default" w:ascii="Times New Roman" w:hAnsi="Times New Roman" w:eastAsia="仿宋_GB2312" w:cs="Times New Roman"/>
          <w:sz w:val="32"/>
          <w:szCs w:val="32"/>
          <w:highlight w:val="none"/>
        </w:rPr>
        <w:t>。</w:t>
      </w:r>
    </w:p>
    <w:p>
      <w:pPr>
        <w:spacing w:line="600" w:lineRule="exact"/>
        <w:ind w:firstLine="640" w:firstLineChars="200"/>
        <w:rPr>
          <w:rFonts w:hint="eastAsia" w:ascii="仿宋_GB2312" w:eastAsia="仿宋_GB2312"/>
          <w:sz w:val="32"/>
          <w:szCs w:val="32"/>
        </w:rPr>
      </w:pPr>
      <w:r>
        <w:rPr>
          <w:rFonts w:hint="eastAsia" w:ascii="Times New Roman" w:hAnsi="Times New Roman"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rPr>
        <w:t>.城乡社区支出（类）</w:t>
      </w:r>
      <w:r>
        <w:rPr>
          <w:rFonts w:hint="eastAsia" w:ascii="Times New Roman" w:hAnsi="Times New Roman" w:eastAsia="仿宋_GB2312" w:cs="Times New Roman"/>
          <w:sz w:val="32"/>
          <w:szCs w:val="32"/>
          <w:highlight w:val="none"/>
          <w:lang w:eastAsia="zh-CN"/>
        </w:rPr>
        <w:t>城乡社区管理事务</w:t>
      </w:r>
      <w:r>
        <w:rPr>
          <w:rFonts w:hint="default" w:ascii="Times New Roman" w:hAnsi="Times New Roman" w:eastAsia="仿宋_GB2312" w:cs="Times New Roman"/>
          <w:sz w:val="32"/>
          <w:szCs w:val="32"/>
          <w:highlight w:val="none"/>
        </w:rPr>
        <w:t>（款）行政运行（项）</w:t>
      </w:r>
      <w:r>
        <w:rPr>
          <w:rFonts w:hint="eastAsia" w:ascii="Times New Roman" w:hAnsi="Times New Roman" w:eastAsia="仿宋_GB2312" w:cs="Times New Roman"/>
          <w:sz w:val="32"/>
          <w:szCs w:val="32"/>
          <w:highlight w:val="none"/>
          <w:lang w:eastAsia="zh-CN"/>
        </w:rPr>
        <w:t>2024年</w:t>
      </w:r>
      <w:r>
        <w:rPr>
          <w:rFonts w:hint="default" w:ascii="Times New Roman" w:hAnsi="Times New Roman" w:eastAsia="仿宋_GB2312" w:cs="Times New Roman"/>
          <w:sz w:val="32"/>
          <w:szCs w:val="32"/>
          <w:highlight w:val="none"/>
        </w:rPr>
        <w:t>预算数为</w:t>
      </w:r>
      <w:r>
        <w:rPr>
          <w:rFonts w:hint="eastAsia" w:ascii="Times New Roman" w:hAnsi="Times New Roman" w:eastAsia="仿宋_GB2312" w:cs="Times New Roman"/>
          <w:sz w:val="32"/>
          <w:szCs w:val="32"/>
          <w:highlight w:val="none"/>
          <w:lang w:val="en-US" w:eastAsia="zh-CN"/>
        </w:rPr>
        <w:t>274.68</w:t>
      </w:r>
      <w:r>
        <w:rPr>
          <w:rFonts w:hint="default" w:ascii="Times New Roman" w:hAnsi="Times New Roman" w:eastAsia="仿宋_GB2312" w:cs="Times New Roman"/>
          <w:sz w:val="32"/>
          <w:szCs w:val="32"/>
          <w:highlight w:val="none"/>
        </w:rPr>
        <w:t>万元，主要用于：</w:t>
      </w:r>
      <w:r>
        <w:rPr>
          <w:rFonts w:hint="eastAsia" w:ascii="仿宋_GB2312" w:eastAsia="仿宋_GB2312"/>
          <w:sz w:val="32"/>
          <w:szCs w:val="32"/>
        </w:rPr>
        <w:t>单位公务员工资福利及公用经费。</w:t>
      </w:r>
    </w:p>
    <w:p>
      <w:pPr>
        <w:suppressAutoHyphens/>
        <w:bidi w:val="0"/>
        <w:spacing w:line="580" w:lineRule="exact"/>
        <w:ind w:firstLine="640" w:firstLineChars="200"/>
        <w:rPr>
          <w:rFonts w:hint="eastAsia" w:ascii="仿宋_GB2312" w:eastAsia="仿宋_GB2312"/>
          <w:sz w:val="32"/>
          <w:szCs w:val="32"/>
        </w:rPr>
      </w:pPr>
      <w:r>
        <w:rPr>
          <w:rFonts w:hint="eastAsia" w:ascii="Times New Roman" w:hAnsi="Times New Roman" w:eastAsia="仿宋_GB2312" w:cs="Times New Roman"/>
          <w:sz w:val="32"/>
          <w:szCs w:val="32"/>
          <w:highlight w:val="none"/>
          <w:lang w:val="en-US" w:eastAsia="zh-CN"/>
        </w:rPr>
        <w:t>6</w:t>
      </w:r>
      <w:r>
        <w:rPr>
          <w:rFonts w:hint="default" w:ascii="Times New Roman" w:hAnsi="Times New Roman" w:eastAsia="仿宋_GB2312" w:cs="Times New Roman"/>
          <w:sz w:val="32"/>
          <w:szCs w:val="32"/>
          <w:highlight w:val="none"/>
        </w:rPr>
        <w:t>.城乡社区支出（类）</w:t>
      </w:r>
      <w:r>
        <w:rPr>
          <w:rFonts w:hint="eastAsia" w:ascii="Times New Roman" w:hAnsi="Times New Roman" w:eastAsia="仿宋_GB2312" w:cs="Times New Roman"/>
          <w:sz w:val="32"/>
          <w:szCs w:val="32"/>
          <w:highlight w:val="none"/>
          <w:lang w:eastAsia="zh-CN"/>
        </w:rPr>
        <w:t>城乡社区管理事务</w:t>
      </w:r>
      <w:r>
        <w:rPr>
          <w:rFonts w:hint="default" w:ascii="Times New Roman" w:hAnsi="Times New Roman" w:eastAsia="仿宋_GB2312" w:cs="Times New Roman"/>
          <w:sz w:val="32"/>
          <w:szCs w:val="32"/>
          <w:highlight w:val="none"/>
        </w:rPr>
        <w:t>（款）住宅建设与房地产市场监管（项）</w:t>
      </w:r>
      <w:r>
        <w:rPr>
          <w:rFonts w:hint="eastAsia" w:ascii="Times New Roman" w:hAnsi="Times New Roman" w:eastAsia="仿宋_GB2312" w:cs="Times New Roman"/>
          <w:sz w:val="32"/>
          <w:szCs w:val="32"/>
          <w:highlight w:val="none"/>
          <w:lang w:eastAsia="zh-CN"/>
        </w:rPr>
        <w:t>2024年</w:t>
      </w:r>
      <w:r>
        <w:rPr>
          <w:rFonts w:hint="default" w:ascii="Times New Roman" w:hAnsi="Times New Roman" w:eastAsia="仿宋_GB2312" w:cs="Times New Roman"/>
          <w:sz w:val="32"/>
          <w:szCs w:val="32"/>
          <w:highlight w:val="none"/>
        </w:rPr>
        <w:t>预算数为</w:t>
      </w:r>
      <w:r>
        <w:rPr>
          <w:rFonts w:hint="eastAsia" w:ascii="Times New Roman" w:hAnsi="Times New Roman" w:eastAsia="仿宋_GB2312" w:cs="Times New Roman"/>
          <w:sz w:val="32"/>
          <w:szCs w:val="32"/>
          <w:highlight w:val="none"/>
          <w:lang w:val="en-US" w:eastAsia="zh-CN"/>
        </w:rPr>
        <w:t>161.72</w:t>
      </w:r>
      <w:r>
        <w:rPr>
          <w:rFonts w:hint="default" w:ascii="Times New Roman" w:hAnsi="Times New Roman" w:eastAsia="仿宋_GB2312" w:cs="Times New Roman"/>
          <w:sz w:val="32"/>
          <w:szCs w:val="32"/>
          <w:highlight w:val="none"/>
        </w:rPr>
        <w:t>万元，主要用于：</w:t>
      </w:r>
      <w:r>
        <w:rPr>
          <w:rFonts w:hint="eastAsia" w:ascii="Times New Roman" w:hAnsi="Times New Roman" w:eastAsia="仿宋_GB2312" w:cs="Times New Roman"/>
          <w:sz w:val="32"/>
          <w:szCs w:val="32"/>
          <w:highlight w:val="none"/>
          <w:lang w:val="en-US" w:eastAsia="zh-CN"/>
        </w:rPr>
        <w:t>武胜县房产信息数据中心</w:t>
      </w:r>
      <w:r>
        <w:rPr>
          <w:rFonts w:hint="eastAsia" w:ascii="仿宋_GB2312" w:eastAsia="仿宋_GB2312"/>
          <w:sz w:val="32"/>
          <w:szCs w:val="32"/>
        </w:rPr>
        <w:t>单位事业人员工资福利及公用经费</w:t>
      </w:r>
      <w:r>
        <w:rPr>
          <w:rFonts w:hint="eastAsia" w:ascii="仿宋_GB2312" w:eastAsia="仿宋_GB2312"/>
          <w:sz w:val="32"/>
          <w:szCs w:val="32"/>
          <w:lang w:val="en-US" w:eastAsia="zh-CN"/>
        </w:rPr>
        <w:t>等</w:t>
      </w:r>
      <w:r>
        <w:rPr>
          <w:rFonts w:hint="eastAsia" w:ascii="仿宋_GB2312" w:eastAsia="仿宋_GB2312"/>
          <w:sz w:val="32"/>
          <w:szCs w:val="32"/>
        </w:rPr>
        <w:t>。</w:t>
      </w:r>
    </w:p>
    <w:p>
      <w:pPr>
        <w:suppressAutoHyphens/>
        <w:bidi w:val="0"/>
        <w:spacing w:line="580" w:lineRule="exact"/>
        <w:ind w:firstLine="640" w:firstLineChars="200"/>
        <w:rPr>
          <w:rFonts w:hint="eastAsia" w:ascii="仿宋_GB2312" w:eastAsia="仿宋_GB2312"/>
          <w:sz w:val="32"/>
          <w:szCs w:val="32"/>
        </w:rPr>
      </w:pPr>
      <w:r>
        <w:rPr>
          <w:rFonts w:hint="eastAsia" w:ascii="Times New Roman" w:hAnsi="Times New Roman" w:eastAsia="仿宋_GB2312" w:cs="Times New Roman"/>
          <w:sz w:val="32"/>
          <w:szCs w:val="32"/>
          <w:highlight w:val="none"/>
          <w:lang w:val="en-US" w:eastAsia="zh-CN"/>
        </w:rPr>
        <w:t>7</w:t>
      </w:r>
      <w:r>
        <w:rPr>
          <w:rFonts w:hint="default" w:ascii="Times New Roman" w:hAnsi="Times New Roman" w:eastAsia="仿宋_GB2312" w:cs="Times New Roman"/>
          <w:sz w:val="32"/>
          <w:szCs w:val="32"/>
          <w:highlight w:val="none"/>
        </w:rPr>
        <w:t>.城乡社区支出（类）</w:t>
      </w:r>
      <w:r>
        <w:rPr>
          <w:rFonts w:hint="eastAsia" w:ascii="Times New Roman" w:hAnsi="Times New Roman" w:eastAsia="仿宋_GB2312" w:cs="Times New Roman"/>
          <w:sz w:val="32"/>
          <w:szCs w:val="32"/>
          <w:highlight w:val="none"/>
          <w:lang w:eastAsia="zh-CN"/>
        </w:rPr>
        <w:t>城乡社区管理事务</w:t>
      </w:r>
      <w:r>
        <w:rPr>
          <w:rFonts w:hint="default" w:ascii="Times New Roman" w:hAnsi="Times New Roman" w:eastAsia="仿宋_GB2312" w:cs="Times New Roman"/>
          <w:sz w:val="32"/>
          <w:szCs w:val="32"/>
          <w:highlight w:val="none"/>
        </w:rPr>
        <w:t>（款）其他城乡社区管理事务支出（项）</w:t>
      </w:r>
      <w:r>
        <w:rPr>
          <w:rFonts w:hint="eastAsia" w:ascii="Times New Roman" w:hAnsi="Times New Roman" w:eastAsia="仿宋_GB2312" w:cs="Times New Roman"/>
          <w:sz w:val="32"/>
          <w:szCs w:val="32"/>
          <w:highlight w:val="none"/>
          <w:lang w:eastAsia="zh-CN"/>
        </w:rPr>
        <w:t>2024年</w:t>
      </w:r>
      <w:r>
        <w:rPr>
          <w:rFonts w:hint="default" w:ascii="Times New Roman" w:hAnsi="Times New Roman" w:eastAsia="仿宋_GB2312" w:cs="Times New Roman"/>
          <w:sz w:val="32"/>
          <w:szCs w:val="32"/>
          <w:highlight w:val="none"/>
        </w:rPr>
        <w:t>预算数为</w:t>
      </w:r>
      <w:r>
        <w:rPr>
          <w:rFonts w:hint="eastAsia" w:ascii="Times New Roman" w:hAnsi="Times New Roman" w:eastAsia="仿宋_GB2312" w:cs="Times New Roman"/>
          <w:sz w:val="32"/>
          <w:szCs w:val="32"/>
          <w:highlight w:val="none"/>
          <w:lang w:val="en-US" w:eastAsia="zh-CN"/>
        </w:rPr>
        <w:t>453.85</w:t>
      </w:r>
      <w:r>
        <w:rPr>
          <w:rFonts w:hint="default" w:ascii="Times New Roman" w:hAnsi="Times New Roman" w:eastAsia="仿宋_GB2312" w:cs="Times New Roman"/>
          <w:sz w:val="32"/>
          <w:szCs w:val="32"/>
          <w:highlight w:val="none"/>
        </w:rPr>
        <w:t>万元，主要用于：</w:t>
      </w:r>
      <w:r>
        <w:rPr>
          <w:rFonts w:hint="eastAsia" w:ascii="仿宋_GB2312" w:eastAsia="仿宋_GB2312"/>
          <w:sz w:val="32"/>
          <w:szCs w:val="32"/>
        </w:rPr>
        <w:t>单位事业人员工资福利及公用经费。</w:t>
      </w:r>
    </w:p>
    <w:p>
      <w:pPr>
        <w:suppressAutoHyphens/>
        <w:bidi w:val="0"/>
        <w:spacing w:line="580" w:lineRule="exact"/>
        <w:ind w:firstLine="640" w:firstLineChars="200"/>
        <w:rPr>
          <w:rFonts w:hint="eastAsia" w:ascii="仿宋_GB2312" w:eastAsia="仿宋_GB2312"/>
          <w:sz w:val="32"/>
          <w:szCs w:val="32"/>
        </w:rPr>
      </w:pPr>
      <w:r>
        <w:rPr>
          <w:rFonts w:hint="eastAsia" w:ascii="Times New Roman" w:hAnsi="Times New Roman" w:eastAsia="仿宋_GB2312" w:cs="Times New Roman"/>
          <w:sz w:val="32"/>
          <w:szCs w:val="32"/>
          <w:highlight w:val="none"/>
          <w:lang w:val="en-US" w:eastAsia="zh-CN"/>
        </w:rPr>
        <w:t>8</w:t>
      </w:r>
      <w:r>
        <w:rPr>
          <w:rFonts w:hint="default" w:ascii="Times New Roman" w:hAnsi="Times New Roman" w:eastAsia="仿宋_GB2312" w:cs="Times New Roman"/>
          <w:sz w:val="32"/>
          <w:szCs w:val="32"/>
          <w:highlight w:val="none"/>
        </w:rPr>
        <w:t>.城乡社区支出（类）</w:t>
      </w:r>
      <w:r>
        <w:rPr>
          <w:rFonts w:hint="eastAsia" w:ascii="Times New Roman" w:hAnsi="Times New Roman" w:eastAsia="仿宋_GB2312" w:cs="Times New Roman"/>
          <w:sz w:val="32"/>
          <w:szCs w:val="32"/>
          <w:highlight w:val="none"/>
          <w:lang w:eastAsia="zh-CN"/>
        </w:rPr>
        <w:t>城乡社区环境卫生</w:t>
      </w:r>
      <w:r>
        <w:rPr>
          <w:rFonts w:hint="default" w:ascii="Times New Roman" w:hAnsi="Times New Roman" w:eastAsia="仿宋_GB2312" w:cs="Times New Roman"/>
          <w:sz w:val="32"/>
          <w:szCs w:val="32"/>
          <w:highlight w:val="none"/>
        </w:rPr>
        <w:t>（款）城乡社区环境卫生（项）</w:t>
      </w:r>
      <w:r>
        <w:rPr>
          <w:rFonts w:hint="eastAsia" w:ascii="Times New Roman" w:hAnsi="Times New Roman" w:eastAsia="仿宋_GB2312" w:cs="Times New Roman"/>
          <w:sz w:val="32"/>
          <w:szCs w:val="32"/>
          <w:highlight w:val="none"/>
          <w:lang w:eastAsia="zh-CN"/>
        </w:rPr>
        <w:t>2024年</w:t>
      </w:r>
      <w:r>
        <w:rPr>
          <w:rFonts w:hint="default" w:ascii="Times New Roman" w:hAnsi="Times New Roman" w:eastAsia="仿宋_GB2312" w:cs="Times New Roman"/>
          <w:sz w:val="32"/>
          <w:szCs w:val="32"/>
          <w:highlight w:val="none"/>
        </w:rPr>
        <w:t>预算数为</w:t>
      </w:r>
      <w:r>
        <w:rPr>
          <w:rFonts w:hint="eastAsia" w:ascii="Times New Roman" w:hAnsi="Times New Roman" w:eastAsia="仿宋_GB2312" w:cs="Times New Roman"/>
          <w:sz w:val="32"/>
          <w:szCs w:val="32"/>
          <w:highlight w:val="none"/>
          <w:lang w:val="en-US" w:eastAsia="zh-CN"/>
        </w:rPr>
        <w:t>1210.41</w:t>
      </w:r>
      <w:r>
        <w:rPr>
          <w:rFonts w:hint="default" w:ascii="Times New Roman" w:hAnsi="Times New Roman" w:eastAsia="仿宋_GB2312" w:cs="Times New Roman"/>
          <w:sz w:val="32"/>
          <w:szCs w:val="32"/>
          <w:highlight w:val="none"/>
        </w:rPr>
        <w:t>万元，主要用于：</w:t>
      </w:r>
      <w:r>
        <w:rPr>
          <w:rFonts w:hint="eastAsia" w:ascii="Times New Roman" w:hAnsi="Times New Roman" w:eastAsia="仿宋_GB2312" w:cs="Times New Roman"/>
          <w:sz w:val="32"/>
          <w:szCs w:val="32"/>
          <w:highlight w:val="none"/>
          <w:lang w:val="en-US" w:eastAsia="zh-CN"/>
        </w:rPr>
        <w:t>武胜县市政园林所</w:t>
      </w:r>
      <w:r>
        <w:rPr>
          <w:rFonts w:hint="eastAsia" w:ascii="仿宋_GB2312" w:eastAsia="仿宋_GB2312"/>
          <w:sz w:val="32"/>
          <w:szCs w:val="32"/>
        </w:rPr>
        <w:t>单位事业人员工资福利及公用经费</w:t>
      </w:r>
      <w:r>
        <w:rPr>
          <w:rFonts w:hint="eastAsia" w:ascii="仿宋_GB2312" w:eastAsia="仿宋_GB2312"/>
          <w:sz w:val="32"/>
          <w:szCs w:val="32"/>
          <w:lang w:val="en-US" w:eastAsia="zh-CN"/>
        </w:rPr>
        <w:t>等</w:t>
      </w:r>
      <w:r>
        <w:rPr>
          <w:rFonts w:hint="eastAsia" w:ascii="仿宋_GB2312" w:eastAsia="仿宋_GB2312"/>
          <w:sz w:val="32"/>
          <w:szCs w:val="32"/>
        </w:rPr>
        <w:t>。</w:t>
      </w:r>
    </w:p>
    <w:p>
      <w:pPr>
        <w:suppressAutoHyphens/>
        <w:bidi w:val="0"/>
        <w:spacing w:line="580" w:lineRule="exact"/>
        <w:ind w:firstLine="640" w:firstLineChars="200"/>
        <w:rPr>
          <w:rFonts w:hint="eastAsia" w:ascii="仿宋_GB2312" w:eastAsia="仿宋_GB2312"/>
          <w:sz w:val="32"/>
          <w:szCs w:val="32"/>
        </w:rPr>
      </w:pPr>
      <w:r>
        <w:rPr>
          <w:rFonts w:hint="eastAsia" w:ascii="Times New Roman" w:hAnsi="Times New Roman" w:eastAsia="仿宋_GB2312" w:cs="Times New Roman"/>
          <w:sz w:val="32"/>
          <w:szCs w:val="32"/>
          <w:highlight w:val="none"/>
          <w:lang w:val="en-US" w:eastAsia="zh-CN"/>
        </w:rPr>
        <w:t>9</w:t>
      </w:r>
      <w:r>
        <w:rPr>
          <w:rFonts w:hint="default" w:ascii="Times New Roman" w:hAnsi="Times New Roman" w:eastAsia="仿宋_GB2312" w:cs="Times New Roman"/>
          <w:sz w:val="32"/>
          <w:szCs w:val="32"/>
          <w:highlight w:val="none"/>
        </w:rPr>
        <w:t>.城乡社区支出（类）</w:t>
      </w:r>
      <w:r>
        <w:rPr>
          <w:rFonts w:hint="eastAsia" w:ascii="Times New Roman" w:hAnsi="Times New Roman" w:eastAsia="仿宋_GB2312" w:cs="Times New Roman"/>
          <w:sz w:val="32"/>
          <w:szCs w:val="32"/>
          <w:highlight w:val="none"/>
          <w:lang w:eastAsia="zh-CN"/>
        </w:rPr>
        <w:t>建设市场管理与监督</w:t>
      </w:r>
      <w:r>
        <w:rPr>
          <w:rFonts w:hint="default" w:ascii="Times New Roman" w:hAnsi="Times New Roman" w:eastAsia="仿宋_GB2312" w:cs="Times New Roman"/>
          <w:sz w:val="32"/>
          <w:szCs w:val="32"/>
          <w:highlight w:val="none"/>
        </w:rPr>
        <w:t>（款）建设市场管理与监督</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项）</w:t>
      </w:r>
      <w:r>
        <w:rPr>
          <w:rFonts w:hint="eastAsia" w:ascii="Times New Roman" w:hAnsi="Times New Roman" w:eastAsia="仿宋_GB2312" w:cs="Times New Roman"/>
          <w:sz w:val="32"/>
          <w:szCs w:val="32"/>
          <w:highlight w:val="none"/>
          <w:lang w:eastAsia="zh-CN"/>
        </w:rPr>
        <w:t>2024年</w:t>
      </w:r>
      <w:r>
        <w:rPr>
          <w:rFonts w:hint="default" w:ascii="Times New Roman" w:hAnsi="Times New Roman" w:eastAsia="仿宋_GB2312" w:cs="Times New Roman"/>
          <w:sz w:val="32"/>
          <w:szCs w:val="32"/>
          <w:highlight w:val="none"/>
        </w:rPr>
        <w:t>预算数为</w:t>
      </w:r>
      <w:r>
        <w:rPr>
          <w:rFonts w:hint="eastAsia" w:ascii="Times New Roman" w:hAnsi="Times New Roman" w:eastAsia="仿宋_GB2312" w:cs="Times New Roman"/>
          <w:sz w:val="32"/>
          <w:szCs w:val="32"/>
          <w:highlight w:val="none"/>
          <w:lang w:val="en-US" w:eastAsia="zh-CN"/>
        </w:rPr>
        <w:t>172.79</w:t>
      </w:r>
      <w:r>
        <w:rPr>
          <w:rFonts w:hint="default" w:ascii="Times New Roman" w:hAnsi="Times New Roman" w:eastAsia="仿宋_GB2312" w:cs="Times New Roman"/>
          <w:sz w:val="32"/>
          <w:szCs w:val="32"/>
          <w:highlight w:val="none"/>
        </w:rPr>
        <w:t>万元，主要用于：</w:t>
      </w:r>
      <w:r>
        <w:rPr>
          <w:rFonts w:hint="eastAsia" w:ascii="Times New Roman" w:hAnsi="Times New Roman" w:eastAsia="仿宋_GB2312" w:cs="Times New Roman"/>
          <w:sz w:val="32"/>
          <w:szCs w:val="32"/>
          <w:highlight w:val="none"/>
          <w:lang w:val="en-US" w:eastAsia="zh-CN"/>
        </w:rPr>
        <w:t>武胜县建设工程质量服务站</w:t>
      </w:r>
      <w:r>
        <w:rPr>
          <w:rFonts w:hint="eastAsia" w:ascii="仿宋_GB2312" w:eastAsia="仿宋_GB2312"/>
          <w:sz w:val="32"/>
          <w:szCs w:val="32"/>
        </w:rPr>
        <w:t>单位事业人员工资福利及公用经费</w:t>
      </w:r>
      <w:r>
        <w:rPr>
          <w:rFonts w:hint="eastAsia" w:ascii="仿宋_GB2312" w:eastAsia="仿宋_GB2312"/>
          <w:sz w:val="32"/>
          <w:szCs w:val="32"/>
          <w:lang w:val="en-US" w:eastAsia="zh-CN"/>
        </w:rPr>
        <w:t>等</w:t>
      </w:r>
      <w:r>
        <w:rPr>
          <w:rFonts w:hint="eastAsia" w:ascii="仿宋_GB2312" w:eastAsia="仿宋_GB2312"/>
          <w:sz w:val="32"/>
          <w:szCs w:val="32"/>
        </w:rPr>
        <w:t>。</w:t>
      </w:r>
    </w:p>
    <w:p>
      <w:pPr>
        <w:suppressAutoHyphens/>
        <w:bidi w:val="0"/>
        <w:spacing w:line="580" w:lineRule="exact"/>
        <w:ind w:firstLine="640" w:firstLineChars="200"/>
        <w:rPr>
          <w:rFonts w:hint="eastAsia" w:ascii="仿宋_GB2312" w:eastAsia="仿宋_GB2312"/>
          <w:sz w:val="32"/>
          <w:szCs w:val="32"/>
        </w:rPr>
      </w:pPr>
      <w:r>
        <w:rPr>
          <w:rFonts w:hint="eastAsia" w:ascii="Times New Roman" w:hAnsi="Times New Roman" w:eastAsia="仿宋_GB2312" w:cs="Times New Roman"/>
          <w:sz w:val="32"/>
          <w:szCs w:val="32"/>
          <w:highlight w:val="none"/>
          <w:lang w:val="en-US" w:eastAsia="zh-CN"/>
        </w:rPr>
        <w:t>10</w:t>
      </w:r>
      <w:r>
        <w:rPr>
          <w:rFonts w:hint="default" w:ascii="Times New Roman" w:hAnsi="Times New Roman" w:eastAsia="仿宋_GB2312" w:cs="Times New Roman"/>
          <w:sz w:val="32"/>
          <w:szCs w:val="32"/>
          <w:highlight w:val="none"/>
        </w:rPr>
        <w:t>.城乡社区支出（类）</w:t>
      </w:r>
      <w:r>
        <w:rPr>
          <w:rFonts w:hint="eastAsia" w:ascii="Times New Roman" w:hAnsi="Times New Roman" w:eastAsia="仿宋_GB2312" w:cs="Times New Roman"/>
          <w:sz w:val="32"/>
          <w:szCs w:val="32"/>
          <w:highlight w:val="none"/>
          <w:lang w:eastAsia="zh-CN"/>
        </w:rPr>
        <w:t>其他城乡社区支出</w:t>
      </w:r>
      <w:r>
        <w:rPr>
          <w:rFonts w:hint="default" w:ascii="Times New Roman" w:hAnsi="Times New Roman" w:eastAsia="仿宋_GB2312" w:cs="Times New Roman"/>
          <w:sz w:val="32"/>
          <w:szCs w:val="32"/>
          <w:highlight w:val="none"/>
        </w:rPr>
        <w:t>（款）其他城乡社区支出</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项）</w:t>
      </w:r>
      <w:r>
        <w:rPr>
          <w:rFonts w:hint="eastAsia" w:ascii="Times New Roman" w:hAnsi="Times New Roman" w:eastAsia="仿宋_GB2312" w:cs="Times New Roman"/>
          <w:sz w:val="32"/>
          <w:szCs w:val="32"/>
          <w:highlight w:val="none"/>
          <w:lang w:eastAsia="zh-CN"/>
        </w:rPr>
        <w:t>2024年</w:t>
      </w:r>
      <w:r>
        <w:rPr>
          <w:rFonts w:hint="default" w:ascii="Times New Roman" w:hAnsi="Times New Roman" w:eastAsia="仿宋_GB2312" w:cs="Times New Roman"/>
          <w:sz w:val="32"/>
          <w:szCs w:val="32"/>
          <w:highlight w:val="none"/>
        </w:rPr>
        <w:t>预算数为</w:t>
      </w:r>
      <w:r>
        <w:rPr>
          <w:rFonts w:hint="eastAsia" w:ascii="Times New Roman" w:hAnsi="Times New Roman" w:eastAsia="仿宋_GB2312" w:cs="Times New Roman"/>
          <w:sz w:val="32"/>
          <w:szCs w:val="32"/>
          <w:highlight w:val="none"/>
          <w:lang w:val="en-US" w:eastAsia="zh-CN"/>
        </w:rPr>
        <w:t>235.36</w:t>
      </w:r>
      <w:r>
        <w:rPr>
          <w:rFonts w:hint="default" w:ascii="Times New Roman" w:hAnsi="Times New Roman" w:eastAsia="仿宋_GB2312" w:cs="Times New Roman"/>
          <w:sz w:val="32"/>
          <w:szCs w:val="32"/>
          <w:highlight w:val="none"/>
        </w:rPr>
        <w:t>万元，主要用于：</w:t>
      </w:r>
      <w:r>
        <w:rPr>
          <w:rFonts w:hint="eastAsia" w:ascii="Times New Roman" w:hAnsi="Times New Roman" w:eastAsia="仿宋_GB2312" w:cs="Times New Roman"/>
          <w:sz w:val="32"/>
          <w:szCs w:val="32"/>
          <w:highlight w:val="none"/>
          <w:lang w:val="en-US" w:eastAsia="zh-CN"/>
        </w:rPr>
        <w:t>武胜县住房城乡建设服务中心</w:t>
      </w:r>
      <w:r>
        <w:rPr>
          <w:rFonts w:hint="eastAsia" w:ascii="仿宋_GB2312" w:eastAsia="仿宋_GB2312"/>
          <w:sz w:val="32"/>
          <w:szCs w:val="32"/>
        </w:rPr>
        <w:t>单位事业人员工资福利及公用经费</w:t>
      </w:r>
      <w:r>
        <w:rPr>
          <w:rFonts w:hint="eastAsia" w:ascii="仿宋_GB2312" w:eastAsia="仿宋_GB2312"/>
          <w:sz w:val="32"/>
          <w:szCs w:val="32"/>
          <w:lang w:val="en-US" w:eastAsia="zh-CN"/>
        </w:rPr>
        <w:t>等</w:t>
      </w:r>
      <w:r>
        <w:rPr>
          <w:rFonts w:hint="eastAsia" w:ascii="仿宋_GB2312" w:eastAsia="仿宋_GB2312"/>
          <w:sz w:val="32"/>
          <w:szCs w:val="32"/>
        </w:rPr>
        <w:t>。</w:t>
      </w:r>
    </w:p>
    <w:p>
      <w:pPr>
        <w:spacing w:line="600" w:lineRule="exact"/>
        <w:ind w:firstLine="640" w:firstLineChars="200"/>
        <w:rPr>
          <w:rFonts w:hint="eastAsia"/>
          <w:lang w:val="en-US" w:eastAsia="zh-CN"/>
        </w:rPr>
      </w:pPr>
      <w:r>
        <w:rPr>
          <w:rFonts w:hint="eastAsia" w:ascii="Times New Roman" w:hAnsi="Times New Roman" w:eastAsia="仿宋_GB2312" w:cs="Times New Roman"/>
          <w:sz w:val="32"/>
          <w:szCs w:val="32"/>
          <w:highlight w:val="none"/>
          <w:lang w:val="en-US" w:eastAsia="zh-CN"/>
        </w:rPr>
        <w:t>11</w:t>
      </w:r>
      <w:r>
        <w:rPr>
          <w:rFonts w:hint="default" w:ascii="Times New Roman" w:hAnsi="Times New Roman" w:eastAsia="仿宋_GB2312" w:cs="Times New Roman"/>
          <w:sz w:val="32"/>
          <w:szCs w:val="32"/>
          <w:highlight w:val="none"/>
        </w:rPr>
        <w:t>.住房保障支出（类）</w:t>
      </w:r>
      <w:r>
        <w:rPr>
          <w:rFonts w:hint="eastAsia" w:ascii="Times New Roman" w:hAnsi="Times New Roman" w:eastAsia="仿宋_GB2312" w:cs="Times New Roman"/>
          <w:sz w:val="32"/>
          <w:szCs w:val="32"/>
          <w:highlight w:val="none"/>
          <w:lang w:eastAsia="zh-CN"/>
        </w:rPr>
        <w:t>住房改革支出</w:t>
      </w:r>
      <w:r>
        <w:rPr>
          <w:rFonts w:hint="default" w:ascii="Times New Roman" w:hAnsi="Times New Roman" w:eastAsia="仿宋_GB2312" w:cs="Times New Roman"/>
          <w:sz w:val="32"/>
          <w:szCs w:val="32"/>
          <w:highlight w:val="none"/>
        </w:rPr>
        <w:t>（款）住房公积金（项）</w:t>
      </w:r>
      <w:r>
        <w:rPr>
          <w:rFonts w:hint="eastAsia" w:ascii="Times New Roman" w:hAnsi="Times New Roman" w:eastAsia="仿宋_GB2312" w:cs="Times New Roman"/>
          <w:sz w:val="32"/>
          <w:szCs w:val="32"/>
          <w:highlight w:val="none"/>
          <w:lang w:eastAsia="zh-CN"/>
        </w:rPr>
        <w:t>2024年</w:t>
      </w:r>
      <w:r>
        <w:rPr>
          <w:rFonts w:hint="default" w:ascii="Times New Roman" w:hAnsi="Times New Roman" w:eastAsia="仿宋_GB2312" w:cs="Times New Roman"/>
          <w:sz w:val="32"/>
          <w:szCs w:val="32"/>
          <w:highlight w:val="none"/>
        </w:rPr>
        <w:t>预算数为</w:t>
      </w:r>
      <w:r>
        <w:rPr>
          <w:rFonts w:hint="eastAsia" w:ascii="Times New Roman" w:hAnsi="Times New Roman" w:eastAsia="仿宋_GB2312" w:cs="Times New Roman"/>
          <w:sz w:val="32"/>
          <w:szCs w:val="32"/>
          <w:highlight w:val="none"/>
          <w:lang w:val="en-US" w:eastAsia="zh-CN"/>
        </w:rPr>
        <w:t>167.09</w:t>
      </w:r>
      <w:r>
        <w:rPr>
          <w:rFonts w:hint="default" w:ascii="Times New Roman" w:hAnsi="Times New Roman" w:eastAsia="仿宋_GB2312" w:cs="Times New Roman"/>
          <w:sz w:val="32"/>
          <w:szCs w:val="32"/>
          <w:highlight w:val="none"/>
        </w:rPr>
        <w:t>万元，主要用于：</w:t>
      </w:r>
      <w:r>
        <w:rPr>
          <w:rFonts w:hint="eastAsia" w:ascii="仿宋_GB2312" w:eastAsia="仿宋_GB2312"/>
          <w:sz w:val="32"/>
          <w:szCs w:val="32"/>
        </w:rPr>
        <w:t>职工住房公积金。</w:t>
      </w:r>
    </w:p>
    <w:p>
      <w:pPr>
        <w:numPr>
          <w:ilvl w:val="0"/>
          <w:numId w:val="0"/>
        </w:numPr>
        <w:suppressAutoHyphens/>
        <w:bidi w:val="0"/>
        <w:spacing w:line="580" w:lineRule="exact"/>
        <w:ind w:firstLine="640" w:firstLineChars="200"/>
        <w:outlineLvl w:val="1"/>
        <w:rPr>
          <w:rFonts w:hint="default" w:ascii="Times New Roman" w:hAnsi="Times New Roman" w:eastAsia="黑体" w:cs="Times New Roman"/>
          <w:sz w:val="32"/>
          <w:szCs w:val="32"/>
          <w:highlight w:val="none"/>
          <w:lang w:eastAsia="zh-CN"/>
        </w:rPr>
      </w:pPr>
      <w:r>
        <w:rPr>
          <w:rFonts w:hint="eastAsia" w:ascii="Times New Roman" w:hAnsi="Times New Roman" w:eastAsia="黑体" w:cs="Times New Roman"/>
          <w:sz w:val="32"/>
          <w:szCs w:val="32"/>
          <w:highlight w:val="none"/>
          <w:lang w:eastAsia="zh-CN"/>
        </w:rPr>
        <w:t>四</w:t>
      </w:r>
      <w:r>
        <w:rPr>
          <w:rFonts w:hint="default" w:ascii="Times New Roman" w:hAnsi="Times New Roman" w:eastAsia="黑体" w:cs="Times New Roman"/>
          <w:sz w:val="32"/>
          <w:szCs w:val="32"/>
          <w:highlight w:val="none"/>
          <w:lang w:eastAsia="zh-CN"/>
        </w:rPr>
        <w:t>、</w:t>
      </w:r>
      <w:r>
        <w:rPr>
          <w:rFonts w:hint="default" w:ascii="Times New Roman" w:hAnsi="Times New Roman" w:eastAsia="黑体" w:cs="Times New Roman"/>
          <w:sz w:val="32"/>
          <w:szCs w:val="32"/>
          <w:highlight w:val="none"/>
        </w:rPr>
        <w:t>一般公共预算基本支出</w:t>
      </w:r>
      <w:r>
        <w:rPr>
          <w:rFonts w:hint="default" w:ascii="Times New Roman" w:hAnsi="Times New Roman" w:eastAsia="黑体" w:cs="Times New Roman"/>
          <w:sz w:val="32"/>
          <w:szCs w:val="32"/>
          <w:highlight w:val="none"/>
          <w:lang w:eastAsia="zh-CN"/>
        </w:rPr>
        <w:t>情况说明</w:t>
      </w:r>
    </w:p>
    <w:p>
      <w:pPr>
        <w:numPr>
          <w:ilvl w:val="0"/>
          <w:numId w:val="0"/>
        </w:numPr>
        <w:suppressAutoHyphens/>
        <w:bidi w:val="0"/>
        <w:spacing w:line="580" w:lineRule="exact"/>
        <w:ind w:firstLine="640" w:firstLineChars="200"/>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武胜县住建局部门</w:t>
      </w:r>
      <w:r>
        <w:rPr>
          <w:rFonts w:hint="eastAsia" w:ascii="Times New Roman" w:hAnsi="Times New Roman" w:eastAsia="仿宋_GB2312" w:cs="Times New Roman"/>
          <w:sz w:val="32"/>
          <w:szCs w:val="32"/>
          <w:highlight w:val="none"/>
          <w:lang w:eastAsia="zh-CN"/>
        </w:rPr>
        <w:t>2024</w:t>
      </w:r>
      <w:r>
        <w:rPr>
          <w:rFonts w:hint="default" w:ascii="Times New Roman" w:hAnsi="Times New Roman" w:eastAsia="仿宋_GB2312" w:cs="Times New Roman"/>
          <w:sz w:val="32"/>
          <w:szCs w:val="32"/>
          <w:highlight w:val="none"/>
          <w:lang w:eastAsia="zh-CN"/>
        </w:rPr>
        <w:t>年</w:t>
      </w:r>
      <w:r>
        <w:rPr>
          <w:rFonts w:hint="default" w:ascii="Times New Roman" w:hAnsi="Times New Roman" w:eastAsia="仿宋_GB2312" w:cs="Times New Roman"/>
          <w:sz w:val="32"/>
          <w:szCs w:val="32"/>
          <w:highlight w:val="none"/>
        </w:rPr>
        <w:t>一般公共预算基本支出</w:t>
      </w:r>
      <w:r>
        <w:rPr>
          <w:rFonts w:hint="eastAsia" w:ascii="Times New Roman" w:hAnsi="Times New Roman" w:eastAsia="仿宋_GB2312" w:cs="Times New Roman"/>
          <w:sz w:val="32"/>
          <w:szCs w:val="32"/>
          <w:highlight w:val="none"/>
          <w:lang w:eastAsia="zh-CN"/>
        </w:rPr>
        <w:t>2093.83</w:t>
      </w:r>
      <w:r>
        <w:rPr>
          <w:rFonts w:hint="default" w:ascii="Times New Roman" w:hAnsi="Times New Roman" w:eastAsia="仿宋_GB2312" w:cs="Times New Roman"/>
          <w:sz w:val="32"/>
          <w:szCs w:val="32"/>
          <w:highlight w:val="none"/>
        </w:rPr>
        <w:t>万元，其中：</w:t>
      </w:r>
    </w:p>
    <w:p>
      <w:pPr>
        <w:suppressAutoHyphens/>
        <w:bidi w:val="0"/>
        <w:spacing w:line="580" w:lineRule="exact"/>
        <w:ind w:firstLine="640" w:firstLineChars="20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rPr>
        <w:t>人员经费</w:t>
      </w:r>
      <w:r>
        <w:rPr>
          <w:rFonts w:hint="eastAsia" w:ascii="Times New Roman" w:hAnsi="Times New Roman" w:eastAsia="仿宋_GB2312" w:cs="Times New Roman"/>
          <w:sz w:val="32"/>
          <w:szCs w:val="32"/>
          <w:highlight w:val="none"/>
          <w:lang w:eastAsia="zh-CN"/>
        </w:rPr>
        <w:t>1987.24</w:t>
      </w:r>
      <w:r>
        <w:rPr>
          <w:rFonts w:hint="default" w:ascii="Times New Roman" w:hAnsi="Times New Roman" w:eastAsia="仿宋_GB2312" w:cs="Times New Roman"/>
          <w:sz w:val="32"/>
          <w:szCs w:val="32"/>
          <w:highlight w:val="none"/>
        </w:rPr>
        <w:t>万元，主要包括：基本工资、津贴补贴、绩效工资</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奖金、社会保险缴费</w:t>
      </w:r>
      <w:r>
        <w:rPr>
          <w:rFonts w:hint="eastAsia" w:ascii="Times New Roman" w:hAnsi="Times New Roman" w:eastAsia="仿宋_GB2312" w:cs="Times New Roman"/>
          <w:sz w:val="32"/>
          <w:szCs w:val="32"/>
          <w:highlight w:val="none"/>
          <w:lang w:eastAsia="zh-CN"/>
        </w:rPr>
        <w:t>、机关事业单位基本养老保险缴费、住房公积金</w:t>
      </w:r>
      <w:r>
        <w:rPr>
          <w:rFonts w:hint="eastAsia" w:ascii="Times New Roman" w:hAnsi="Times New Roman" w:eastAsia="仿宋_GB2312" w:cs="Times New Roman"/>
          <w:sz w:val="32"/>
          <w:szCs w:val="32"/>
          <w:highlight w:val="none"/>
          <w:lang w:val="en-US" w:eastAsia="zh-CN"/>
        </w:rPr>
        <w:t>等。</w:t>
      </w:r>
    </w:p>
    <w:p>
      <w:pPr>
        <w:suppressAutoHyphens/>
        <w:bidi w:val="0"/>
        <w:spacing w:line="580" w:lineRule="exact"/>
        <w:ind w:firstLine="640" w:firstLineChars="200"/>
        <w:rPr>
          <w:rFonts w:hint="default" w:ascii="Times New Roman" w:hAnsi="Times New Roman" w:eastAsia="仿宋_GB2312" w:cs="Times New Roman"/>
          <w:sz w:val="32"/>
          <w:szCs w:val="32"/>
          <w:highlight w:val="none"/>
          <w:u w:val="single"/>
        </w:rPr>
      </w:pPr>
      <w:r>
        <w:rPr>
          <w:rFonts w:hint="default" w:ascii="Times New Roman" w:hAnsi="Times New Roman" w:eastAsia="仿宋_GB2312" w:cs="Times New Roman"/>
          <w:sz w:val="32"/>
          <w:szCs w:val="32"/>
          <w:highlight w:val="none"/>
        </w:rPr>
        <w:t>公用经费</w:t>
      </w:r>
      <w:r>
        <w:rPr>
          <w:rFonts w:hint="eastAsia" w:ascii="Times New Roman" w:hAnsi="Times New Roman" w:eastAsia="仿宋_GB2312" w:cs="Times New Roman"/>
          <w:sz w:val="32"/>
          <w:szCs w:val="32"/>
          <w:highlight w:val="none"/>
          <w:lang w:eastAsia="zh-CN"/>
        </w:rPr>
        <w:t>106.59</w:t>
      </w:r>
      <w:r>
        <w:rPr>
          <w:rFonts w:hint="default" w:ascii="Times New Roman" w:hAnsi="Times New Roman" w:eastAsia="仿宋_GB2312" w:cs="Times New Roman"/>
          <w:sz w:val="32"/>
          <w:szCs w:val="32"/>
          <w:highlight w:val="none"/>
        </w:rPr>
        <w:t>万元，主要包括：办公费、印刷费、</w:t>
      </w:r>
      <w:r>
        <w:rPr>
          <w:rFonts w:hint="eastAsia" w:ascii="Times New Roman" w:hAnsi="Times New Roman" w:eastAsia="仿宋_GB2312" w:cs="Times New Roman"/>
          <w:sz w:val="32"/>
          <w:szCs w:val="32"/>
          <w:highlight w:val="none"/>
          <w:lang w:val="en-US" w:eastAsia="zh-CN"/>
        </w:rPr>
        <w:t>水费、电费、差旅费、公务接待费、其他交通费用等。</w:t>
      </w:r>
    </w:p>
    <w:p>
      <w:pPr>
        <w:suppressAutoHyphens/>
        <w:bidi w:val="0"/>
        <w:spacing w:line="580" w:lineRule="exact"/>
        <w:ind w:firstLine="640" w:firstLineChars="200"/>
        <w:outlineLvl w:val="1"/>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eastAsia="zh-CN"/>
        </w:rPr>
        <w:t>五</w:t>
      </w:r>
      <w:r>
        <w:rPr>
          <w:rFonts w:hint="default" w:ascii="Times New Roman" w:hAnsi="Times New Roman" w:eastAsia="黑体" w:cs="Times New Roman"/>
          <w:sz w:val="32"/>
          <w:szCs w:val="32"/>
          <w:highlight w:val="none"/>
          <w:lang w:eastAsia="zh-CN"/>
        </w:rPr>
        <w:t>、</w:t>
      </w:r>
      <w:r>
        <w:rPr>
          <w:rFonts w:hint="default" w:ascii="Times New Roman" w:hAnsi="Times New Roman" w:eastAsia="黑体" w:cs="Times New Roman"/>
          <w:sz w:val="32"/>
          <w:szCs w:val="32"/>
          <w:highlight w:val="none"/>
        </w:rPr>
        <w:t>“三公”经费财政拨款预算安排情况说明</w:t>
      </w:r>
    </w:p>
    <w:p>
      <w:pPr>
        <w:suppressAutoHyphens/>
        <w:bidi w:val="0"/>
        <w:spacing w:line="580" w:lineRule="exact"/>
        <w:ind w:firstLine="640" w:firstLineChars="200"/>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武胜县住建局部门</w:t>
      </w:r>
      <w:r>
        <w:rPr>
          <w:rFonts w:hint="eastAsia" w:ascii="Times New Roman" w:hAnsi="Times New Roman" w:eastAsia="仿宋_GB2312" w:cs="Times New Roman"/>
          <w:sz w:val="32"/>
          <w:szCs w:val="32"/>
          <w:highlight w:val="none"/>
          <w:lang w:eastAsia="zh-CN"/>
        </w:rPr>
        <w:t>2024</w:t>
      </w:r>
      <w:r>
        <w:rPr>
          <w:rFonts w:hint="default" w:ascii="Times New Roman" w:hAnsi="Times New Roman" w:eastAsia="仿宋_GB2312" w:cs="Times New Roman"/>
          <w:sz w:val="32"/>
          <w:szCs w:val="32"/>
          <w:highlight w:val="none"/>
          <w:lang w:eastAsia="zh-CN"/>
        </w:rPr>
        <w:t>年</w:t>
      </w:r>
      <w:r>
        <w:rPr>
          <w:rFonts w:hint="default" w:ascii="Times New Roman" w:hAnsi="Times New Roman" w:eastAsia="仿宋_GB2312" w:cs="Times New Roman"/>
          <w:sz w:val="32"/>
          <w:szCs w:val="32"/>
          <w:highlight w:val="none"/>
        </w:rPr>
        <w:t>“三公”经费财政拨款预算数</w:t>
      </w:r>
      <w:r>
        <w:rPr>
          <w:rFonts w:hint="eastAsia" w:ascii="Times New Roman" w:hAnsi="Times New Roman" w:eastAsia="仿宋_GB2312" w:cs="Times New Roman"/>
          <w:sz w:val="32"/>
          <w:szCs w:val="32"/>
          <w:highlight w:val="none"/>
          <w:lang w:eastAsia="zh-CN"/>
        </w:rPr>
        <w:t>11.8</w:t>
      </w:r>
      <w:r>
        <w:rPr>
          <w:rFonts w:hint="default" w:ascii="Times New Roman" w:hAnsi="Times New Roman" w:eastAsia="仿宋_GB2312" w:cs="Times New Roman"/>
          <w:sz w:val="32"/>
          <w:szCs w:val="32"/>
          <w:highlight w:val="none"/>
        </w:rPr>
        <w:t>万元，其中：公务接待费</w:t>
      </w:r>
      <w:r>
        <w:rPr>
          <w:rFonts w:hint="eastAsia" w:ascii="Times New Roman" w:hAnsi="Times New Roman" w:eastAsia="仿宋_GB2312" w:cs="Times New Roman"/>
          <w:sz w:val="32"/>
          <w:szCs w:val="32"/>
          <w:highlight w:val="none"/>
          <w:lang w:eastAsia="zh-CN"/>
        </w:rPr>
        <w:t>7.8</w:t>
      </w:r>
      <w:r>
        <w:rPr>
          <w:rFonts w:hint="default" w:ascii="Times New Roman" w:hAnsi="Times New Roman" w:eastAsia="仿宋_GB2312" w:cs="Times New Roman"/>
          <w:sz w:val="32"/>
          <w:szCs w:val="32"/>
          <w:highlight w:val="none"/>
        </w:rPr>
        <w:t>万元，公务用车购置及运行维护费</w:t>
      </w:r>
      <w:r>
        <w:rPr>
          <w:rFonts w:hint="eastAsia" w:ascii="Times New Roman" w:hAnsi="Times New Roman" w:eastAsia="仿宋_GB2312" w:cs="Times New Roman"/>
          <w:sz w:val="32"/>
          <w:szCs w:val="32"/>
          <w:highlight w:val="none"/>
          <w:lang w:eastAsia="zh-CN"/>
        </w:rPr>
        <w:t>4</w:t>
      </w:r>
      <w:r>
        <w:rPr>
          <w:rFonts w:hint="default" w:ascii="Times New Roman" w:hAnsi="Times New Roman" w:eastAsia="仿宋_GB2312" w:cs="Times New Roman"/>
          <w:sz w:val="32"/>
          <w:szCs w:val="32"/>
          <w:highlight w:val="none"/>
        </w:rPr>
        <w:t>万元</w:t>
      </w:r>
      <w:r>
        <w:rPr>
          <w:rFonts w:hint="default" w:ascii="Times New Roman" w:hAnsi="Times New Roman" w:eastAsia="仿宋_GB2312" w:cs="Times New Roman"/>
          <w:sz w:val="32"/>
          <w:szCs w:val="32"/>
          <w:highlight w:val="none"/>
          <w:lang w:eastAsia="zh-CN"/>
        </w:rPr>
        <w:t>，因公出国（境）经费</w:t>
      </w:r>
      <w:r>
        <w:rPr>
          <w:rFonts w:hint="eastAsia" w:ascii="Times New Roman" w:hAnsi="Times New Roman"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rPr>
        <w:t>万元</w:t>
      </w:r>
      <w:r>
        <w:rPr>
          <w:rFonts w:hint="default" w:ascii="Times New Roman" w:hAnsi="Times New Roman" w:eastAsia="仿宋_GB2312" w:cs="Times New Roman"/>
          <w:sz w:val="32"/>
          <w:szCs w:val="32"/>
          <w:highlight w:val="none"/>
          <w:lang w:eastAsia="zh-CN"/>
        </w:rPr>
        <w:t>。</w:t>
      </w:r>
    </w:p>
    <w:p>
      <w:pPr>
        <w:suppressAutoHyphens/>
        <w:bidi w:val="0"/>
        <w:spacing w:line="580" w:lineRule="exact"/>
        <w:ind w:firstLine="643" w:firstLineChars="200"/>
        <w:rPr>
          <w:rFonts w:hint="default" w:ascii="Times New Roman" w:hAnsi="Times New Roman" w:eastAsia="仿宋_GB2312" w:cs="Times New Roman"/>
          <w:sz w:val="32"/>
          <w:szCs w:val="32"/>
          <w:highlight w:val="none"/>
          <w:u w:val="single"/>
        </w:rPr>
      </w:pPr>
      <w:r>
        <w:rPr>
          <w:rFonts w:hint="default" w:ascii="Times New Roman" w:hAnsi="Times New Roman" w:eastAsia="楷体_GB2312" w:cs="Times New Roman"/>
          <w:b/>
          <w:sz w:val="32"/>
          <w:szCs w:val="32"/>
          <w:highlight w:val="none"/>
        </w:rPr>
        <w:t>（</w:t>
      </w:r>
      <w:r>
        <w:rPr>
          <w:rFonts w:hint="default" w:ascii="Times New Roman" w:hAnsi="Times New Roman" w:eastAsia="楷体_GB2312" w:cs="Times New Roman"/>
          <w:b/>
          <w:sz w:val="32"/>
          <w:szCs w:val="32"/>
          <w:highlight w:val="none"/>
          <w:lang w:eastAsia="zh-CN"/>
        </w:rPr>
        <w:t>一</w:t>
      </w:r>
      <w:r>
        <w:rPr>
          <w:rFonts w:hint="default" w:ascii="Times New Roman" w:hAnsi="Times New Roman" w:eastAsia="楷体_GB2312" w:cs="Times New Roman"/>
          <w:b/>
          <w:sz w:val="32"/>
          <w:szCs w:val="32"/>
          <w:highlight w:val="none"/>
        </w:rPr>
        <w:t>）因公出国（境）经费较</w:t>
      </w:r>
      <w:r>
        <w:rPr>
          <w:rFonts w:hint="eastAsia" w:ascii="Times New Roman" w:hAnsi="Times New Roman" w:eastAsia="楷体_GB2312" w:cs="Times New Roman"/>
          <w:b/>
          <w:sz w:val="32"/>
          <w:szCs w:val="32"/>
          <w:highlight w:val="none"/>
          <w:lang w:eastAsia="zh-CN"/>
        </w:rPr>
        <w:t>2023</w:t>
      </w:r>
      <w:r>
        <w:rPr>
          <w:rFonts w:hint="default" w:ascii="Times New Roman" w:hAnsi="Times New Roman" w:eastAsia="楷体_GB2312" w:cs="Times New Roman"/>
          <w:b/>
          <w:sz w:val="32"/>
          <w:szCs w:val="32"/>
          <w:highlight w:val="none"/>
          <w:lang w:eastAsia="zh-CN"/>
        </w:rPr>
        <w:t>年</w:t>
      </w:r>
      <w:r>
        <w:rPr>
          <w:rFonts w:hint="default" w:ascii="Times New Roman" w:hAnsi="Times New Roman" w:eastAsia="楷体_GB2312" w:cs="Times New Roman"/>
          <w:b/>
          <w:sz w:val="32"/>
          <w:szCs w:val="32"/>
          <w:highlight w:val="none"/>
        </w:rPr>
        <w:t>预算</w:t>
      </w:r>
      <w:r>
        <w:rPr>
          <w:rFonts w:hint="default" w:ascii="Times New Roman" w:hAnsi="Times New Roman" w:eastAsia="楷体_GB2312" w:cs="Times New Roman"/>
          <w:b/>
          <w:sz w:val="32"/>
          <w:szCs w:val="32"/>
          <w:highlight w:val="none"/>
          <w:u w:val="none"/>
        </w:rPr>
        <w:t>与</w:t>
      </w:r>
      <w:r>
        <w:rPr>
          <w:rFonts w:hint="eastAsia" w:ascii="Times New Roman" w:hAnsi="Times New Roman" w:eastAsia="楷体_GB2312" w:cs="Times New Roman"/>
          <w:b/>
          <w:sz w:val="32"/>
          <w:szCs w:val="32"/>
          <w:highlight w:val="none"/>
          <w:u w:val="none"/>
          <w:lang w:eastAsia="zh-CN"/>
        </w:rPr>
        <w:t>2023</w:t>
      </w:r>
      <w:r>
        <w:rPr>
          <w:rFonts w:hint="default" w:ascii="Times New Roman" w:hAnsi="Times New Roman" w:eastAsia="楷体_GB2312" w:cs="Times New Roman"/>
          <w:b/>
          <w:sz w:val="32"/>
          <w:szCs w:val="32"/>
          <w:highlight w:val="none"/>
          <w:u w:val="none"/>
          <w:lang w:eastAsia="zh-CN"/>
        </w:rPr>
        <w:t>年</w:t>
      </w:r>
      <w:r>
        <w:rPr>
          <w:rFonts w:hint="default" w:ascii="Times New Roman" w:hAnsi="Times New Roman" w:eastAsia="楷体_GB2312" w:cs="Times New Roman"/>
          <w:b/>
          <w:sz w:val="32"/>
          <w:szCs w:val="32"/>
          <w:highlight w:val="none"/>
          <w:u w:val="none"/>
        </w:rPr>
        <w:t>预算持平</w:t>
      </w:r>
      <w:r>
        <w:rPr>
          <w:rFonts w:hint="default" w:ascii="Times New Roman" w:hAnsi="Times New Roman" w:eastAsia="楷体_GB2312" w:cs="Times New Roman"/>
          <w:b/>
          <w:sz w:val="32"/>
          <w:szCs w:val="32"/>
          <w:highlight w:val="none"/>
        </w:rPr>
        <w:t>。</w:t>
      </w:r>
      <w:r>
        <w:rPr>
          <w:rFonts w:hint="default" w:ascii="Times New Roman" w:hAnsi="Times New Roman" w:eastAsia="仿宋_GB2312" w:cs="Times New Roman"/>
          <w:sz w:val="32"/>
          <w:szCs w:val="32"/>
          <w:highlight w:val="none"/>
        </w:rPr>
        <w:t>主要原因是</w:t>
      </w:r>
      <w:r>
        <w:rPr>
          <w:rFonts w:hint="eastAsia" w:ascii="Times New Roman" w:hAnsi="Times New Roman" w:eastAsia="仿宋_GB2312" w:cs="Times New Roman"/>
          <w:sz w:val="32"/>
          <w:szCs w:val="32"/>
          <w:highlight w:val="none"/>
          <w:lang w:val="en-US" w:eastAsia="zh-CN"/>
        </w:rPr>
        <w:t>无因公出国（境）经费</w:t>
      </w:r>
      <w:r>
        <w:rPr>
          <w:rFonts w:hint="default" w:ascii="Times New Roman" w:hAnsi="Times New Roman" w:eastAsia="仿宋_GB2312" w:cs="Times New Roman"/>
          <w:sz w:val="32"/>
          <w:szCs w:val="32"/>
          <w:highlight w:val="none"/>
        </w:rPr>
        <w:t>。</w:t>
      </w:r>
    </w:p>
    <w:p>
      <w:pPr>
        <w:suppressAutoHyphens/>
        <w:bidi w:val="0"/>
        <w:spacing w:line="580" w:lineRule="exact"/>
        <w:ind w:firstLine="640"/>
        <w:rPr>
          <w:rFonts w:hint="default" w:ascii="Times New Roman" w:hAnsi="Times New Roman" w:eastAsia="黑体" w:cs="Times New Roman"/>
          <w:b/>
          <w:sz w:val="32"/>
          <w:szCs w:val="32"/>
          <w:highlight w:val="none"/>
        </w:rPr>
      </w:pPr>
      <w:r>
        <w:rPr>
          <w:rFonts w:hint="default" w:ascii="Times New Roman" w:hAnsi="Times New Roman" w:eastAsia="楷体_GB2312" w:cs="Times New Roman"/>
          <w:b/>
          <w:sz w:val="32"/>
          <w:szCs w:val="32"/>
          <w:highlight w:val="none"/>
        </w:rPr>
        <w:t>（</w:t>
      </w:r>
      <w:r>
        <w:rPr>
          <w:rFonts w:hint="default" w:ascii="Times New Roman" w:hAnsi="Times New Roman" w:eastAsia="楷体_GB2312" w:cs="Times New Roman"/>
          <w:b/>
          <w:sz w:val="32"/>
          <w:szCs w:val="32"/>
          <w:highlight w:val="none"/>
          <w:lang w:eastAsia="zh-CN"/>
        </w:rPr>
        <w:t>二</w:t>
      </w:r>
      <w:r>
        <w:rPr>
          <w:rFonts w:hint="default" w:ascii="Times New Roman" w:hAnsi="Times New Roman" w:eastAsia="楷体_GB2312" w:cs="Times New Roman"/>
          <w:b/>
          <w:sz w:val="32"/>
          <w:szCs w:val="32"/>
          <w:highlight w:val="none"/>
        </w:rPr>
        <w:t>）公务接待费较</w:t>
      </w:r>
      <w:r>
        <w:rPr>
          <w:rFonts w:hint="eastAsia" w:ascii="Times New Roman" w:hAnsi="Times New Roman" w:eastAsia="楷体_GB2312" w:cs="Times New Roman"/>
          <w:b/>
          <w:sz w:val="32"/>
          <w:szCs w:val="32"/>
          <w:highlight w:val="none"/>
          <w:lang w:eastAsia="zh-CN"/>
        </w:rPr>
        <w:t>2023</w:t>
      </w:r>
      <w:r>
        <w:rPr>
          <w:rFonts w:hint="default" w:ascii="Times New Roman" w:hAnsi="Times New Roman" w:eastAsia="楷体_GB2312" w:cs="Times New Roman"/>
          <w:b/>
          <w:sz w:val="32"/>
          <w:szCs w:val="32"/>
          <w:highlight w:val="none"/>
          <w:lang w:eastAsia="zh-CN"/>
        </w:rPr>
        <w:t>年</w:t>
      </w:r>
      <w:r>
        <w:rPr>
          <w:rFonts w:hint="default" w:ascii="Times New Roman" w:hAnsi="Times New Roman" w:eastAsia="楷体_GB2312" w:cs="Times New Roman"/>
          <w:b/>
          <w:sz w:val="32"/>
          <w:szCs w:val="32"/>
          <w:highlight w:val="none"/>
        </w:rPr>
        <w:t>预算</w:t>
      </w:r>
      <w:r>
        <w:rPr>
          <w:rFonts w:hint="default" w:ascii="Times New Roman" w:hAnsi="Times New Roman" w:eastAsia="楷体_GB2312" w:cs="Times New Roman"/>
          <w:b/>
          <w:sz w:val="32"/>
          <w:szCs w:val="32"/>
          <w:highlight w:val="none"/>
          <w:u w:val="none"/>
        </w:rPr>
        <w:t>下降</w:t>
      </w:r>
      <w:r>
        <w:rPr>
          <w:rFonts w:hint="eastAsia" w:ascii="Times New Roman" w:hAnsi="Times New Roman" w:eastAsia="仿宋_GB2312" w:cs="Times New Roman"/>
          <w:b/>
          <w:sz w:val="32"/>
          <w:szCs w:val="32"/>
          <w:highlight w:val="none"/>
          <w:lang w:val="en-US" w:eastAsia="zh-CN"/>
        </w:rPr>
        <w:t>1.27</w:t>
      </w:r>
      <w:r>
        <w:rPr>
          <w:rFonts w:hint="default" w:ascii="Times New Roman" w:hAnsi="Times New Roman" w:eastAsia="楷体_GB2312" w:cs="Times New Roman"/>
          <w:b/>
          <w:sz w:val="32"/>
          <w:szCs w:val="32"/>
          <w:highlight w:val="none"/>
        </w:rPr>
        <w:t>%。</w:t>
      </w:r>
      <w:r>
        <w:rPr>
          <w:rFonts w:hint="default" w:ascii="Times New Roman" w:hAnsi="Times New Roman" w:eastAsia="仿宋_GB2312" w:cs="Times New Roman"/>
          <w:sz w:val="32"/>
          <w:szCs w:val="32"/>
          <w:highlight w:val="none"/>
        </w:rPr>
        <w:t>主要原因是</w:t>
      </w:r>
      <w:r>
        <w:rPr>
          <w:rFonts w:hint="eastAsia" w:ascii="Times New Roman" w:hAnsi="Times New Roman" w:eastAsia="仿宋_GB2312" w:cs="Times New Roman"/>
          <w:sz w:val="32"/>
          <w:szCs w:val="32"/>
        </w:rPr>
        <w:t>压减三公经费开支</w:t>
      </w:r>
      <w:r>
        <w:rPr>
          <w:rFonts w:hint="default" w:ascii="Times New Roman" w:hAnsi="Times New Roman" w:eastAsia="仿宋_GB2312" w:cs="Times New Roman"/>
          <w:sz w:val="32"/>
          <w:szCs w:val="32"/>
          <w:highlight w:val="none"/>
        </w:rPr>
        <w:t>。</w:t>
      </w:r>
    </w:p>
    <w:p>
      <w:pPr>
        <w:suppressAutoHyphens/>
        <w:bidi w:val="0"/>
        <w:spacing w:line="580" w:lineRule="exact"/>
        <w:ind w:firstLine="640"/>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eastAsia="zh-CN"/>
        </w:rPr>
        <w:t>2024</w:t>
      </w:r>
      <w:r>
        <w:rPr>
          <w:rFonts w:hint="default" w:ascii="Times New Roman" w:hAnsi="Times New Roman" w:eastAsia="仿宋_GB2312" w:cs="Times New Roman"/>
          <w:sz w:val="32"/>
          <w:szCs w:val="32"/>
          <w:highlight w:val="none"/>
          <w:lang w:eastAsia="zh-CN"/>
        </w:rPr>
        <w:t>年</w:t>
      </w:r>
      <w:r>
        <w:rPr>
          <w:rFonts w:hint="default" w:ascii="Times New Roman" w:hAnsi="Times New Roman" w:eastAsia="仿宋_GB2312" w:cs="Times New Roman"/>
          <w:sz w:val="32"/>
          <w:szCs w:val="32"/>
          <w:highlight w:val="none"/>
        </w:rPr>
        <w:t>公务接待费计划用于</w:t>
      </w:r>
      <w:r>
        <w:rPr>
          <w:rFonts w:ascii="Times New Roman" w:hAnsi="Times New Roman" w:eastAsia="仿宋_GB2312" w:cs="Times New Roman"/>
          <w:sz w:val="32"/>
          <w:szCs w:val="32"/>
        </w:rPr>
        <w:t>执行公务、考察调研、检查指导等公务活动开支的交通费、住宿费、用餐费等。</w:t>
      </w:r>
    </w:p>
    <w:p>
      <w:pPr>
        <w:suppressAutoHyphens/>
        <w:bidi w:val="0"/>
        <w:spacing w:line="580" w:lineRule="exact"/>
        <w:ind w:firstLine="640"/>
        <w:rPr>
          <w:rFonts w:hint="default" w:ascii="Times New Roman" w:hAnsi="Times New Roman" w:eastAsia="黑体" w:cs="Times New Roman"/>
          <w:b/>
          <w:sz w:val="32"/>
          <w:szCs w:val="32"/>
          <w:highlight w:val="none"/>
        </w:rPr>
      </w:pPr>
      <w:r>
        <w:rPr>
          <w:rFonts w:hint="default" w:ascii="Times New Roman" w:hAnsi="Times New Roman" w:eastAsia="楷体_GB2312" w:cs="Times New Roman"/>
          <w:b/>
          <w:sz w:val="32"/>
          <w:szCs w:val="32"/>
          <w:highlight w:val="none"/>
        </w:rPr>
        <w:t>（</w:t>
      </w:r>
      <w:r>
        <w:rPr>
          <w:rFonts w:hint="default" w:ascii="Times New Roman" w:hAnsi="Times New Roman" w:eastAsia="楷体_GB2312" w:cs="Times New Roman"/>
          <w:b/>
          <w:sz w:val="32"/>
          <w:szCs w:val="32"/>
          <w:highlight w:val="none"/>
          <w:lang w:eastAsia="zh-CN"/>
        </w:rPr>
        <w:t>三</w:t>
      </w:r>
      <w:r>
        <w:rPr>
          <w:rFonts w:hint="default" w:ascii="Times New Roman" w:hAnsi="Times New Roman" w:eastAsia="楷体_GB2312" w:cs="Times New Roman"/>
          <w:b/>
          <w:sz w:val="32"/>
          <w:szCs w:val="32"/>
          <w:highlight w:val="none"/>
        </w:rPr>
        <w:t>）公务用车购置及运行维护费较</w:t>
      </w:r>
      <w:r>
        <w:rPr>
          <w:rFonts w:hint="eastAsia" w:ascii="Times New Roman" w:hAnsi="Times New Roman" w:eastAsia="楷体_GB2312" w:cs="Times New Roman"/>
          <w:b/>
          <w:sz w:val="32"/>
          <w:szCs w:val="32"/>
          <w:highlight w:val="none"/>
          <w:lang w:eastAsia="zh-CN"/>
        </w:rPr>
        <w:t>2023</w:t>
      </w:r>
      <w:r>
        <w:rPr>
          <w:rFonts w:hint="default" w:ascii="Times New Roman" w:hAnsi="Times New Roman" w:eastAsia="楷体_GB2312" w:cs="Times New Roman"/>
          <w:b/>
          <w:sz w:val="32"/>
          <w:szCs w:val="32"/>
          <w:highlight w:val="none"/>
          <w:lang w:eastAsia="zh-CN"/>
        </w:rPr>
        <w:t>年</w:t>
      </w:r>
      <w:r>
        <w:rPr>
          <w:rFonts w:hint="default" w:ascii="Times New Roman" w:hAnsi="Times New Roman" w:eastAsia="楷体_GB2312" w:cs="Times New Roman"/>
          <w:b/>
          <w:sz w:val="32"/>
          <w:szCs w:val="32"/>
          <w:highlight w:val="none"/>
        </w:rPr>
        <w:t>预算</w:t>
      </w:r>
      <w:r>
        <w:rPr>
          <w:rFonts w:hint="default" w:ascii="Times New Roman" w:hAnsi="Times New Roman" w:eastAsia="楷体_GB2312" w:cs="Times New Roman"/>
          <w:b/>
          <w:sz w:val="32"/>
          <w:szCs w:val="32"/>
          <w:highlight w:val="none"/>
          <w:u w:val="none"/>
        </w:rPr>
        <w:t>与</w:t>
      </w:r>
      <w:r>
        <w:rPr>
          <w:rFonts w:hint="eastAsia" w:ascii="Times New Roman" w:hAnsi="Times New Roman" w:eastAsia="楷体_GB2312" w:cs="Times New Roman"/>
          <w:b/>
          <w:sz w:val="32"/>
          <w:szCs w:val="32"/>
          <w:highlight w:val="none"/>
          <w:u w:val="none"/>
          <w:lang w:eastAsia="zh-CN"/>
        </w:rPr>
        <w:t>2023</w:t>
      </w:r>
      <w:r>
        <w:rPr>
          <w:rFonts w:hint="default" w:ascii="Times New Roman" w:hAnsi="Times New Roman" w:eastAsia="楷体_GB2312" w:cs="Times New Roman"/>
          <w:b/>
          <w:sz w:val="32"/>
          <w:szCs w:val="32"/>
          <w:highlight w:val="none"/>
          <w:u w:val="none"/>
          <w:lang w:eastAsia="zh-CN"/>
        </w:rPr>
        <w:t>年</w:t>
      </w:r>
      <w:r>
        <w:rPr>
          <w:rFonts w:hint="default" w:ascii="Times New Roman" w:hAnsi="Times New Roman" w:eastAsia="楷体_GB2312" w:cs="Times New Roman"/>
          <w:b/>
          <w:sz w:val="32"/>
          <w:szCs w:val="32"/>
          <w:highlight w:val="none"/>
          <w:u w:val="none"/>
        </w:rPr>
        <w:t>预算持平</w:t>
      </w:r>
      <w:r>
        <w:rPr>
          <w:rFonts w:hint="default" w:ascii="Times New Roman" w:hAnsi="Times New Roman" w:eastAsia="楷体_GB2312" w:cs="Times New Roman"/>
          <w:b/>
          <w:sz w:val="32"/>
          <w:szCs w:val="32"/>
          <w:highlight w:val="none"/>
        </w:rPr>
        <w:t>。</w:t>
      </w:r>
      <w:r>
        <w:rPr>
          <w:rFonts w:hint="default" w:ascii="Times New Roman" w:hAnsi="Times New Roman" w:eastAsia="仿宋_GB2312" w:cs="Times New Roman"/>
          <w:sz w:val="32"/>
          <w:szCs w:val="32"/>
          <w:highlight w:val="none"/>
        </w:rPr>
        <w:t>主要原因是</w:t>
      </w:r>
      <w:r>
        <w:rPr>
          <w:rFonts w:hint="eastAsia" w:ascii="Times New Roman" w:hAnsi="Times New Roman" w:eastAsia="仿宋_GB2312" w:cs="Times New Roman"/>
          <w:sz w:val="32"/>
          <w:szCs w:val="32"/>
          <w:highlight w:val="none"/>
          <w:lang w:val="en-US" w:eastAsia="zh-CN"/>
        </w:rPr>
        <w:t>节省开支</w:t>
      </w:r>
      <w:r>
        <w:rPr>
          <w:rFonts w:hint="default" w:ascii="Times New Roman" w:hAnsi="Times New Roman" w:eastAsia="仿宋_GB2312" w:cs="Times New Roman"/>
          <w:sz w:val="32"/>
          <w:szCs w:val="32"/>
          <w:highlight w:val="none"/>
        </w:rPr>
        <w:t>。</w:t>
      </w:r>
    </w:p>
    <w:p>
      <w:pPr>
        <w:suppressAutoHyphens/>
        <w:bidi w:val="0"/>
        <w:spacing w:line="580" w:lineRule="exact"/>
        <w:ind w:firstLine="64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单位现有公务用车</w:t>
      </w:r>
      <w:r>
        <w:rPr>
          <w:rFonts w:hint="eastAsia" w:ascii="Times New Roman" w:hAnsi="Times New Roman" w:eastAsia="仿宋_GB2312" w:cs="Times New Roman"/>
          <w:sz w:val="32"/>
          <w:szCs w:val="32"/>
          <w:highlight w:val="none"/>
          <w:lang w:val="en-US" w:eastAsia="zh-CN"/>
        </w:rPr>
        <w:t>14</w:t>
      </w:r>
      <w:r>
        <w:rPr>
          <w:rFonts w:hint="default" w:ascii="Times New Roman" w:hAnsi="Times New Roman" w:eastAsia="仿宋_GB2312" w:cs="Times New Roman"/>
          <w:sz w:val="32"/>
          <w:szCs w:val="32"/>
          <w:highlight w:val="none"/>
        </w:rPr>
        <w:t>辆，其中：轿车</w:t>
      </w:r>
      <w:r>
        <w:rPr>
          <w:rFonts w:hint="eastAsia"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rPr>
        <w:t>辆，</w:t>
      </w:r>
      <w:r>
        <w:rPr>
          <w:rFonts w:hint="eastAsia" w:ascii="Times New Roman" w:hAnsi="Times New Roman" w:eastAsia="仿宋_GB2312" w:cs="Times New Roman"/>
          <w:sz w:val="32"/>
          <w:szCs w:val="32"/>
          <w:highlight w:val="none"/>
          <w:lang w:val="en-US" w:eastAsia="zh-CN"/>
        </w:rPr>
        <w:t>园林管护作业车10辆</w:t>
      </w:r>
      <w:r>
        <w:rPr>
          <w:rFonts w:hint="default" w:ascii="Times New Roman" w:hAnsi="Times New Roman" w:eastAsia="仿宋_GB2312" w:cs="Times New Roman"/>
          <w:sz w:val="32"/>
          <w:szCs w:val="32"/>
          <w:highlight w:val="none"/>
        </w:rPr>
        <w:t>，越野车</w:t>
      </w:r>
      <w:r>
        <w:rPr>
          <w:rFonts w:hint="eastAsia"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rPr>
        <w:t>辆，大型客、货车</w:t>
      </w:r>
      <w:r>
        <w:rPr>
          <w:rFonts w:hint="eastAsia" w:ascii="Times New Roman" w:hAnsi="Times New Roman"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rPr>
        <w:t>辆。</w:t>
      </w:r>
    </w:p>
    <w:p>
      <w:pPr>
        <w:suppressAutoHyphens/>
        <w:bidi w:val="0"/>
        <w:spacing w:line="580" w:lineRule="exact"/>
        <w:ind w:firstLine="640"/>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eastAsia="zh-CN"/>
        </w:rPr>
        <w:t>2024</w:t>
      </w:r>
      <w:r>
        <w:rPr>
          <w:rFonts w:hint="default" w:ascii="Times New Roman" w:hAnsi="Times New Roman" w:eastAsia="仿宋_GB2312" w:cs="Times New Roman"/>
          <w:sz w:val="32"/>
          <w:szCs w:val="32"/>
          <w:highlight w:val="none"/>
          <w:lang w:eastAsia="zh-CN"/>
        </w:rPr>
        <w:t>年</w:t>
      </w:r>
      <w:r>
        <w:rPr>
          <w:rFonts w:hint="default" w:ascii="Times New Roman" w:hAnsi="Times New Roman" w:eastAsia="仿宋_GB2312" w:cs="Times New Roman"/>
          <w:sz w:val="32"/>
          <w:szCs w:val="32"/>
          <w:highlight w:val="none"/>
        </w:rPr>
        <w:t>安排公务用车购置费</w:t>
      </w:r>
      <w:r>
        <w:rPr>
          <w:rFonts w:hint="eastAsia" w:ascii="Times New Roman" w:hAnsi="Times New Roman"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rPr>
        <w:t>万元，</w:t>
      </w:r>
      <w:r>
        <w:rPr>
          <w:rFonts w:hint="default" w:ascii="Times New Roman" w:hAnsi="Times New Roman" w:eastAsia="仿宋_GB2312" w:cs="Times New Roman"/>
          <w:sz w:val="32"/>
          <w:szCs w:val="32"/>
          <w:highlight w:val="none"/>
          <w:lang w:eastAsia="zh-CN"/>
        </w:rPr>
        <w:t>拟</w:t>
      </w:r>
      <w:r>
        <w:rPr>
          <w:rFonts w:hint="default" w:ascii="Times New Roman" w:hAnsi="Times New Roman" w:eastAsia="仿宋_GB2312" w:cs="Times New Roman"/>
          <w:sz w:val="32"/>
          <w:szCs w:val="32"/>
          <w:highlight w:val="none"/>
        </w:rPr>
        <w:t>购置公务用车</w:t>
      </w:r>
      <w:r>
        <w:rPr>
          <w:rFonts w:hint="eastAsia" w:ascii="Times New Roman" w:hAnsi="Times New Roman"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rPr>
        <w:t>辆，其中：轿车</w:t>
      </w:r>
      <w:r>
        <w:rPr>
          <w:rFonts w:hint="eastAsia" w:ascii="Times New Roman" w:hAnsi="Times New Roman"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rPr>
        <w:t>辆，旅行车（含商务车）</w:t>
      </w:r>
      <w:r>
        <w:rPr>
          <w:rFonts w:hint="eastAsia" w:ascii="Times New Roman" w:hAnsi="Times New Roman"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rPr>
        <w:t>辆，越野车</w:t>
      </w:r>
      <w:r>
        <w:rPr>
          <w:rFonts w:hint="eastAsia" w:ascii="Times New Roman" w:hAnsi="Times New Roman"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rPr>
        <w:t>辆，大型客、货车</w:t>
      </w:r>
      <w:r>
        <w:rPr>
          <w:rFonts w:hint="eastAsia" w:ascii="Times New Roman" w:hAnsi="Times New Roman"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rPr>
        <w:t>辆。</w:t>
      </w:r>
    </w:p>
    <w:p>
      <w:pPr>
        <w:spacing w:line="600" w:lineRule="exact"/>
        <w:ind w:firstLine="640" w:firstLineChars="200"/>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eastAsia="zh-CN"/>
        </w:rPr>
        <w:t>2024</w:t>
      </w:r>
      <w:r>
        <w:rPr>
          <w:rFonts w:hint="default" w:ascii="Times New Roman" w:hAnsi="Times New Roman" w:eastAsia="仿宋_GB2312" w:cs="Times New Roman"/>
          <w:sz w:val="32"/>
          <w:szCs w:val="32"/>
          <w:highlight w:val="none"/>
          <w:lang w:eastAsia="zh-CN"/>
        </w:rPr>
        <w:t>年</w:t>
      </w:r>
      <w:r>
        <w:rPr>
          <w:rFonts w:hint="default" w:ascii="Times New Roman" w:hAnsi="Times New Roman" w:eastAsia="仿宋_GB2312" w:cs="Times New Roman"/>
          <w:sz w:val="32"/>
          <w:szCs w:val="32"/>
          <w:highlight w:val="none"/>
        </w:rPr>
        <w:t>安排公务用车运行维护费</w:t>
      </w:r>
      <w:r>
        <w:rPr>
          <w:rFonts w:hint="eastAsia" w:ascii="Times New Roman" w:hAnsi="Times New Roman"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rPr>
        <w:t>万元，</w:t>
      </w:r>
      <w:r>
        <w:rPr>
          <w:rFonts w:hint="eastAsia" w:ascii="仿宋_GB2312" w:eastAsia="仿宋_GB2312"/>
          <w:sz w:val="32"/>
          <w:szCs w:val="32"/>
        </w:rPr>
        <w:t>用于</w:t>
      </w:r>
      <w:r>
        <w:rPr>
          <w:rFonts w:ascii="仿宋_GB2312" w:eastAsia="仿宋_GB2312"/>
          <w:sz w:val="32"/>
          <w:szCs w:val="32"/>
        </w:rPr>
        <w:t>4</w:t>
      </w:r>
      <w:r>
        <w:rPr>
          <w:rFonts w:hint="eastAsia" w:ascii="仿宋_GB2312" w:eastAsia="仿宋_GB2312"/>
          <w:sz w:val="32"/>
          <w:szCs w:val="32"/>
        </w:rPr>
        <w:t>辆公务用车燃油、过路（桥）、维修、保险等方面支出，主要保障日常工作开展。</w:t>
      </w:r>
    </w:p>
    <w:p>
      <w:pPr>
        <w:suppressAutoHyphens/>
        <w:bidi w:val="0"/>
        <w:spacing w:line="580" w:lineRule="exact"/>
        <w:ind w:firstLine="640" w:firstLineChars="200"/>
        <w:outlineLvl w:val="1"/>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eastAsia="zh-CN"/>
        </w:rPr>
        <w:t>六</w:t>
      </w:r>
      <w:r>
        <w:rPr>
          <w:rFonts w:hint="default" w:ascii="Times New Roman" w:hAnsi="Times New Roman" w:eastAsia="黑体" w:cs="Times New Roman"/>
          <w:sz w:val="32"/>
          <w:szCs w:val="32"/>
          <w:highlight w:val="none"/>
          <w:lang w:eastAsia="zh-CN"/>
        </w:rPr>
        <w:t>、</w:t>
      </w:r>
      <w:r>
        <w:rPr>
          <w:rFonts w:hint="default" w:ascii="Times New Roman" w:hAnsi="Times New Roman" w:eastAsia="黑体" w:cs="Times New Roman"/>
          <w:sz w:val="32"/>
          <w:szCs w:val="32"/>
          <w:highlight w:val="none"/>
        </w:rPr>
        <w:t>政府性基金预算支出</w:t>
      </w:r>
      <w:r>
        <w:rPr>
          <w:rFonts w:hint="default" w:ascii="Times New Roman" w:hAnsi="Times New Roman" w:eastAsia="黑体" w:cs="Times New Roman"/>
          <w:sz w:val="32"/>
          <w:szCs w:val="32"/>
          <w:highlight w:val="none"/>
          <w:lang w:eastAsia="zh-CN"/>
        </w:rPr>
        <w:t>情况说明</w:t>
      </w:r>
    </w:p>
    <w:p>
      <w:pPr>
        <w:suppressAutoHyphens/>
        <w:bidi w:val="0"/>
        <w:spacing w:line="580" w:lineRule="exact"/>
        <w:ind w:firstLine="640" w:firstLineChars="200"/>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u w:val="none"/>
          <w:lang w:val="en-US" w:eastAsia="zh-CN"/>
        </w:rPr>
        <w:t>武胜县住建局部门</w:t>
      </w:r>
      <w:r>
        <w:rPr>
          <w:rFonts w:hint="eastAsia" w:ascii="Times New Roman" w:hAnsi="Times New Roman" w:eastAsia="仿宋_GB2312" w:cs="Times New Roman"/>
          <w:sz w:val="32"/>
          <w:szCs w:val="32"/>
          <w:highlight w:val="none"/>
          <w:lang w:eastAsia="zh-CN"/>
        </w:rPr>
        <w:t>2024</w:t>
      </w:r>
      <w:r>
        <w:rPr>
          <w:rFonts w:hint="default" w:ascii="Times New Roman" w:hAnsi="Times New Roman" w:eastAsia="仿宋_GB2312" w:cs="Times New Roman"/>
          <w:sz w:val="32"/>
          <w:szCs w:val="32"/>
          <w:highlight w:val="none"/>
          <w:lang w:eastAsia="zh-CN"/>
        </w:rPr>
        <w:t>年</w:t>
      </w:r>
      <w:r>
        <w:rPr>
          <w:rFonts w:hint="default" w:ascii="Times New Roman" w:hAnsi="Times New Roman" w:eastAsia="仿宋_GB2312" w:cs="Times New Roman"/>
          <w:sz w:val="32"/>
          <w:szCs w:val="32"/>
          <w:highlight w:val="none"/>
        </w:rPr>
        <w:t>没有使用政府性基金预算拨款安排的支出。</w:t>
      </w:r>
    </w:p>
    <w:p>
      <w:pPr>
        <w:suppressAutoHyphens/>
        <w:bidi w:val="0"/>
        <w:spacing w:line="580" w:lineRule="exact"/>
        <w:ind w:firstLine="640" w:firstLineChars="200"/>
        <w:outlineLvl w:val="1"/>
        <w:rPr>
          <w:rFonts w:hint="default" w:ascii="Times New Roman" w:hAnsi="Times New Roman" w:eastAsia="黑体" w:cs="Times New Roman"/>
          <w:sz w:val="32"/>
          <w:szCs w:val="32"/>
          <w:highlight w:val="none"/>
          <w:lang w:eastAsia="zh-CN"/>
        </w:rPr>
      </w:pPr>
      <w:r>
        <w:rPr>
          <w:rFonts w:hint="eastAsia" w:ascii="Times New Roman" w:hAnsi="Times New Roman" w:eastAsia="黑体" w:cs="Times New Roman"/>
          <w:sz w:val="32"/>
          <w:szCs w:val="32"/>
          <w:highlight w:val="none"/>
          <w:lang w:eastAsia="zh-CN"/>
        </w:rPr>
        <w:t>七</w:t>
      </w:r>
      <w:r>
        <w:rPr>
          <w:rFonts w:hint="default" w:ascii="Times New Roman" w:hAnsi="Times New Roman" w:eastAsia="黑体" w:cs="Times New Roman"/>
          <w:sz w:val="32"/>
          <w:szCs w:val="32"/>
          <w:highlight w:val="none"/>
        </w:rPr>
        <w:t>、国有资本经营预算</w:t>
      </w:r>
      <w:r>
        <w:rPr>
          <w:rFonts w:hint="default" w:ascii="Times New Roman" w:hAnsi="Times New Roman" w:eastAsia="黑体" w:cs="Times New Roman"/>
          <w:sz w:val="32"/>
          <w:szCs w:val="32"/>
          <w:highlight w:val="none"/>
          <w:lang w:eastAsia="zh-CN"/>
        </w:rPr>
        <w:t>情况说明</w:t>
      </w:r>
    </w:p>
    <w:p>
      <w:pPr>
        <w:suppressAutoHyphens/>
        <w:bidi w:val="0"/>
        <w:spacing w:line="580" w:lineRule="exact"/>
        <w:ind w:firstLine="640" w:firstLineChars="200"/>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u w:val="none"/>
          <w:lang w:val="en-US" w:eastAsia="zh-CN"/>
        </w:rPr>
        <w:t>武胜县住建局部门</w:t>
      </w:r>
      <w:r>
        <w:rPr>
          <w:rFonts w:hint="eastAsia" w:ascii="Times New Roman" w:hAnsi="Times New Roman" w:eastAsia="仿宋_GB2312" w:cs="Times New Roman"/>
          <w:sz w:val="32"/>
          <w:szCs w:val="32"/>
          <w:highlight w:val="none"/>
          <w:lang w:eastAsia="zh-CN"/>
        </w:rPr>
        <w:t>2024</w:t>
      </w:r>
      <w:r>
        <w:rPr>
          <w:rFonts w:hint="default" w:ascii="Times New Roman" w:hAnsi="Times New Roman" w:eastAsia="仿宋_GB2312" w:cs="Times New Roman"/>
          <w:sz w:val="32"/>
          <w:szCs w:val="32"/>
          <w:highlight w:val="none"/>
          <w:lang w:eastAsia="zh-CN"/>
        </w:rPr>
        <w:t>年</w:t>
      </w:r>
      <w:r>
        <w:rPr>
          <w:rFonts w:hint="default" w:ascii="Times New Roman" w:hAnsi="Times New Roman" w:eastAsia="仿宋_GB2312" w:cs="Times New Roman"/>
          <w:sz w:val="32"/>
          <w:szCs w:val="32"/>
          <w:highlight w:val="none"/>
        </w:rPr>
        <w:t>没有使用国有资本经营预算拨款安排的支出。</w:t>
      </w:r>
    </w:p>
    <w:p>
      <w:pPr>
        <w:suppressAutoHyphens/>
        <w:bidi w:val="0"/>
        <w:spacing w:line="580" w:lineRule="exact"/>
        <w:ind w:firstLine="640" w:firstLineChars="200"/>
        <w:outlineLvl w:val="1"/>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eastAsia="zh-CN"/>
        </w:rPr>
        <w:t>八</w:t>
      </w:r>
      <w:r>
        <w:rPr>
          <w:rFonts w:hint="default" w:ascii="Times New Roman" w:hAnsi="Times New Roman" w:eastAsia="黑体" w:cs="Times New Roman"/>
          <w:sz w:val="32"/>
          <w:szCs w:val="32"/>
          <w:highlight w:val="none"/>
          <w:lang w:eastAsia="zh-CN"/>
        </w:rPr>
        <w:t>、</w:t>
      </w:r>
      <w:r>
        <w:rPr>
          <w:rFonts w:hint="default" w:ascii="Times New Roman" w:hAnsi="Times New Roman" w:eastAsia="黑体" w:cs="Times New Roman"/>
          <w:sz w:val="32"/>
          <w:szCs w:val="32"/>
          <w:highlight w:val="none"/>
        </w:rPr>
        <w:t>其他重要事项的情况说明</w:t>
      </w:r>
    </w:p>
    <w:p>
      <w:pPr>
        <w:suppressAutoHyphens/>
        <w:bidi w:val="0"/>
        <w:spacing w:line="580" w:lineRule="exact"/>
        <w:ind w:firstLine="643" w:firstLineChars="200"/>
        <w:outlineLvl w:val="2"/>
        <w:rPr>
          <w:rFonts w:hint="default" w:ascii="Times New Roman" w:hAnsi="Times New Roman" w:eastAsia="楷体_GB2312" w:cs="Times New Roman"/>
          <w:b/>
          <w:sz w:val="32"/>
          <w:szCs w:val="32"/>
          <w:highlight w:val="none"/>
          <w:lang w:eastAsia="zh-CN"/>
        </w:rPr>
      </w:pPr>
      <w:r>
        <w:rPr>
          <w:rFonts w:hint="default" w:ascii="Times New Roman" w:hAnsi="Times New Roman" w:eastAsia="楷体_GB2312" w:cs="Times New Roman"/>
          <w:b/>
          <w:sz w:val="32"/>
          <w:szCs w:val="32"/>
          <w:highlight w:val="none"/>
        </w:rPr>
        <w:t>（一）机关运行经费</w:t>
      </w:r>
      <w:r>
        <w:rPr>
          <w:rFonts w:hint="default" w:ascii="Times New Roman" w:hAnsi="Times New Roman" w:eastAsia="楷体_GB2312" w:cs="Times New Roman"/>
          <w:b/>
          <w:sz w:val="32"/>
          <w:szCs w:val="32"/>
          <w:highlight w:val="none"/>
          <w:lang w:eastAsia="zh-CN"/>
        </w:rPr>
        <w:t>情况</w:t>
      </w:r>
    </w:p>
    <w:p>
      <w:pPr>
        <w:suppressAutoHyphens/>
        <w:bidi w:val="0"/>
        <w:spacing w:line="580" w:lineRule="exact"/>
        <w:ind w:firstLine="640"/>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eastAsia="zh-CN"/>
        </w:rPr>
        <w:t>2024</w:t>
      </w:r>
      <w:r>
        <w:rPr>
          <w:rFonts w:hint="default" w:ascii="Times New Roman" w:hAnsi="Times New Roman" w:eastAsia="仿宋_GB2312" w:cs="Times New Roman"/>
          <w:sz w:val="32"/>
          <w:szCs w:val="32"/>
          <w:highlight w:val="none"/>
          <w:lang w:eastAsia="zh-CN"/>
        </w:rPr>
        <w:t>年</w:t>
      </w:r>
      <w:r>
        <w:rPr>
          <w:rFonts w:hint="default"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val="en-US" w:eastAsia="zh-CN"/>
        </w:rPr>
        <w:t>武胜县住建局部门</w:t>
      </w:r>
      <w:r>
        <w:rPr>
          <w:rFonts w:hint="default" w:ascii="Times New Roman" w:hAnsi="Times New Roman" w:eastAsia="仿宋_GB2312" w:cs="Times New Roman"/>
          <w:sz w:val="32"/>
          <w:szCs w:val="32"/>
          <w:highlight w:val="none"/>
        </w:rPr>
        <w:t>下属</w:t>
      </w:r>
      <w:r>
        <w:rPr>
          <w:rFonts w:hint="eastAsia" w:ascii="Times New Roman" w:hAnsi="Times New Roman" w:eastAsia="仿宋_GB2312" w:cs="Times New Roman"/>
          <w:sz w:val="32"/>
          <w:szCs w:val="32"/>
          <w:highlight w:val="none"/>
          <w:lang w:val="en-US" w:eastAsia="zh-CN"/>
        </w:rPr>
        <w:t>武胜县住建局1</w:t>
      </w:r>
      <w:r>
        <w:rPr>
          <w:rFonts w:hint="default" w:ascii="Times New Roman" w:hAnsi="Times New Roman" w:eastAsia="仿宋_GB2312" w:cs="Times New Roman"/>
          <w:sz w:val="32"/>
          <w:szCs w:val="32"/>
          <w:highlight w:val="none"/>
        </w:rPr>
        <w:t>家行政单位以及</w:t>
      </w:r>
      <w:r>
        <w:rPr>
          <w:rFonts w:hint="eastAsia" w:ascii="Times New Roman" w:hAnsi="Times New Roman"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rPr>
        <w:t>家参公管理事业单位的机关运行经费财政拨款预算为</w:t>
      </w:r>
      <w:r>
        <w:rPr>
          <w:rFonts w:hint="eastAsia" w:ascii="Times New Roman" w:hAnsi="Times New Roman" w:eastAsia="仿宋_GB2312" w:cs="Times New Roman"/>
          <w:sz w:val="32"/>
          <w:szCs w:val="32"/>
          <w:highlight w:val="none"/>
          <w:lang w:val="en-US" w:eastAsia="zh-CN"/>
        </w:rPr>
        <w:t>52.61</w:t>
      </w:r>
      <w:r>
        <w:rPr>
          <w:rFonts w:hint="default" w:ascii="Times New Roman" w:hAnsi="Times New Roman" w:eastAsia="仿宋_GB2312" w:cs="Times New Roman"/>
          <w:sz w:val="32"/>
          <w:szCs w:val="32"/>
          <w:highlight w:val="none"/>
        </w:rPr>
        <w:t>万元，比</w:t>
      </w:r>
      <w:r>
        <w:rPr>
          <w:rFonts w:hint="eastAsia" w:ascii="Times New Roman" w:hAnsi="Times New Roman" w:eastAsia="仿宋_GB2312" w:cs="Times New Roman"/>
          <w:sz w:val="32"/>
          <w:szCs w:val="32"/>
          <w:highlight w:val="none"/>
          <w:lang w:eastAsia="zh-CN"/>
        </w:rPr>
        <w:t>2023</w:t>
      </w:r>
      <w:r>
        <w:rPr>
          <w:rFonts w:hint="default" w:ascii="Times New Roman" w:hAnsi="Times New Roman" w:eastAsia="仿宋_GB2312" w:cs="Times New Roman"/>
          <w:sz w:val="32"/>
          <w:szCs w:val="32"/>
          <w:highlight w:val="none"/>
          <w:lang w:eastAsia="zh-CN"/>
        </w:rPr>
        <w:t>年</w:t>
      </w:r>
      <w:r>
        <w:rPr>
          <w:rFonts w:hint="default" w:ascii="Times New Roman" w:hAnsi="Times New Roman" w:eastAsia="仿宋_GB2312" w:cs="Times New Roman"/>
          <w:sz w:val="32"/>
          <w:szCs w:val="32"/>
          <w:highlight w:val="none"/>
        </w:rPr>
        <w:t>预算</w:t>
      </w:r>
      <w:r>
        <w:rPr>
          <w:rFonts w:hint="eastAsia" w:ascii="Times New Roman" w:hAnsi="Times New Roman" w:eastAsia="仿宋_GB2312" w:cs="Times New Roman"/>
          <w:sz w:val="32"/>
          <w:szCs w:val="32"/>
          <w:highlight w:val="none"/>
          <w:u w:val="none"/>
          <w:lang w:val="en-US" w:eastAsia="zh-CN"/>
        </w:rPr>
        <w:t>减少4.71</w:t>
      </w:r>
      <w:r>
        <w:rPr>
          <w:rFonts w:hint="default" w:ascii="Times New Roman" w:hAnsi="Times New Roman" w:eastAsia="仿宋_GB2312" w:cs="Times New Roman"/>
          <w:sz w:val="32"/>
          <w:szCs w:val="32"/>
          <w:highlight w:val="none"/>
        </w:rPr>
        <w:t>万元，</w:t>
      </w:r>
      <w:r>
        <w:rPr>
          <w:rFonts w:hint="eastAsia" w:ascii="Times New Roman" w:hAnsi="Times New Roman" w:eastAsia="仿宋_GB2312" w:cs="Times New Roman"/>
          <w:sz w:val="32"/>
          <w:szCs w:val="32"/>
          <w:highlight w:val="none"/>
          <w:u w:val="none"/>
          <w:lang w:val="en-US" w:eastAsia="zh-CN"/>
        </w:rPr>
        <w:t>降低8.22</w:t>
      </w:r>
      <w:r>
        <w:rPr>
          <w:rFonts w:hint="default" w:ascii="Times New Roman" w:hAnsi="Times New Roman" w:eastAsia="仿宋_GB2312" w:cs="Times New Roman"/>
          <w:sz w:val="32"/>
          <w:szCs w:val="32"/>
          <w:highlight w:val="none"/>
        </w:rPr>
        <w:t>%。主要原因是</w:t>
      </w:r>
      <w:r>
        <w:rPr>
          <w:rFonts w:hint="eastAsia" w:ascii="Times New Roman" w:hAnsi="Times New Roman" w:eastAsia="仿宋_GB2312" w:cs="Times New Roman"/>
          <w:sz w:val="32"/>
          <w:szCs w:val="32"/>
          <w:highlight w:val="none"/>
          <w:lang w:val="en-US" w:eastAsia="zh-CN"/>
        </w:rPr>
        <w:t>人员减少</w:t>
      </w:r>
      <w:r>
        <w:rPr>
          <w:rFonts w:hint="default" w:ascii="Times New Roman" w:hAnsi="Times New Roman" w:eastAsia="仿宋_GB2312" w:cs="Times New Roman"/>
          <w:sz w:val="32"/>
          <w:szCs w:val="32"/>
          <w:highlight w:val="none"/>
        </w:rPr>
        <w:t>。</w:t>
      </w:r>
    </w:p>
    <w:p>
      <w:pPr>
        <w:suppressAutoHyphens/>
        <w:bidi w:val="0"/>
        <w:spacing w:line="580" w:lineRule="exact"/>
        <w:ind w:firstLine="643" w:firstLineChars="200"/>
        <w:outlineLvl w:val="2"/>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（二）政府采购情况</w:t>
      </w:r>
    </w:p>
    <w:p>
      <w:pPr>
        <w:suppressAutoHyphens/>
        <w:bidi w:val="0"/>
        <w:spacing w:line="580" w:lineRule="exact"/>
        <w:ind w:firstLine="640" w:firstLineChars="200"/>
        <w:rPr>
          <w:rFonts w:hint="default" w:ascii="Times New Roman" w:hAnsi="Times New Roman" w:eastAsia="楷体_GB2312" w:cs="Times New Roman"/>
          <w:b/>
          <w:sz w:val="32"/>
          <w:szCs w:val="32"/>
          <w:highlight w:val="none"/>
        </w:rPr>
      </w:pPr>
      <w:r>
        <w:rPr>
          <w:rFonts w:hint="eastAsia" w:ascii="Times New Roman" w:hAnsi="Times New Roman" w:eastAsia="仿宋_GB2312" w:cs="Times New Roman"/>
          <w:sz w:val="32"/>
          <w:szCs w:val="32"/>
          <w:highlight w:val="none"/>
          <w:lang w:eastAsia="zh-CN"/>
        </w:rPr>
        <w:t>2024</w:t>
      </w:r>
      <w:r>
        <w:rPr>
          <w:rFonts w:hint="default" w:ascii="Times New Roman" w:hAnsi="Times New Roman" w:eastAsia="仿宋_GB2312" w:cs="Times New Roman"/>
          <w:sz w:val="32"/>
          <w:szCs w:val="32"/>
          <w:highlight w:val="none"/>
          <w:lang w:eastAsia="zh-CN"/>
        </w:rPr>
        <w:t>年</w:t>
      </w:r>
      <w:r>
        <w:rPr>
          <w:rFonts w:hint="default"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u w:val="none"/>
          <w:lang w:val="en-US" w:eastAsia="zh-CN"/>
        </w:rPr>
        <w:t>武胜县住建局部门</w:t>
      </w:r>
      <w:r>
        <w:rPr>
          <w:rFonts w:hint="eastAsia" w:ascii="Times New Roman" w:hAnsi="Times New Roman" w:eastAsia="仿宋_GB2312" w:cs="Times New Roman"/>
          <w:sz w:val="32"/>
          <w:szCs w:val="32"/>
          <w:highlight w:val="none"/>
          <w:lang w:eastAsia="zh-CN"/>
        </w:rPr>
        <w:t>2024</w:t>
      </w:r>
      <w:r>
        <w:rPr>
          <w:rFonts w:hint="default" w:ascii="Times New Roman" w:hAnsi="Times New Roman" w:eastAsia="仿宋_GB2312" w:cs="Times New Roman"/>
          <w:sz w:val="32"/>
          <w:szCs w:val="32"/>
          <w:highlight w:val="none"/>
          <w:lang w:eastAsia="zh-CN"/>
        </w:rPr>
        <w:t>年</w:t>
      </w:r>
      <w:r>
        <w:rPr>
          <w:rFonts w:hint="default" w:ascii="Times New Roman" w:hAnsi="Times New Roman" w:eastAsia="仿宋_GB2312" w:cs="Times New Roman"/>
          <w:sz w:val="32"/>
          <w:szCs w:val="32"/>
          <w:highlight w:val="none"/>
        </w:rPr>
        <w:t>无政府采购项目，未安排政府采购预算。</w:t>
      </w:r>
    </w:p>
    <w:p>
      <w:pPr>
        <w:suppressAutoHyphens/>
        <w:bidi w:val="0"/>
        <w:spacing w:line="580" w:lineRule="exact"/>
        <w:ind w:firstLine="643" w:firstLineChars="200"/>
        <w:outlineLvl w:val="2"/>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（三）国有资产占有使用情况</w:t>
      </w:r>
    </w:p>
    <w:p>
      <w:pPr>
        <w:suppressAutoHyphens/>
        <w:spacing w:line="58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highlight w:val="none"/>
        </w:rPr>
        <w:t>截至</w:t>
      </w:r>
      <w:r>
        <w:rPr>
          <w:rFonts w:hint="eastAsia" w:ascii="Times New Roman" w:hAnsi="Times New Roman" w:eastAsia="仿宋_GB2312" w:cs="Times New Roman"/>
          <w:sz w:val="32"/>
          <w:szCs w:val="32"/>
          <w:highlight w:val="none"/>
          <w:lang w:eastAsia="zh-CN"/>
        </w:rPr>
        <w:t>2023</w:t>
      </w:r>
      <w:r>
        <w:rPr>
          <w:rFonts w:hint="default" w:ascii="Times New Roman" w:hAnsi="Times New Roman" w:eastAsia="仿宋_GB2312" w:cs="Times New Roman"/>
          <w:sz w:val="32"/>
          <w:szCs w:val="32"/>
          <w:highlight w:val="none"/>
          <w:lang w:eastAsia="zh-CN"/>
        </w:rPr>
        <w:t>年</w:t>
      </w:r>
      <w:r>
        <w:rPr>
          <w:rFonts w:hint="default" w:ascii="Times New Roman" w:hAnsi="Times New Roman" w:eastAsia="仿宋_GB2312" w:cs="Times New Roman"/>
          <w:sz w:val="32"/>
          <w:szCs w:val="32"/>
          <w:highlight w:val="none"/>
        </w:rPr>
        <w:t>底，</w:t>
      </w:r>
      <w:r>
        <w:rPr>
          <w:rFonts w:hint="eastAsia" w:ascii="Times New Roman" w:hAnsi="Times New Roman" w:eastAsia="仿宋_GB2312" w:cs="Times New Roman"/>
          <w:sz w:val="32"/>
          <w:szCs w:val="32"/>
          <w:highlight w:val="none"/>
          <w:lang w:val="en-US" w:eastAsia="zh-CN"/>
        </w:rPr>
        <w:t>武胜县住建局部门</w:t>
      </w:r>
      <w:r>
        <w:rPr>
          <w:rFonts w:hint="default" w:ascii="Times New Roman" w:hAnsi="Times New Roman" w:eastAsia="仿宋_GB2312" w:cs="Times New Roman"/>
          <w:sz w:val="32"/>
          <w:szCs w:val="32"/>
          <w:highlight w:val="none"/>
        </w:rPr>
        <w:t>所属各预算单位共有车辆</w:t>
      </w:r>
      <w:r>
        <w:rPr>
          <w:rFonts w:hint="eastAsia" w:ascii="Times New Roman" w:hAnsi="Times New Roman" w:eastAsia="仿宋_GB2312" w:cs="Times New Roman"/>
          <w:sz w:val="32"/>
          <w:szCs w:val="32"/>
          <w:highlight w:val="none"/>
          <w:lang w:val="en-US" w:eastAsia="zh-CN"/>
        </w:rPr>
        <w:t>14</w:t>
      </w:r>
      <w:r>
        <w:rPr>
          <w:rFonts w:hint="default" w:ascii="Times New Roman" w:hAnsi="Times New Roman" w:eastAsia="仿宋_GB2312" w:cs="Times New Roman"/>
          <w:sz w:val="32"/>
          <w:szCs w:val="32"/>
          <w:highlight w:val="none"/>
        </w:rPr>
        <w:t>辆</w:t>
      </w:r>
      <w:r>
        <w:rPr>
          <w:rFonts w:hint="eastAsia" w:ascii="Times New Roman" w:hAnsi="Times New Roman" w:eastAsia="仿宋_GB2312" w:cs="Times New Roman"/>
          <w:sz w:val="32"/>
          <w:szCs w:val="32"/>
        </w:rPr>
        <w:t>，其中，定向保障用车</w:t>
      </w:r>
      <w:r>
        <w:rPr>
          <w:rFonts w:hint="eastAsia"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rPr>
        <w:t>辆、执法执勤用车0辆，</w:t>
      </w:r>
      <w:r>
        <w:rPr>
          <w:rFonts w:hint="eastAsia" w:ascii="仿宋_GB2312" w:eastAsia="仿宋_GB2312"/>
          <w:sz w:val="32"/>
          <w:szCs w:val="32"/>
        </w:rPr>
        <w:t>作业车</w:t>
      </w:r>
      <w:r>
        <w:rPr>
          <w:rFonts w:hint="eastAsia" w:ascii="仿宋_GB2312" w:eastAsia="仿宋_GB2312"/>
          <w:sz w:val="32"/>
          <w:szCs w:val="32"/>
          <w:lang w:val="en-US" w:eastAsia="zh-CN"/>
        </w:rPr>
        <w:t>10</w:t>
      </w:r>
      <w:r>
        <w:rPr>
          <w:rFonts w:hint="eastAsia" w:ascii="仿宋_GB2312" w:eastAsia="仿宋_GB2312"/>
          <w:sz w:val="32"/>
          <w:szCs w:val="32"/>
        </w:rPr>
        <w:t>辆</w:t>
      </w:r>
      <w:r>
        <w:rPr>
          <w:rFonts w:hint="eastAsia" w:ascii="Times New Roman" w:hAnsi="Times New Roman" w:eastAsia="仿宋_GB2312" w:cs="Times New Roman"/>
          <w:sz w:val="32"/>
          <w:szCs w:val="32"/>
        </w:rPr>
        <w:t>。单位价值200万元以上大型设备0台（套）。</w:t>
      </w:r>
    </w:p>
    <w:p>
      <w:pPr>
        <w:suppressAutoHyphens/>
        <w:bidi w:val="0"/>
        <w:spacing w:line="580" w:lineRule="exact"/>
        <w:ind w:firstLine="640" w:firstLineChars="200"/>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eastAsia="zh-CN"/>
        </w:rPr>
        <w:t>2024</w:t>
      </w:r>
      <w:r>
        <w:rPr>
          <w:rFonts w:hint="default" w:ascii="Times New Roman" w:hAnsi="Times New Roman" w:eastAsia="仿宋_GB2312" w:cs="Times New Roman"/>
          <w:sz w:val="32"/>
          <w:szCs w:val="32"/>
          <w:highlight w:val="none"/>
          <w:lang w:eastAsia="zh-CN"/>
        </w:rPr>
        <w:t>年</w:t>
      </w:r>
      <w:r>
        <w:rPr>
          <w:rFonts w:hint="default" w:ascii="Times New Roman" w:hAnsi="Times New Roman" w:eastAsia="仿宋_GB2312" w:cs="Times New Roman"/>
          <w:sz w:val="32"/>
          <w:szCs w:val="32"/>
          <w:highlight w:val="none"/>
        </w:rPr>
        <w:t>部门预算安排车辆购置经费</w:t>
      </w:r>
      <w:r>
        <w:rPr>
          <w:rFonts w:hint="eastAsia" w:ascii="Times New Roman" w:hAnsi="Times New Roman"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rPr>
        <w:t>万元。其中，财政拨款预算安排</w:t>
      </w:r>
      <w:r>
        <w:rPr>
          <w:rFonts w:hint="eastAsia" w:ascii="Times New Roman" w:hAnsi="Times New Roman"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rPr>
        <w:t>万元，非财政拨款安排</w:t>
      </w:r>
      <w:r>
        <w:rPr>
          <w:rFonts w:hint="eastAsia" w:ascii="Times New Roman" w:hAnsi="Times New Roman"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rPr>
        <w:t>万元。</w:t>
      </w:r>
      <w:r>
        <w:rPr>
          <w:rFonts w:hint="default" w:ascii="Times New Roman" w:hAnsi="Times New Roman" w:eastAsia="仿宋_GB2312" w:cs="Times New Roman"/>
          <w:sz w:val="32"/>
          <w:szCs w:val="32"/>
          <w:highlight w:val="none"/>
          <w:lang w:eastAsia="zh-CN"/>
        </w:rPr>
        <w:t>拟</w:t>
      </w:r>
      <w:r>
        <w:rPr>
          <w:rFonts w:hint="default" w:ascii="Times New Roman" w:hAnsi="Times New Roman" w:eastAsia="仿宋_GB2312" w:cs="Times New Roman"/>
          <w:sz w:val="32"/>
          <w:szCs w:val="32"/>
          <w:highlight w:val="none"/>
        </w:rPr>
        <w:t>购置定向保障用车</w:t>
      </w:r>
      <w:r>
        <w:rPr>
          <w:rFonts w:hint="eastAsia" w:ascii="Times New Roman" w:hAnsi="Times New Roman"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rPr>
        <w:t>辆</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执法执勤用车</w:t>
      </w:r>
      <w:r>
        <w:rPr>
          <w:rFonts w:hint="eastAsia" w:ascii="Times New Roman" w:hAnsi="Times New Roman"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rPr>
        <w:t>辆。安排大型设备购置经费</w:t>
      </w:r>
      <w:r>
        <w:rPr>
          <w:rFonts w:hint="eastAsia" w:ascii="Times New Roman" w:hAnsi="Times New Roman"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rPr>
        <w:t>万元，购置大型设备</w:t>
      </w:r>
      <w:r>
        <w:rPr>
          <w:rFonts w:hint="eastAsia" w:ascii="Times New Roman" w:hAnsi="Times New Roman"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rPr>
        <w:t>台</w:t>
      </w:r>
      <w:r>
        <w:rPr>
          <w:rFonts w:hint="default" w:ascii="Times New Roman" w:hAnsi="Times New Roman" w:eastAsia="仿宋_GB2312" w:cs="Times New Roman"/>
          <w:sz w:val="32"/>
          <w:szCs w:val="32"/>
          <w:highlight w:val="none"/>
          <w:u w:val="none"/>
        </w:rPr>
        <w:t>（套）</w:t>
      </w:r>
      <w:r>
        <w:rPr>
          <w:rFonts w:hint="default" w:ascii="Times New Roman" w:hAnsi="Times New Roman" w:eastAsia="仿宋_GB2312" w:cs="Times New Roman"/>
          <w:sz w:val="32"/>
          <w:szCs w:val="32"/>
          <w:highlight w:val="none"/>
        </w:rPr>
        <w:t>。</w:t>
      </w:r>
    </w:p>
    <w:p>
      <w:pPr>
        <w:suppressAutoHyphens/>
        <w:bidi w:val="0"/>
        <w:spacing w:line="580" w:lineRule="exact"/>
        <w:ind w:firstLine="640" w:firstLineChars="200"/>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eastAsia="zh-CN"/>
        </w:rPr>
        <w:t>2024</w:t>
      </w:r>
      <w:r>
        <w:rPr>
          <w:rFonts w:hint="default" w:ascii="Times New Roman" w:hAnsi="Times New Roman" w:eastAsia="仿宋_GB2312" w:cs="Times New Roman"/>
          <w:sz w:val="32"/>
          <w:szCs w:val="32"/>
          <w:highlight w:val="none"/>
          <w:lang w:eastAsia="zh-CN"/>
        </w:rPr>
        <w:t>年</w:t>
      </w:r>
      <w:r>
        <w:rPr>
          <w:rFonts w:hint="default" w:ascii="Times New Roman" w:hAnsi="Times New Roman" w:eastAsia="仿宋_GB2312" w:cs="Times New Roman"/>
          <w:sz w:val="32"/>
          <w:szCs w:val="32"/>
          <w:highlight w:val="none"/>
        </w:rPr>
        <w:t>部门预算未安排购置车辆及单位价值200万元以上大型设备。</w:t>
      </w:r>
    </w:p>
    <w:p>
      <w:pPr>
        <w:suppressAutoHyphens/>
        <w:bidi w:val="0"/>
        <w:spacing w:line="580" w:lineRule="exact"/>
        <w:ind w:firstLine="643" w:firstLineChars="200"/>
        <w:outlineLvl w:val="2"/>
        <w:rPr>
          <w:rFonts w:hint="default" w:ascii="Times New Roman" w:hAnsi="Times New Roman" w:eastAsia="楷体_GB2312" w:cs="Times New Roman"/>
          <w:b/>
          <w:sz w:val="32"/>
          <w:szCs w:val="32"/>
          <w:highlight w:val="none"/>
          <w:lang w:eastAsia="zh-CN"/>
        </w:rPr>
      </w:pPr>
      <w:r>
        <w:rPr>
          <w:rFonts w:hint="default" w:ascii="Times New Roman" w:hAnsi="Times New Roman" w:eastAsia="楷体_GB2312" w:cs="Times New Roman"/>
          <w:b/>
          <w:sz w:val="32"/>
          <w:szCs w:val="32"/>
          <w:highlight w:val="none"/>
        </w:rPr>
        <w:t>（四）</w:t>
      </w:r>
      <w:r>
        <w:rPr>
          <w:rFonts w:hint="default" w:ascii="Times New Roman" w:hAnsi="Times New Roman" w:eastAsia="楷体_GB2312" w:cs="Times New Roman"/>
          <w:b/>
          <w:sz w:val="32"/>
          <w:szCs w:val="32"/>
          <w:highlight w:val="none"/>
          <w:lang w:eastAsia="zh-CN"/>
        </w:rPr>
        <w:t>预算绩效情况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eastAsia" w:ascii="Times New Roman" w:hAnsi="Times New Roman" w:eastAsia="仿宋_GB2312" w:cs="Times New Roman"/>
          <w:sz w:val="32"/>
          <w:szCs w:val="32"/>
          <w:highlight w:val="none"/>
          <w:lang w:val="en-US" w:eastAsia="zh-CN"/>
        </w:rPr>
        <w:t>2024年武胜县住建局部门</w:t>
      </w:r>
      <w:r>
        <w:rPr>
          <w:rFonts w:hint="default" w:ascii="Times New Roman" w:hAnsi="Times New Roman" w:eastAsia="仿宋_GB2312" w:cs="Times New Roman"/>
          <w:sz w:val="32"/>
          <w:szCs w:val="32"/>
          <w:highlight w:val="none"/>
          <w:lang w:val="en-US" w:eastAsia="zh-CN"/>
        </w:rPr>
        <w:t>开展绩效目标管理的项目</w:t>
      </w:r>
      <w:r>
        <w:rPr>
          <w:rFonts w:hint="eastAsia" w:ascii="Times New Roman" w:hAnsi="Times New Roman" w:eastAsia="仿宋_GB2312" w:cs="Times New Roman"/>
          <w:sz w:val="32"/>
          <w:szCs w:val="32"/>
          <w:highlight w:val="none"/>
          <w:lang w:val="en-US" w:eastAsia="zh-CN"/>
        </w:rPr>
        <w:t>67</w:t>
      </w:r>
      <w:r>
        <w:rPr>
          <w:rFonts w:hint="default" w:ascii="Times New Roman" w:hAnsi="Times New Roman" w:eastAsia="仿宋_GB2312" w:cs="Times New Roman"/>
          <w:sz w:val="32"/>
          <w:szCs w:val="32"/>
          <w:highlight w:val="none"/>
          <w:lang w:eastAsia="zh-CN"/>
        </w:rPr>
        <w:t>个，涉及预算</w:t>
      </w:r>
      <w:r>
        <w:rPr>
          <w:rFonts w:hint="eastAsia" w:ascii="Times New Roman" w:hAnsi="Times New Roman" w:eastAsia="仿宋_GB2312" w:cs="Times New Roman"/>
          <w:sz w:val="32"/>
          <w:szCs w:val="32"/>
          <w:highlight w:val="none"/>
          <w:lang w:eastAsia="zh-CN"/>
        </w:rPr>
        <w:t>3598.55</w:t>
      </w:r>
      <w:r>
        <w:rPr>
          <w:rFonts w:hint="default" w:ascii="Times New Roman" w:hAnsi="Times New Roman" w:eastAsia="仿宋_GB2312" w:cs="Times New Roman"/>
          <w:sz w:val="32"/>
          <w:szCs w:val="32"/>
          <w:highlight w:val="none"/>
          <w:lang w:eastAsia="zh-CN"/>
        </w:rPr>
        <w:t>万元。其中：人员类项目</w:t>
      </w:r>
      <w:r>
        <w:rPr>
          <w:rFonts w:hint="eastAsia" w:ascii="Times New Roman" w:hAnsi="Times New Roman" w:eastAsia="仿宋_GB2312" w:cs="Times New Roman"/>
          <w:sz w:val="32"/>
          <w:szCs w:val="32"/>
          <w:highlight w:val="none"/>
          <w:lang w:val="en-US" w:eastAsia="zh-CN"/>
        </w:rPr>
        <w:t>47</w:t>
      </w:r>
      <w:r>
        <w:rPr>
          <w:rFonts w:hint="default" w:ascii="Times New Roman" w:hAnsi="Times New Roman" w:eastAsia="仿宋_GB2312" w:cs="Times New Roman"/>
          <w:sz w:val="32"/>
          <w:szCs w:val="32"/>
          <w:highlight w:val="none"/>
          <w:lang w:eastAsia="zh-CN"/>
        </w:rPr>
        <w:t>个，涉及预算</w:t>
      </w:r>
      <w:r>
        <w:rPr>
          <w:rFonts w:hint="eastAsia" w:ascii="Times New Roman" w:hAnsi="Times New Roman" w:eastAsia="仿宋_GB2312" w:cs="Times New Roman"/>
          <w:sz w:val="32"/>
          <w:szCs w:val="32"/>
          <w:highlight w:val="none"/>
          <w:lang w:val="en-US" w:eastAsia="zh-CN"/>
        </w:rPr>
        <w:t>1987.24</w:t>
      </w:r>
      <w:r>
        <w:rPr>
          <w:rFonts w:hint="default" w:ascii="Times New Roman" w:hAnsi="Times New Roman" w:eastAsia="仿宋_GB2312" w:cs="Times New Roman"/>
          <w:sz w:val="32"/>
          <w:szCs w:val="32"/>
          <w:highlight w:val="none"/>
          <w:lang w:eastAsia="zh-CN"/>
        </w:rPr>
        <w:t>万元；运转类项目</w:t>
      </w:r>
      <w:r>
        <w:rPr>
          <w:rFonts w:hint="eastAsia" w:ascii="Times New Roman" w:hAnsi="Times New Roman" w:eastAsia="仿宋_GB2312" w:cs="Times New Roman"/>
          <w:sz w:val="32"/>
          <w:szCs w:val="32"/>
          <w:highlight w:val="none"/>
          <w:lang w:val="en-US" w:eastAsia="zh-CN"/>
        </w:rPr>
        <w:t>14</w:t>
      </w:r>
      <w:r>
        <w:rPr>
          <w:rFonts w:hint="default" w:ascii="Times New Roman" w:hAnsi="Times New Roman" w:eastAsia="仿宋_GB2312" w:cs="Times New Roman"/>
          <w:sz w:val="32"/>
          <w:szCs w:val="32"/>
          <w:highlight w:val="none"/>
          <w:lang w:eastAsia="zh-CN"/>
        </w:rPr>
        <w:t>个，涉及预算</w:t>
      </w:r>
      <w:r>
        <w:rPr>
          <w:rFonts w:hint="eastAsia" w:ascii="Times New Roman" w:hAnsi="Times New Roman" w:eastAsia="仿宋_GB2312" w:cs="Times New Roman"/>
          <w:sz w:val="32"/>
          <w:szCs w:val="32"/>
          <w:highlight w:val="none"/>
          <w:lang w:val="en-US" w:eastAsia="zh-CN"/>
        </w:rPr>
        <w:t>106.59</w:t>
      </w:r>
      <w:r>
        <w:rPr>
          <w:rFonts w:hint="default" w:ascii="Times New Roman" w:hAnsi="Times New Roman" w:eastAsia="仿宋_GB2312" w:cs="Times New Roman"/>
          <w:sz w:val="32"/>
          <w:szCs w:val="32"/>
          <w:highlight w:val="none"/>
          <w:lang w:eastAsia="zh-CN"/>
        </w:rPr>
        <w:t>万元；特定目标类项目</w:t>
      </w:r>
      <w:r>
        <w:rPr>
          <w:rFonts w:hint="eastAsia" w:ascii="Times New Roman" w:hAnsi="Times New Roman" w:eastAsia="仿宋_GB2312" w:cs="Times New Roman"/>
          <w:sz w:val="32"/>
          <w:szCs w:val="32"/>
          <w:highlight w:val="none"/>
          <w:lang w:val="en-US" w:eastAsia="zh-CN"/>
        </w:rPr>
        <w:t>9</w:t>
      </w:r>
      <w:r>
        <w:rPr>
          <w:rFonts w:hint="default" w:ascii="Times New Roman" w:hAnsi="Times New Roman" w:eastAsia="仿宋_GB2312" w:cs="Times New Roman"/>
          <w:sz w:val="32"/>
          <w:szCs w:val="32"/>
          <w:highlight w:val="none"/>
          <w:lang w:eastAsia="zh-CN"/>
        </w:rPr>
        <w:t>个，涉及预算</w:t>
      </w:r>
      <w:r>
        <w:rPr>
          <w:rFonts w:hint="eastAsia" w:ascii="Times New Roman" w:hAnsi="Times New Roman" w:eastAsia="仿宋_GB2312" w:cs="Times New Roman"/>
          <w:sz w:val="32"/>
          <w:szCs w:val="32"/>
          <w:highlight w:val="none"/>
          <w:lang w:val="en-US" w:eastAsia="zh-CN"/>
        </w:rPr>
        <w:t>1504.72</w:t>
      </w:r>
      <w:r>
        <w:rPr>
          <w:rFonts w:hint="default" w:ascii="Times New Roman" w:hAnsi="Times New Roman" w:eastAsia="仿宋_GB2312" w:cs="Times New Roman"/>
          <w:sz w:val="32"/>
          <w:szCs w:val="32"/>
          <w:highlight w:val="none"/>
          <w:lang w:eastAsia="zh-CN"/>
        </w:rPr>
        <w:t>万元。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rPr>
          <w:rFonts w:hint="eastAsia" w:ascii="Times New Roman" w:hAnsi="Times New Roman" w:eastAsia="仿宋_GB2312" w:cs="仿宋_GB2312"/>
          <w:i w:val="0"/>
          <w:caps w:val="0"/>
          <w:color w:val="333333"/>
          <w:spacing w:val="0"/>
          <w:sz w:val="32"/>
          <w:szCs w:val="32"/>
          <w:highlight w:val="none"/>
          <w:shd w:val="clear" w:color="auto" w:fill="auto"/>
          <w:lang w:val="en-US" w:eastAsia="zh-CN"/>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rPr>
          <w:rFonts w:hint="eastAsia" w:ascii="Times New Roman" w:hAnsi="Times New Roman" w:eastAsia="仿宋_GB2312" w:cs="仿宋_GB2312"/>
          <w:i w:val="0"/>
          <w:caps w:val="0"/>
          <w:color w:val="333333"/>
          <w:spacing w:val="0"/>
          <w:sz w:val="32"/>
          <w:szCs w:val="32"/>
          <w:highlight w:val="none"/>
          <w:shd w:val="clear" w:color="auto" w:fill="auto"/>
          <w:lang w:val="en-US" w:eastAsia="zh-CN"/>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rPr>
          <w:rFonts w:hint="eastAsia" w:ascii="Times New Roman" w:hAnsi="Times New Roman" w:eastAsia="仿宋_GB2312" w:cs="仿宋_GB2312"/>
          <w:i w:val="0"/>
          <w:caps w:val="0"/>
          <w:color w:val="333333"/>
          <w:spacing w:val="0"/>
          <w:sz w:val="32"/>
          <w:szCs w:val="32"/>
          <w:highlight w:val="none"/>
          <w:shd w:val="clear" w:color="auto" w:fill="auto"/>
          <w:lang w:val="en-US" w:eastAsia="zh-CN"/>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rPr>
          <w:rFonts w:hint="eastAsia" w:ascii="Times New Roman" w:hAnsi="Times New Roman" w:eastAsia="仿宋_GB2312" w:cs="仿宋_GB2312"/>
          <w:i w:val="0"/>
          <w:caps w:val="0"/>
          <w:color w:val="333333"/>
          <w:spacing w:val="0"/>
          <w:sz w:val="32"/>
          <w:szCs w:val="32"/>
          <w:highlight w:val="none"/>
          <w:shd w:val="clear" w:color="auto" w:fill="auto"/>
          <w:lang w:val="en-US" w:eastAsia="zh-CN"/>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rPr>
          <w:rFonts w:hint="eastAsia" w:ascii="Times New Roman" w:hAnsi="Times New Roman" w:eastAsia="仿宋_GB2312" w:cs="仿宋_GB2312"/>
          <w:i w:val="0"/>
          <w:caps w:val="0"/>
          <w:color w:val="333333"/>
          <w:spacing w:val="0"/>
          <w:sz w:val="32"/>
          <w:szCs w:val="32"/>
          <w:highlight w:val="none"/>
          <w:shd w:val="clear" w:color="auto" w:fill="auto"/>
          <w:lang w:val="en-US" w:eastAsia="zh-CN"/>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rPr>
          <w:rFonts w:hint="eastAsia" w:ascii="Times New Roman" w:hAnsi="Times New Roman" w:eastAsia="仿宋_GB2312" w:cs="仿宋_GB2312"/>
          <w:i w:val="0"/>
          <w:caps w:val="0"/>
          <w:color w:val="333333"/>
          <w:spacing w:val="0"/>
          <w:sz w:val="32"/>
          <w:szCs w:val="32"/>
          <w:highlight w:val="none"/>
          <w:shd w:val="clear" w:color="auto" w:fill="auto"/>
          <w:lang w:val="en-US" w:eastAsia="zh-CN"/>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rPr>
          <w:rFonts w:hint="eastAsia" w:ascii="Times New Roman" w:hAnsi="Times New Roman" w:eastAsia="仿宋_GB2312" w:cs="仿宋_GB2312"/>
          <w:i w:val="0"/>
          <w:caps w:val="0"/>
          <w:color w:val="333333"/>
          <w:spacing w:val="0"/>
          <w:sz w:val="32"/>
          <w:szCs w:val="32"/>
          <w:highlight w:val="none"/>
          <w:shd w:val="clear" w:color="auto" w:fill="auto"/>
          <w:lang w:val="en-US" w:eastAsia="zh-CN"/>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rPr>
          <w:rFonts w:hint="eastAsia" w:ascii="Times New Roman" w:hAnsi="Times New Roman" w:eastAsia="仿宋_GB2312" w:cs="仿宋_GB2312"/>
          <w:i w:val="0"/>
          <w:caps w:val="0"/>
          <w:color w:val="333333"/>
          <w:spacing w:val="0"/>
          <w:sz w:val="32"/>
          <w:szCs w:val="32"/>
          <w:highlight w:val="none"/>
          <w:shd w:val="clear" w:color="auto" w:fill="auto"/>
          <w:lang w:val="en-US" w:eastAsia="zh-CN"/>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rPr>
          <w:rFonts w:hint="eastAsia" w:ascii="Times New Roman" w:hAnsi="Times New Roman" w:eastAsia="仿宋_GB2312" w:cs="仿宋_GB2312"/>
          <w:i w:val="0"/>
          <w:caps w:val="0"/>
          <w:color w:val="333333"/>
          <w:spacing w:val="0"/>
          <w:sz w:val="32"/>
          <w:szCs w:val="32"/>
          <w:highlight w:val="none"/>
          <w:shd w:val="clear" w:color="auto" w:fill="auto"/>
          <w:lang w:val="en-US" w:eastAsia="zh-CN"/>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rPr>
          <w:rFonts w:hint="eastAsia" w:ascii="Times New Roman" w:hAnsi="Times New Roman" w:eastAsia="仿宋_GB2312" w:cs="仿宋_GB2312"/>
          <w:i w:val="0"/>
          <w:caps w:val="0"/>
          <w:color w:val="333333"/>
          <w:spacing w:val="0"/>
          <w:sz w:val="32"/>
          <w:szCs w:val="32"/>
          <w:highlight w:val="none"/>
          <w:shd w:val="clear" w:color="auto" w:fill="auto"/>
          <w:lang w:val="en-US" w:eastAsia="zh-CN"/>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rPr>
          <w:rFonts w:hint="eastAsia" w:ascii="Times New Roman" w:hAnsi="Times New Roman" w:eastAsia="仿宋_GB2312" w:cs="仿宋_GB2312"/>
          <w:i w:val="0"/>
          <w:caps w:val="0"/>
          <w:color w:val="333333"/>
          <w:spacing w:val="0"/>
          <w:sz w:val="32"/>
          <w:szCs w:val="32"/>
          <w:highlight w:val="none"/>
          <w:shd w:val="clear" w:color="auto" w:fill="auto"/>
          <w:lang w:val="en-US" w:eastAsia="zh-CN"/>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numPr>
          <w:ilvl w:val="0"/>
          <w:numId w:val="0"/>
        </w:numPr>
        <w:shd w:val="clear" w:color="auto" w:fill="auto"/>
        <w:ind w:left="0" w:leftChars="0" w:right="0" w:rightChars="0" w:firstLine="0" w:firstLineChars="0"/>
        <w:jc w:val="center"/>
        <w:outlineLvl w:val="0"/>
        <w:rPr>
          <w:rFonts w:hint="default" w:ascii="Times New Roman" w:hAnsi="Times New Roman" w:eastAsia="方正小标宋简体" w:cs="方正小标宋简体"/>
          <w:color w:val="auto"/>
          <w:kern w:val="0"/>
          <w:sz w:val="52"/>
          <w:szCs w:val="52"/>
          <w:highlight w:val="none"/>
          <w:shd w:val="clear" w:color="auto" w:fill="auto"/>
          <w:lang w:val="en-US" w:eastAsia="zh-CN" w:bidi="ar"/>
        </w:rPr>
      </w:pPr>
      <w:r>
        <w:rPr>
          <w:rFonts w:hint="eastAsia" w:ascii="Times New Roman" w:hAnsi="Times New Roman" w:eastAsia="方正小标宋简体" w:cs="方正小标宋简体"/>
          <w:color w:val="auto"/>
          <w:kern w:val="0"/>
          <w:sz w:val="52"/>
          <w:szCs w:val="52"/>
          <w:highlight w:val="none"/>
          <w:shd w:val="clear" w:color="auto" w:fill="auto"/>
          <w:lang w:val="en-US" w:eastAsia="zh-CN" w:bidi="ar"/>
        </w:rPr>
        <w:t xml:space="preserve">第三部分  </w:t>
      </w:r>
      <w:r>
        <w:rPr>
          <w:rFonts w:hint="default" w:ascii="Times New Roman" w:hAnsi="Times New Roman" w:eastAsia="方正小标宋简体" w:cs="方正小标宋简体"/>
          <w:color w:val="auto"/>
          <w:kern w:val="0"/>
          <w:sz w:val="52"/>
          <w:szCs w:val="52"/>
          <w:highlight w:val="none"/>
          <w:shd w:val="clear" w:color="auto" w:fill="auto"/>
          <w:lang w:val="en-US" w:eastAsia="zh-CN" w:bidi="ar"/>
        </w:rPr>
        <w:t>名词解释</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ind w:left="0" w:leftChars="0" w:right="0" w:rightChars="0" w:firstLine="640" w:firstLineChars="200"/>
        <w:jc w:val="both"/>
        <w:textAlignment w:val="auto"/>
        <w:rPr>
          <w:rFonts w:hint="default" w:ascii="Times New Roman" w:hAnsi="Times New Roman" w:eastAsia="仿宋_GB2312" w:cs="Times New Roman"/>
          <w:sz w:val="32"/>
          <w:szCs w:val="32"/>
          <w:highlight w:val="none"/>
          <w:lang w:val="en-US" w:eastAsia="zh-CN"/>
        </w:rPr>
        <w:sectPr>
          <w:footerReference r:id="rId6" w:type="default"/>
          <w:pgSz w:w="11906" w:h="16838"/>
          <w:pgMar w:top="1440" w:right="1800" w:bottom="1440" w:left="1800" w:header="720" w:footer="720" w:gutter="0"/>
          <w:pgBorders w:offsetFrom="page">
            <w:top w:val="none" w:sz="0" w:space="0"/>
            <w:left w:val="none" w:sz="0" w:space="0"/>
            <w:bottom w:val="none" w:sz="0" w:space="0"/>
            <w:right w:val="none" w:sz="0" w:space="0"/>
          </w:pgBorders>
          <w:pgNumType w:fmt="decimal"/>
          <w:cols w:space="720" w:num="1"/>
          <w:docGrid w:type="lines" w:linePitch="312" w:charSpace="0"/>
        </w:sectPr>
      </w:pPr>
    </w:p>
    <w:p>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1.一般公共预算拨款收入：指县级财政当年拨付的资金。</w:t>
      </w:r>
    </w:p>
    <w:p>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2.上年结转：指以前年度尚未完成，结转到本年仍按原规定用途继续使用的资金。</w:t>
      </w:r>
    </w:p>
    <w:p>
      <w:pPr>
        <w:spacing w:line="600" w:lineRule="exact"/>
        <w:ind w:firstLine="640" w:firstLineChars="200"/>
        <w:rPr>
          <w:rFonts w:hint="eastAsia" w:ascii="Times New Roman" w:hAnsi="Times New Roman" w:eastAsia="仿宋_GB2312" w:cs="Times New Roman"/>
          <w:sz w:val="32"/>
          <w:szCs w:val="32"/>
        </w:rPr>
      </w:pPr>
      <w:r>
        <w:rPr>
          <w:rFonts w:hint="eastAsia" w:ascii="仿宋_GB2312" w:eastAsia="仿宋_GB2312"/>
          <w:sz w:val="32"/>
          <w:szCs w:val="32"/>
          <w:lang w:val="en-US" w:eastAsia="zh-CN"/>
        </w:rPr>
        <w:t>3</w:t>
      </w:r>
      <w:r>
        <w:rPr>
          <w:rFonts w:hint="eastAsia" w:ascii="仿宋_GB2312" w:eastAsia="仿宋_GB2312"/>
          <w:sz w:val="32"/>
          <w:szCs w:val="32"/>
        </w:rPr>
        <w:t>. 城乡社区支出（类） 城乡社区管理事务（款）  行政运行（项）</w:t>
      </w:r>
      <w:r>
        <w:rPr>
          <w:rFonts w:hint="eastAsia" w:ascii="Times New Roman" w:hAnsi="Times New Roman" w:eastAsia="仿宋_GB2312"/>
          <w:sz w:val="32"/>
          <w:szCs w:val="32"/>
        </w:rPr>
        <w:t>：</w:t>
      </w:r>
      <w:r>
        <w:rPr>
          <w:rFonts w:hint="eastAsia" w:ascii="Times New Roman" w:hAnsi="Times New Roman" w:eastAsia="仿宋_GB2312" w:cs="Times New Roman"/>
          <w:sz w:val="32"/>
          <w:szCs w:val="32"/>
        </w:rPr>
        <w:t>指反映行政单位的基本支出。</w:t>
      </w:r>
    </w:p>
    <w:p>
      <w:pPr>
        <w:suppressAutoHyphens/>
        <w:spacing w:line="580" w:lineRule="exact"/>
        <w:ind w:firstLine="640" w:firstLineChars="200"/>
        <w:rPr>
          <w:rFonts w:ascii="仿宋_GB2312" w:eastAsia="仿宋_GB2312"/>
          <w:color w:val="auto"/>
          <w:sz w:val="32"/>
          <w:szCs w:val="32"/>
        </w:rPr>
      </w:pPr>
      <w:r>
        <w:rPr>
          <w:rFonts w:hint="eastAsia" w:ascii="Times New Roman" w:hAnsi="Times New Roman" w:eastAsia="仿宋_GB2312"/>
          <w:color w:val="auto"/>
          <w:sz w:val="32"/>
          <w:szCs w:val="32"/>
          <w:lang w:val="en-US" w:eastAsia="zh-CN"/>
        </w:rPr>
        <w:t>4</w:t>
      </w:r>
      <w:r>
        <w:rPr>
          <w:rFonts w:hint="eastAsia" w:ascii="Times New Roman" w:hAnsi="Times New Roman" w:eastAsia="仿宋_GB2312"/>
          <w:color w:val="auto"/>
          <w:sz w:val="32"/>
          <w:szCs w:val="32"/>
        </w:rPr>
        <w:t>.</w:t>
      </w:r>
      <w:r>
        <w:rPr>
          <w:rFonts w:hint="eastAsia" w:ascii="仿宋_GB2312" w:eastAsia="仿宋_GB2312"/>
          <w:color w:val="auto"/>
          <w:sz w:val="32"/>
          <w:szCs w:val="32"/>
        </w:rPr>
        <w:t xml:space="preserve"> 城乡社区支出（类）城乡社区管理事务（款）住宅建设与房地产市场监管（项）：指事业单位保障正常运行、开展日常工作的基本支出。包括基本工资、绩效工资、奖金、退休人员生活补助等支出</w:t>
      </w:r>
      <w:r>
        <w:rPr>
          <w:rFonts w:hint="eastAsia" w:ascii="仿宋_GB2312" w:eastAsia="仿宋_GB2312"/>
          <w:color w:val="auto"/>
          <w:sz w:val="32"/>
          <w:szCs w:val="32"/>
          <w:lang w:val="en-US" w:eastAsia="zh-CN"/>
        </w:rPr>
        <w:t>及</w:t>
      </w:r>
      <w:r>
        <w:rPr>
          <w:rFonts w:hint="eastAsia" w:ascii="仿宋_GB2312" w:eastAsia="仿宋_GB2312"/>
          <w:color w:val="auto"/>
          <w:sz w:val="32"/>
          <w:szCs w:val="32"/>
        </w:rPr>
        <w:t>物业管理差专项整治工作经费。</w:t>
      </w:r>
    </w:p>
    <w:p>
      <w:pPr>
        <w:suppressAutoHyphens/>
        <w:spacing w:line="580" w:lineRule="exact"/>
        <w:ind w:firstLine="640" w:firstLineChars="200"/>
        <w:rPr>
          <w:rFonts w:hint="eastAsia" w:ascii="仿宋_GB2312" w:eastAsia="仿宋_GB2312"/>
          <w:color w:val="auto"/>
          <w:sz w:val="32"/>
          <w:szCs w:val="32"/>
        </w:rPr>
      </w:pPr>
      <w:r>
        <w:rPr>
          <w:rFonts w:hint="eastAsia" w:ascii="Times New Roman" w:hAnsi="Times New Roman" w:eastAsia="仿宋_GB2312"/>
          <w:color w:val="auto"/>
          <w:sz w:val="32"/>
          <w:szCs w:val="32"/>
          <w:lang w:val="en-US" w:eastAsia="zh-CN"/>
        </w:rPr>
        <w:t>5</w:t>
      </w:r>
      <w:r>
        <w:rPr>
          <w:rFonts w:hint="eastAsia" w:ascii="Times New Roman" w:hAnsi="Times New Roman" w:eastAsia="仿宋_GB2312"/>
          <w:color w:val="auto"/>
          <w:sz w:val="32"/>
          <w:szCs w:val="32"/>
        </w:rPr>
        <w:t>.</w:t>
      </w:r>
      <w:r>
        <w:rPr>
          <w:rFonts w:hint="eastAsia" w:ascii="仿宋_GB2312" w:eastAsia="仿宋_GB2312"/>
          <w:color w:val="auto"/>
          <w:sz w:val="32"/>
          <w:szCs w:val="32"/>
        </w:rPr>
        <w:t xml:space="preserve"> 城乡社区支出（类）城乡社区环境卫生（款）城乡社区环境卫生（项）：是指主要用于沿口镇定远小区未安置人员的生活补助费。</w:t>
      </w:r>
    </w:p>
    <w:p>
      <w:pPr>
        <w:suppressAutoHyphens/>
        <w:spacing w:line="58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6</w:t>
      </w:r>
      <w:r>
        <w:rPr>
          <w:rFonts w:hint="eastAsia" w:ascii="仿宋_GB2312" w:eastAsia="仿宋_GB2312"/>
          <w:sz w:val="32"/>
          <w:szCs w:val="32"/>
        </w:rPr>
        <w:t>. 城乡社区支出（类）建设市场管理与监督（款）建设市场管理与监督（项）：指事业单位用于保障机构正常运行、开展日常工作的基本支出。</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7</w:t>
      </w:r>
      <w:r>
        <w:rPr>
          <w:rFonts w:hint="eastAsia" w:ascii="仿宋_GB2312" w:eastAsia="仿宋_GB2312"/>
          <w:sz w:val="32"/>
          <w:szCs w:val="32"/>
        </w:rPr>
        <w:t>.城乡社区支出（类）其他乡社区支出（款）其他乡社区支出（项）：指事业单位用于保障机构正常运行、开展日常工作的基本支出。</w:t>
      </w:r>
    </w:p>
    <w:p>
      <w:pPr>
        <w:spacing w:line="600" w:lineRule="exact"/>
        <w:ind w:firstLine="640" w:firstLineChars="200"/>
        <w:rPr>
          <w:rFonts w:hint="eastAsia" w:ascii="Times New Roman" w:hAnsi="Times New Roman" w:eastAsia="仿宋_GB2312"/>
          <w:sz w:val="32"/>
          <w:szCs w:val="32"/>
        </w:rPr>
      </w:pPr>
      <w:r>
        <w:rPr>
          <w:rFonts w:hint="eastAsia" w:ascii="仿宋_GB2312" w:eastAsia="仿宋_GB2312"/>
          <w:sz w:val="32"/>
          <w:szCs w:val="32"/>
          <w:lang w:val="en-US" w:eastAsia="zh-CN"/>
        </w:rPr>
        <w:t>8</w:t>
      </w:r>
      <w:r>
        <w:rPr>
          <w:rFonts w:hint="eastAsia" w:ascii="仿宋_GB2312" w:eastAsia="仿宋_GB2312"/>
          <w:sz w:val="32"/>
          <w:szCs w:val="32"/>
        </w:rPr>
        <w:t>. 社会保障和就业支出（类）  行政事业单位养老支出（款）机关事业单位基本养老保险缴费支出（项）：</w:t>
      </w:r>
      <w:r>
        <w:rPr>
          <w:rFonts w:hint="eastAsia" w:ascii="Times New Roman" w:hAnsi="Times New Roman" w:eastAsia="仿宋_GB2312"/>
          <w:sz w:val="32"/>
          <w:szCs w:val="32"/>
        </w:rPr>
        <w:t>指反映机关事业单位实施养老保险制度由单位缴纳的基本养老保险费支出。</w:t>
      </w:r>
    </w:p>
    <w:p>
      <w:pPr>
        <w:suppressAutoHyphens/>
        <w:spacing w:line="580" w:lineRule="exact"/>
        <w:ind w:firstLine="640" w:firstLineChars="200"/>
        <w:rPr>
          <w:rFonts w:ascii="仿宋_GB2312" w:eastAsia="仿宋_GB2312"/>
          <w:color w:val="auto"/>
          <w:sz w:val="32"/>
          <w:szCs w:val="32"/>
        </w:rPr>
      </w:pPr>
      <w:r>
        <w:rPr>
          <w:rFonts w:hint="eastAsia" w:ascii="Times New Roman" w:hAnsi="Times New Roman" w:eastAsia="仿宋_GB2312"/>
          <w:color w:val="auto"/>
          <w:sz w:val="32"/>
          <w:szCs w:val="32"/>
          <w:lang w:val="en-US" w:eastAsia="zh-CN"/>
        </w:rPr>
        <w:t>9</w:t>
      </w:r>
      <w:r>
        <w:rPr>
          <w:rFonts w:hint="eastAsia" w:ascii="Times New Roman" w:hAnsi="Times New Roman" w:eastAsia="仿宋_GB2312"/>
          <w:color w:val="auto"/>
          <w:sz w:val="32"/>
          <w:szCs w:val="32"/>
        </w:rPr>
        <w:t>.</w:t>
      </w:r>
      <w:r>
        <w:rPr>
          <w:rFonts w:hint="eastAsia" w:ascii="仿宋_GB2312" w:eastAsia="仿宋_GB2312"/>
          <w:color w:val="auto"/>
          <w:sz w:val="32"/>
          <w:szCs w:val="32"/>
        </w:rPr>
        <w:t>社会保障和就业支出（类）行政事业单位离退休（款） 机关事业单位基本养老保险缴费支出（项）：是指事业单位实施养老保险制度由单位缴纳的养老保险费的支出。</w:t>
      </w:r>
    </w:p>
    <w:p>
      <w:pPr>
        <w:suppressAutoHyphens/>
        <w:spacing w:line="580" w:lineRule="exact"/>
        <w:ind w:firstLine="640" w:firstLineChars="200"/>
        <w:rPr>
          <w:rFonts w:ascii="仿宋_GB2312" w:eastAsia="仿宋_GB2312"/>
          <w:color w:val="auto"/>
          <w:sz w:val="32"/>
          <w:szCs w:val="32"/>
        </w:rPr>
      </w:pPr>
      <w:r>
        <w:rPr>
          <w:rFonts w:hint="eastAsia" w:ascii="Times New Roman" w:hAnsi="Times New Roman" w:eastAsia="仿宋_GB2312"/>
          <w:color w:val="auto"/>
          <w:sz w:val="32"/>
          <w:szCs w:val="32"/>
          <w:lang w:val="en-US" w:eastAsia="zh-CN"/>
        </w:rPr>
        <w:t>10</w:t>
      </w:r>
      <w:r>
        <w:rPr>
          <w:rFonts w:hint="eastAsia" w:ascii="Times New Roman" w:hAnsi="Times New Roman" w:eastAsia="仿宋_GB2312"/>
          <w:color w:val="auto"/>
          <w:sz w:val="32"/>
          <w:szCs w:val="32"/>
        </w:rPr>
        <w:t>.</w:t>
      </w:r>
      <w:r>
        <w:rPr>
          <w:rFonts w:hint="eastAsia" w:ascii="仿宋_GB2312" w:eastAsia="仿宋_GB2312"/>
          <w:color w:val="auto"/>
          <w:sz w:val="32"/>
          <w:szCs w:val="32"/>
        </w:rPr>
        <w:t xml:space="preserve"> 社会保障和就业支出（类）财政对其他社会保险基金的补助（款） 财政对失业保险基金的补助（项）：是指财政对失业保险基金的补助支出。</w:t>
      </w:r>
    </w:p>
    <w:p>
      <w:pPr>
        <w:suppressAutoHyphens/>
        <w:spacing w:line="580" w:lineRule="exact"/>
        <w:ind w:firstLine="640" w:firstLineChars="200"/>
        <w:rPr>
          <w:rFonts w:hint="eastAsia" w:ascii="仿宋_GB2312" w:eastAsia="仿宋_GB2312"/>
          <w:color w:val="auto"/>
          <w:sz w:val="32"/>
          <w:szCs w:val="32"/>
        </w:rPr>
      </w:pPr>
      <w:r>
        <w:rPr>
          <w:rFonts w:hint="eastAsia" w:ascii="Times New Roman" w:hAnsi="Times New Roman" w:eastAsia="仿宋_GB2312"/>
          <w:color w:val="auto"/>
          <w:sz w:val="32"/>
          <w:szCs w:val="32"/>
          <w:lang w:val="en-US" w:eastAsia="zh-CN"/>
        </w:rPr>
        <w:t>11</w:t>
      </w:r>
      <w:r>
        <w:rPr>
          <w:rFonts w:hint="eastAsia" w:ascii="Times New Roman" w:hAnsi="Times New Roman" w:eastAsia="仿宋_GB2312"/>
          <w:color w:val="auto"/>
          <w:sz w:val="32"/>
          <w:szCs w:val="32"/>
        </w:rPr>
        <w:t>.</w:t>
      </w:r>
      <w:r>
        <w:rPr>
          <w:rFonts w:hint="eastAsia" w:ascii="仿宋_GB2312" w:eastAsia="仿宋_GB2312"/>
          <w:color w:val="auto"/>
          <w:sz w:val="32"/>
          <w:szCs w:val="32"/>
        </w:rPr>
        <w:t xml:space="preserve"> 社会保障和就业支出（类）财政对其他社会保险基金的补助（款）财政对工伤保险基金的补助（项）：是指财政对工伤保险基金的补助支出。</w:t>
      </w:r>
    </w:p>
    <w:p>
      <w:pPr>
        <w:spacing w:line="600" w:lineRule="exact"/>
        <w:ind w:firstLine="640" w:firstLineChars="200"/>
        <w:rPr>
          <w:rFonts w:hint="eastAsia" w:ascii="仿宋_GB2312" w:eastAsia="仿宋_GB2312"/>
          <w:color w:val="auto"/>
          <w:sz w:val="32"/>
          <w:szCs w:val="32"/>
        </w:rPr>
      </w:pPr>
      <w:r>
        <w:rPr>
          <w:rFonts w:ascii="仿宋_GB2312" w:eastAsia="仿宋_GB2312"/>
          <w:sz w:val="32"/>
          <w:szCs w:val="32"/>
        </w:rPr>
        <w:t>1</w:t>
      </w:r>
      <w:r>
        <w:rPr>
          <w:rFonts w:hint="eastAsia" w:ascii="仿宋_GB2312" w:eastAsia="仿宋_GB2312"/>
          <w:sz w:val="32"/>
          <w:szCs w:val="32"/>
          <w:lang w:val="en-US" w:eastAsia="zh-CN"/>
        </w:rPr>
        <w:t>2</w:t>
      </w:r>
      <w:r>
        <w:rPr>
          <w:rFonts w:ascii="仿宋_GB2312" w:eastAsia="仿宋_GB2312"/>
          <w:sz w:val="32"/>
          <w:szCs w:val="32"/>
        </w:rPr>
        <w:t>.</w:t>
      </w:r>
      <w:r>
        <w:rPr>
          <w:rFonts w:hint="eastAsia" w:ascii="仿宋_GB2312" w:eastAsia="仿宋_GB2312"/>
          <w:sz w:val="32"/>
          <w:szCs w:val="32"/>
        </w:rPr>
        <w:t xml:space="preserve"> 卫生健康支出（类）  行政事业单位医疗（款）  行政单位医疗（项）:</w:t>
      </w:r>
      <w:r>
        <w:rPr>
          <w:rFonts w:hint="eastAsia" w:ascii="Times New Roman" w:hAnsi="Times New Roman" w:eastAsia="仿宋_GB2312"/>
          <w:sz w:val="32"/>
          <w:szCs w:val="32"/>
        </w:rPr>
        <w:t xml:space="preserve"> 指反映财政部门集中安排的行政单位基本医疗保险缴费经费。</w:t>
      </w:r>
    </w:p>
    <w:p>
      <w:pPr>
        <w:spacing w:line="600" w:lineRule="exact"/>
        <w:ind w:firstLine="640" w:firstLineChars="200"/>
        <w:rPr>
          <w:rFonts w:hint="eastAsia" w:ascii="Times New Roman" w:hAnsi="Times New Roman" w:eastAsia="仿宋_GB2312"/>
          <w:sz w:val="32"/>
          <w:szCs w:val="32"/>
        </w:rPr>
      </w:pPr>
      <w:r>
        <w:rPr>
          <w:rFonts w:hint="eastAsia" w:ascii="仿宋_GB2312" w:eastAsia="仿宋_GB2312"/>
          <w:sz w:val="32"/>
          <w:szCs w:val="32"/>
          <w:lang w:val="en-US" w:eastAsia="zh-CN"/>
        </w:rPr>
        <w:t>13</w:t>
      </w:r>
      <w:r>
        <w:rPr>
          <w:rFonts w:hint="eastAsia" w:ascii="仿宋_GB2312" w:eastAsia="仿宋_GB2312"/>
          <w:sz w:val="32"/>
          <w:szCs w:val="32"/>
        </w:rPr>
        <w:t>. 卫生健康支出（类）  行政事业单位医疗（款）    事业单位医疗（项）:</w:t>
      </w:r>
      <w:r>
        <w:rPr>
          <w:rFonts w:hint="eastAsia" w:ascii="Times New Roman" w:hAnsi="Times New Roman" w:eastAsia="仿宋_GB2312"/>
          <w:sz w:val="32"/>
          <w:szCs w:val="32"/>
        </w:rPr>
        <w:t xml:space="preserve"> 指反映财政部门集中安排的事业单位基本医疗保险缴费经费。</w:t>
      </w:r>
    </w:p>
    <w:p>
      <w:pPr>
        <w:spacing w:line="600" w:lineRule="exact"/>
        <w:ind w:firstLine="640" w:firstLineChars="200"/>
        <w:rPr>
          <w:rFonts w:ascii="Times New Roman" w:hAnsi="Times New Roman" w:eastAsia="仿宋_GB2312" w:cs="Times New Roman"/>
          <w:sz w:val="32"/>
          <w:szCs w:val="32"/>
        </w:rPr>
      </w:pPr>
      <w:r>
        <w:rPr>
          <w:rFonts w:ascii="仿宋_GB2312" w:eastAsia="仿宋_GB2312"/>
          <w:sz w:val="32"/>
          <w:szCs w:val="32"/>
        </w:rPr>
        <w:t>1</w:t>
      </w:r>
      <w:r>
        <w:rPr>
          <w:rFonts w:hint="eastAsia" w:ascii="仿宋_GB2312" w:eastAsia="仿宋_GB2312"/>
          <w:sz w:val="32"/>
          <w:szCs w:val="32"/>
          <w:lang w:val="en-US" w:eastAsia="zh-CN"/>
        </w:rPr>
        <w:t>4</w:t>
      </w:r>
      <w:r>
        <w:rPr>
          <w:rFonts w:ascii="仿宋_GB2312" w:eastAsia="仿宋_GB2312"/>
          <w:sz w:val="32"/>
          <w:szCs w:val="32"/>
        </w:rPr>
        <w:t>.</w:t>
      </w:r>
      <w:r>
        <w:rPr>
          <w:rFonts w:hint="eastAsia" w:ascii="仿宋_GB2312" w:eastAsia="仿宋_GB2312"/>
          <w:sz w:val="32"/>
          <w:szCs w:val="32"/>
        </w:rPr>
        <w:t xml:space="preserve"> 卫生健康支出（类）  行政事业单位医疗（款）      公务员医疗补助（项）:</w:t>
      </w:r>
      <w:r>
        <w:rPr>
          <w:rFonts w:hint="eastAsia" w:ascii="Times New Roman" w:hAnsi="Times New Roman" w:eastAsia="仿宋_GB2312" w:cs="Times New Roman"/>
          <w:sz w:val="32"/>
          <w:szCs w:val="32"/>
        </w:rPr>
        <w:t xml:space="preserve"> 指反映</w:t>
      </w:r>
      <w:r>
        <w:rPr>
          <w:rFonts w:hint="eastAsia" w:ascii="Times New Roman" w:hAnsi="Times New Roman" w:eastAsia="仿宋_GB2312"/>
          <w:sz w:val="32"/>
          <w:szCs w:val="32"/>
        </w:rPr>
        <w:t>财政部门</w:t>
      </w:r>
      <w:r>
        <w:rPr>
          <w:rFonts w:hint="eastAsia" w:ascii="Times New Roman" w:hAnsi="Times New Roman" w:eastAsia="仿宋_GB2312" w:cs="Times New Roman"/>
          <w:sz w:val="32"/>
          <w:szCs w:val="32"/>
        </w:rPr>
        <w:t>集中安排的公务员医疗补助经费。</w:t>
      </w:r>
    </w:p>
    <w:p>
      <w:pPr>
        <w:spacing w:line="600" w:lineRule="exact"/>
        <w:ind w:firstLine="640" w:firstLineChars="200"/>
        <w:rPr>
          <w:rFonts w:hint="eastAsia" w:ascii="Times New Roman" w:hAnsi="Times New Roman" w:eastAsia="仿宋_GB2312"/>
          <w:sz w:val="32"/>
          <w:szCs w:val="32"/>
        </w:rPr>
      </w:pPr>
      <w:r>
        <w:rPr>
          <w:rFonts w:hint="eastAsia" w:ascii="仿宋_GB2312" w:eastAsia="仿宋_GB2312"/>
          <w:sz w:val="32"/>
          <w:szCs w:val="32"/>
          <w:lang w:val="en-US" w:eastAsia="zh-CN"/>
        </w:rPr>
        <w:t>15</w:t>
      </w:r>
      <w:r>
        <w:rPr>
          <w:rFonts w:hint="eastAsia" w:ascii="仿宋_GB2312" w:eastAsia="仿宋_GB2312"/>
          <w:sz w:val="32"/>
          <w:szCs w:val="32"/>
        </w:rPr>
        <w:t>. 住房保障支出（类）住房改革支出（款） 住房公积金（项）:</w:t>
      </w:r>
      <w:r>
        <w:rPr>
          <w:rFonts w:hint="eastAsia" w:ascii="Times New Roman" w:hAnsi="Times New Roman" w:eastAsia="仿宋_GB2312" w:cs="Times New Roman"/>
          <w:sz w:val="32"/>
          <w:szCs w:val="32"/>
        </w:rPr>
        <w:t xml:space="preserve"> 指反映行政事业单位按人力资源和社会保障部、财政部规定的基本工资和津贴补贴以及规定比例为职工缴纳的住房公积金。</w:t>
      </w:r>
    </w:p>
    <w:p>
      <w:pPr>
        <w:spacing w:line="600" w:lineRule="exact"/>
        <w:ind w:firstLine="640" w:firstLineChars="200"/>
        <w:rPr>
          <w:rFonts w:ascii="仿宋_GB2312" w:eastAsia="仿宋_GB2312"/>
          <w:sz w:val="32"/>
          <w:szCs w:val="32"/>
        </w:rPr>
      </w:pPr>
      <w:r>
        <w:rPr>
          <w:rFonts w:hint="eastAsia" w:ascii="仿宋_GB2312" w:eastAsia="仿宋_GB2312"/>
          <w:sz w:val="32"/>
          <w:szCs w:val="32"/>
          <w:lang w:val="en-US" w:eastAsia="zh-CN"/>
        </w:rPr>
        <w:t>16</w:t>
      </w:r>
      <w:r>
        <w:rPr>
          <w:rFonts w:hint="eastAsia" w:ascii="仿宋_GB2312" w:eastAsia="仿宋_GB2312"/>
          <w:sz w:val="32"/>
          <w:szCs w:val="32"/>
        </w:rPr>
        <w:t>. 住房保障支出（类） 保障性安居工程支出（款）    农村危房改造（项）:</w:t>
      </w:r>
      <w:r>
        <w:rPr>
          <w:rFonts w:hint="eastAsia" w:ascii="Times New Roman" w:hAnsi="Times New Roman" w:eastAsia="仿宋_GB2312" w:cs="Times New Roman"/>
          <w:sz w:val="32"/>
          <w:szCs w:val="32"/>
        </w:rPr>
        <w:t xml:space="preserve"> 指反映</w:t>
      </w:r>
      <w:r>
        <w:rPr>
          <w:rFonts w:hint="eastAsia" w:ascii="Times New Roman" w:hAnsi="Times New Roman" w:eastAsia="仿宋_GB2312" w:cs="Times New Roman"/>
          <w:sz w:val="32"/>
          <w:szCs w:val="32"/>
          <w:lang w:val="en-US" w:eastAsia="zh-CN"/>
        </w:rPr>
        <w:t>用于农村危房改造方面的支出</w:t>
      </w:r>
      <w:r>
        <w:rPr>
          <w:rFonts w:hint="eastAsia" w:ascii="Times New Roman" w:hAnsi="Times New Roman" w:eastAsia="仿宋_GB2312" w:cs="Times New Roman"/>
          <w:sz w:val="32"/>
          <w:szCs w:val="32"/>
        </w:rPr>
        <w:t>。</w:t>
      </w:r>
    </w:p>
    <w:p>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br w:type="textWrapping"/>
      </w:r>
      <w:r>
        <w:rPr>
          <w:rFonts w:hint="eastAsia" w:ascii="Times New Roman" w:hAnsi="Times New Roman" w:eastAsia="仿宋_GB2312"/>
          <w:sz w:val="32"/>
          <w:szCs w:val="32"/>
        </w:rPr>
        <w:t>　　</w:t>
      </w:r>
      <w:r>
        <w:rPr>
          <w:rFonts w:ascii="Times New Roman" w:hAnsi="Times New Roman" w:eastAsia="仿宋_GB2312"/>
          <w:sz w:val="32"/>
          <w:szCs w:val="32"/>
        </w:rPr>
        <w:t>1</w:t>
      </w:r>
      <w:r>
        <w:rPr>
          <w:rFonts w:hint="eastAsia" w:ascii="Times New Roman" w:hAnsi="Times New Roman" w:eastAsia="仿宋_GB2312"/>
          <w:sz w:val="32"/>
          <w:szCs w:val="32"/>
          <w:lang w:val="en-US" w:eastAsia="zh-CN"/>
        </w:rPr>
        <w:t>7</w:t>
      </w:r>
      <w:r>
        <w:rPr>
          <w:rFonts w:hint="eastAsia" w:ascii="Times New Roman" w:hAnsi="Times New Roman" w:eastAsia="仿宋_GB2312"/>
          <w:sz w:val="32"/>
          <w:szCs w:val="32"/>
        </w:rPr>
        <w:t>.基本支出：指为保证机构正常运转，完成日常工作任务而发生的人员支出和公用支出。</w:t>
      </w:r>
      <w:r>
        <w:rPr>
          <w:rFonts w:hint="eastAsia" w:ascii="Times New Roman" w:hAnsi="Times New Roman" w:eastAsia="仿宋_GB2312"/>
          <w:sz w:val="32"/>
          <w:szCs w:val="32"/>
        </w:rPr>
        <w:br w:type="textWrapping"/>
      </w:r>
      <w:r>
        <w:rPr>
          <w:rFonts w:hint="eastAsia" w:ascii="Times New Roman" w:hAnsi="Times New Roman" w:eastAsia="仿宋_GB2312"/>
          <w:sz w:val="32"/>
          <w:szCs w:val="32"/>
        </w:rPr>
        <w:t>　　</w:t>
      </w:r>
      <w:r>
        <w:rPr>
          <w:rFonts w:ascii="Times New Roman" w:hAnsi="Times New Roman" w:eastAsia="仿宋_GB2312"/>
          <w:sz w:val="32"/>
          <w:szCs w:val="32"/>
        </w:rPr>
        <w:t>1</w:t>
      </w:r>
      <w:r>
        <w:rPr>
          <w:rFonts w:hint="eastAsia" w:ascii="Times New Roman" w:hAnsi="Times New Roman" w:eastAsia="仿宋_GB2312"/>
          <w:sz w:val="32"/>
          <w:szCs w:val="32"/>
          <w:lang w:val="en-US" w:eastAsia="zh-CN"/>
        </w:rPr>
        <w:t>8</w:t>
      </w:r>
      <w:r>
        <w:rPr>
          <w:rFonts w:hint="eastAsia" w:ascii="Times New Roman" w:hAnsi="Times New Roman" w:eastAsia="仿宋_GB2312"/>
          <w:sz w:val="32"/>
          <w:szCs w:val="32"/>
        </w:rPr>
        <w:t>.项目支出：指在基本支出之外为完成特定行政任务和事业发展目标所发生的支出。</w:t>
      </w:r>
      <w:r>
        <w:rPr>
          <w:rFonts w:hint="eastAsia" w:ascii="Times New Roman" w:hAnsi="Times New Roman" w:eastAsia="仿宋_GB2312"/>
          <w:sz w:val="32"/>
          <w:szCs w:val="32"/>
        </w:rPr>
        <w:br w:type="textWrapping"/>
      </w:r>
      <w:r>
        <w:rPr>
          <w:rFonts w:hint="eastAsia" w:ascii="Times New Roman" w:hAnsi="Times New Roman" w:eastAsia="仿宋_GB2312"/>
          <w:sz w:val="32"/>
          <w:szCs w:val="32"/>
        </w:rPr>
        <w:t>　　</w:t>
      </w:r>
      <w:r>
        <w:rPr>
          <w:rFonts w:ascii="Times New Roman" w:hAnsi="Times New Roman" w:eastAsia="仿宋_GB2312"/>
          <w:sz w:val="32"/>
          <w:szCs w:val="32"/>
        </w:rPr>
        <w:t>1</w:t>
      </w:r>
      <w:r>
        <w:rPr>
          <w:rFonts w:hint="eastAsia" w:ascii="Times New Roman" w:hAnsi="Times New Roman" w:eastAsia="仿宋_GB2312"/>
          <w:sz w:val="32"/>
          <w:szCs w:val="32"/>
          <w:lang w:val="en-US" w:eastAsia="zh-CN"/>
        </w:rPr>
        <w:t>9</w:t>
      </w:r>
      <w:r>
        <w:rPr>
          <w:rFonts w:hint="eastAsia" w:ascii="Times New Roman" w:hAnsi="Times New Roman" w:eastAsia="仿宋_GB2312"/>
          <w:sz w:val="32"/>
          <w:szCs w:val="32"/>
        </w:rPr>
        <w:t>.“三公”经费：纳入单位预决算管理的“三公”经费，是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r>
        <w:rPr>
          <w:rFonts w:hint="eastAsia" w:ascii="Times New Roman" w:hAnsi="Times New Roman" w:eastAsia="仿宋_GB2312"/>
          <w:sz w:val="32"/>
          <w:szCs w:val="32"/>
        </w:rPr>
        <w:br w:type="textWrapping"/>
      </w:r>
      <w:r>
        <w:rPr>
          <w:rFonts w:hint="eastAsia" w:ascii="Times New Roman" w:hAnsi="Times New Roman" w:eastAsia="仿宋_GB2312"/>
          <w:sz w:val="32"/>
          <w:szCs w:val="32"/>
        </w:rPr>
        <w:t>　　</w:t>
      </w:r>
      <w:r>
        <w:rPr>
          <w:rFonts w:hint="eastAsia" w:ascii="Times New Roman" w:hAnsi="Times New Roman" w:eastAsia="仿宋_GB2312"/>
          <w:sz w:val="32"/>
          <w:szCs w:val="32"/>
          <w:lang w:val="en-US" w:eastAsia="zh-CN"/>
        </w:rPr>
        <w:t>20</w:t>
      </w:r>
      <w:r>
        <w:rPr>
          <w:rFonts w:hint="eastAsia" w:ascii="Times New Roman" w:hAnsi="Times New Roman" w:eastAsia="仿宋_GB2312"/>
          <w:sz w:val="32"/>
          <w:szCs w:val="32"/>
        </w:rPr>
        <w:t>.机关运行经费：为保障行政单位（包含参照公务员法管理的事业单位）运行用于购买货物和服务的各项资金。包括办公及印刷费、邮电费、差旅费、会议费一般设备购置费等费用开支。</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0"/>
        <w:rPr>
          <w:rFonts w:hint="default" w:ascii="Times New Roman" w:hAnsi="Times New Roman" w:eastAsia="方正小标宋简体" w:cs="方正小标宋简体"/>
          <w:color w:val="auto"/>
          <w:kern w:val="0"/>
          <w:sz w:val="52"/>
          <w:szCs w:val="52"/>
          <w:highlight w:val="none"/>
          <w:shd w:val="clear" w:color="auto" w:fill="auto"/>
          <w:lang w:val="en-US" w:eastAsia="zh-CN" w:bidi="ar"/>
        </w:rPr>
      </w:pPr>
      <w:r>
        <w:rPr>
          <w:rFonts w:hint="eastAsia" w:ascii="Times New Roman" w:hAnsi="Times New Roman" w:eastAsia="方正小标宋简体" w:cs="方正小标宋简体"/>
          <w:color w:val="auto"/>
          <w:kern w:val="0"/>
          <w:sz w:val="52"/>
          <w:szCs w:val="52"/>
          <w:highlight w:val="none"/>
          <w:shd w:val="clear" w:color="auto" w:fill="auto"/>
          <w:lang w:val="en-US" w:eastAsia="zh-CN" w:bidi="ar"/>
        </w:rPr>
        <w:t>第四部分  武胜县住建局</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outlineLvl w:val="1"/>
        <w:rPr>
          <w:rFonts w:hint="eastAsia" w:ascii="Times New Roman" w:hAnsi="Times New Roman" w:eastAsia="方正小标宋简体" w:cs="方正小标宋简体"/>
          <w:color w:val="auto"/>
          <w:kern w:val="0"/>
          <w:sz w:val="36"/>
          <w:szCs w:val="36"/>
          <w:highlight w:val="none"/>
          <w:shd w:val="clear" w:color="auto" w:fill="auto"/>
          <w:lang w:val="en-US" w:eastAsia="zh-CN" w:bidi="ar"/>
        </w:rPr>
      </w:pPr>
      <w:r>
        <w:rPr>
          <w:rFonts w:hint="eastAsia" w:ascii="Times New Roman" w:hAnsi="Times New Roman" w:eastAsia="方正小标宋简体" w:cs="方正小标宋简体"/>
          <w:color w:val="auto"/>
          <w:kern w:val="0"/>
          <w:sz w:val="52"/>
          <w:szCs w:val="52"/>
          <w:highlight w:val="none"/>
          <w:shd w:val="clear" w:color="auto" w:fill="auto"/>
          <w:lang w:val="en-US" w:eastAsia="zh-CN" w:bidi="ar"/>
        </w:rPr>
        <w:t>2024年部门预算表</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spacing w:before="450" w:beforeAutospacing="0" w:after="0" w:afterAutospacing="0" w:line="360" w:lineRule="atLeast"/>
        <w:ind w:left="420" w:leftChars="0" w:right="0" w:rightChars="0"/>
        <w:jc w:val="both"/>
        <w:rPr>
          <w:rFonts w:hint="eastAsia" w:ascii="Times New Roman" w:hAnsi="Times New Roman" w:eastAsia="仿宋_GB2312" w:cs="仿宋_GB2312"/>
          <w:i w:val="0"/>
          <w:caps w:val="0"/>
          <w:color w:val="333333"/>
          <w:spacing w:val="0"/>
          <w:sz w:val="32"/>
          <w:szCs w:val="32"/>
          <w:highlight w:val="none"/>
          <w:shd w:val="clear" w:color="auto" w:fill="auto"/>
          <w:lang w:val="en-US" w:eastAsia="zh-CN"/>
        </w:rPr>
        <w:sectPr>
          <w:footerReference r:id="rId7" w:type="default"/>
          <w:pgSz w:w="11906" w:h="16838"/>
          <w:pgMar w:top="1440" w:right="1800" w:bottom="1440" w:left="1800" w:header="720" w:footer="720" w:gutter="0"/>
          <w:pgBorders w:offsetFrom="page">
            <w:top w:val="none" w:sz="0" w:space="0"/>
            <w:left w:val="none" w:sz="0" w:space="0"/>
            <w:bottom w:val="none" w:sz="0" w:space="0"/>
            <w:right w:val="none" w:sz="0" w:space="0"/>
          </w:pgBorders>
          <w:pgNumType w:fmt="decimal"/>
          <w:cols w:space="720" w:num="1"/>
          <w:docGrid w:type="lines" w:linePitch="312" w:charSpace="0"/>
        </w:sectPr>
      </w:pPr>
    </w:p>
    <w:p>
      <w:pPr>
        <w:spacing w:line="600" w:lineRule="exact"/>
        <w:ind w:firstLine="643" w:firstLineChars="200"/>
        <w:rPr>
          <w:rFonts w:hint="eastAsia" w:ascii="Times New Roman" w:hAnsi="Times New Roman" w:eastAsia="楷体" w:cs="Times New Roman"/>
          <w:b/>
          <w:color w:val="FF0000"/>
          <w:sz w:val="32"/>
          <w:szCs w:val="32"/>
          <w:highlight w:val="none"/>
          <w:lang w:eastAsia="zh-CN"/>
        </w:rPr>
      </w:pPr>
    </w:p>
    <w:p>
      <w:pPr>
        <w:spacing w:line="600" w:lineRule="exact"/>
        <w:rPr>
          <w:rFonts w:hint="default" w:ascii="Times New Roman" w:hAnsi="Times New Roman" w:eastAsia="仿宋_GB2312" w:cs="Times New Roman"/>
          <w:sz w:val="32"/>
          <w:szCs w:val="32"/>
          <w:highlight w:val="none"/>
        </w:rPr>
      </w:pPr>
    </w:p>
    <w:p>
      <w:pPr>
        <w:spacing w:line="600" w:lineRule="exact"/>
        <w:ind w:firstLine="640" w:firstLineChars="200"/>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附件：</w:t>
      </w:r>
      <w:r>
        <w:rPr>
          <w:rFonts w:hint="default" w:ascii="Times New Roman" w:hAnsi="Times New Roman" w:eastAsia="仿宋_GB2312" w:cs="Times New Roman"/>
          <w:sz w:val="32"/>
          <w:szCs w:val="32"/>
          <w:highlight w:val="none"/>
        </w:rPr>
        <w:t>表1 部门收支总表</w:t>
      </w:r>
    </w:p>
    <w:p>
      <w:pPr>
        <w:spacing w:line="600" w:lineRule="exact"/>
        <w:ind w:firstLine="1600" w:firstLineChars="5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表1-1 部门收入总表</w:t>
      </w:r>
    </w:p>
    <w:p>
      <w:pPr>
        <w:spacing w:line="600" w:lineRule="exact"/>
        <w:ind w:firstLine="1600" w:firstLineChars="5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表1-2 部门支出总表</w:t>
      </w:r>
    </w:p>
    <w:p>
      <w:pPr>
        <w:spacing w:line="600" w:lineRule="exact"/>
        <w:ind w:firstLine="1600" w:firstLineChars="5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表2 财政拨款收支</w:t>
      </w:r>
      <w:r>
        <w:rPr>
          <w:rFonts w:hint="eastAsia" w:ascii="Times New Roman" w:hAnsi="Times New Roman" w:eastAsia="仿宋_GB2312" w:cs="Times New Roman"/>
          <w:sz w:val="32"/>
          <w:szCs w:val="32"/>
          <w:highlight w:val="none"/>
          <w:lang w:eastAsia="zh-CN"/>
        </w:rPr>
        <w:t>预算</w:t>
      </w:r>
      <w:r>
        <w:rPr>
          <w:rFonts w:hint="default" w:ascii="Times New Roman" w:hAnsi="Times New Roman" w:eastAsia="仿宋_GB2312" w:cs="Times New Roman"/>
          <w:sz w:val="32"/>
          <w:szCs w:val="32"/>
          <w:highlight w:val="none"/>
        </w:rPr>
        <w:t>总表</w:t>
      </w:r>
    </w:p>
    <w:p>
      <w:pPr>
        <w:spacing w:line="600" w:lineRule="exact"/>
        <w:ind w:firstLine="1600" w:firstLineChars="5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表2-1财政拨款支出预算表（</w:t>
      </w:r>
      <w:r>
        <w:rPr>
          <w:rFonts w:hint="default" w:ascii="Times New Roman" w:hAnsi="Times New Roman" w:eastAsia="仿宋_GB2312" w:cs="Times New Roman"/>
          <w:sz w:val="32"/>
          <w:szCs w:val="32"/>
          <w:highlight w:val="none"/>
          <w:lang w:eastAsia="zh-CN"/>
        </w:rPr>
        <w:t>部门</w:t>
      </w:r>
      <w:r>
        <w:rPr>
          <w:rFonts w:hint="default" w:ascii="Times New Roman" w:hAnsi="Times New Roman" w:eastAsia="仿宋_GB2312" w:cs="Times New Roman"/>
          <w:sz w:val="32"/>
          <w:szCs w:val="32"/>
          <w:highlight w:val="none"/>
        </w:rPr>
        <w:t>经济分类科目）</w:t>
      </w:r>
    </w:p>
    <w:p>
      <w:pPr>
        <w:spacing w:line="600" w:lineRule="exact"/>
        <w:ind w:firstLine="1600" w:firstLineChars="5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表3 一般公共预算支出预算表</w:t>
      </w:r>
    </w:p>
    <w:p>
      <w:pPr>
        <w:spacing w:line="600" w:lineRule="exact"/>
        <w:ind w:firstLine="1600" w:firstLineChars="5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表3-1 一般公共预算基本支出预算表</w:t>
      </w:r>
    </w:p>
    <w:p>
      <w:pPr>
        <w:spacing w:line="600" w:lineRule="exact"/>
        <w:ind w:firstLine="1600" w:firstLineChars="5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表3-2一般公共预算项目支出预算表</w:t>
      </w:r>
    </w:p>
    <w:p>
      <w:pPr>
        <w:spacing w:line="600" w:lineRule="exact"/>
        <w:ind w:firstLine="1600" w:firstLineChars="5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表3-3 一般公共预算“三公”经费支出</w:t>
      </w:r>
      <w:r>
        <w:rPr>
          <w:rFonts w:hint="default" w:ascii="Times New Roman" w:hAnsi="Times New Roman" w:eastAsia="仿宋_GB2312" w:cs="Times New Roman"/>
          <w:sz w:val="32"/>
          <w:szCs w:val="32"/>
          <w:highlight w:val="none"/>
          <w:lang w:eastAsia="zh-CN"/>
        </w:rPr>
        <w:t>预算</w:t>
      </w:r>
      <w:r>
        <w:rPr>
          <w:rFonts w:hint="default" w:ascii="Times New Roman" w:hAnsi="Times New Roman" w:eastAsia="仿宋_GB2312" w:cs="Times New Roman"/>
          <w:sz w:val="32"/>
          <w:szCs w:val="32"/>
          <w:highlight w:val="none"/>
        </w:rPr>
        <w:t>表</w:t>
      </w:r>
    </w:p>
    <w:p>
      <w:pPr>
        <w:spacing w:line="600" w:lineRule="exact"/>
        <w:ind w:firstLine="1600" w:firstLineChars="5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表4 政府性基金</w:t>
      </w:r>
      <w:r>
        <w:rPr>
          <w:rFonts w:hint="eastAsia" w:ascii="Times New Roman" w:hAnsi="Times New Roman" w:eastAsia="仿宋_GB2312" w:cs="Times New Roman"/>
          <w:sz w:val="32"/>
          <w:szCs w:val="32"/>
          <w:highlight w:val="none"/>
          <w:lang w:eastAsia="zh-CN"/>
        </w:rPr>
        <w:t>预算</w:t>
      </w:r>
      <w:r>
        <w:rPr>
          <w:rFonts w:hint="default" w:ascii="Times New Roman" w:hAnsi="Times New Roman" w:eastAsia="仿宋_GB2312" w:cs="Times New Roman"/>
          <w:sz w:val="32"/>
          <w:szCs w:val="32"/>
          <w:highlight w:val="none"/>
        </w:rPr>
        <w:t>支出预算表</w:t>
      </w:r>
    </w:p>
    <w:p>
      <w:pPr>
        <w:spacing w:line="600" w:lineRule="exact"/>
        <w:ind w:firstLine="1600" w:firstLineChars="5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表4-1 政府性基金预算“三公”经费支出预算表</w:t>
      </w:r>
    </w:p>
    <w:p>
      <w:pPr>
        <w:spacing w:line="600" w:lineRule="exact"/>
        <w:ind w:firstLine="1600" w:firstLineChars="5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表5 国有资本经营预算支出预算表</w:t>
      </w:r>
    </w:p>
    <w:p>
      <w:pPr>
        <w:spacing w:line="600" w:lineRule="exact"/>
        <w:ind w:firstLine="1600" w:firstLineChars="500"/>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rPr>
        <w:t>表6 部门预算项目绩效目标</w:t>
      </w:r>
      <w:r>
        <w:rPr>
          <w:rFonts w:hint="default" w:ascii="Times New Roman" w:hAnsi="Times New Roman" w:eastAsia="仿宋_GB2312" w:cs="Times New Roman"/>
          <w:sz w:val="32"/>
          <w:szCs w:val="32"/>
          <w:highlight w:val="none"/>
          <w:lang w:eastAsia="zh-CN"/>
        </w:rPr>
        <w:t>表</w:t>
      </w:r>
    </w:p>
    <w:p>
      <w:pPr>
        <w:spacing w:line="600" w:lineRule="exact"/>
        <w:ind w:firstLine="1600" w:firstLineChars="500"/>
        <w:rPr>
          <w:rFonts w:hint="default" w:ascii="Times New Roman" w:hAnsi="Times New Roman" w:cs="Times New Roman"/>
          <w:highlight w:val="none"/>
        </w:rPr>
      </w:pPr>
      <w:r>
        <w:rPr>
          <w:rFonts w:hint="default" w:ascii="Times New Roman" w:hAnsi="Times New Roman" w:eastAsia="仿宋_GB2312" w:cs="Times New Roman"/>
          <w:sz w:val="32"/>
          <w:szCs w:val="32"/>
          <w:highlight w:val="none"/>
          <w:lang w:eastAsia="zh-CN"/>
        </w:rPr>
        <w:t>表</w:t>
      </w:r>
      <w:r>
        <w:rPr>
          <w:rFonts w:hint="default" w:ascii="Times New Roman" w:hAnsi="Times New Roman" w:eastAsia="仿宋_GB2312" w:cs="Times New Roman"/>
          <w:sz w:val="32"/>
          <w:szCs w:val="32"/>
          <w:highlight w:val="none"/>
          <w:lang w:val="en-US" w:eastAsia="zh-CN"/>
        </w:rPr>
        <w:t>7 部门整体支出绩效目标表</w:t>
      </w:r>
    </w:p>
    <w:p>
      <w:pPr>
        <w:spacing w:line="600" w:lineRule="exact"/>
        <w:ind w:firstLine="562" w:firstLineChars="200"/>
        <w:rPr>
          <w:rFonts w:hint="default" w:ascii="Times New Roman" w:hAnsi="Times New Roman" w:eastAsia="楷体" w:cs="Times New Roman"/>
          <w:b/>
          <w:color w:val="FF0000"/>
          <w:sz w:val="28"/>
          <w:szCs w:val="32"/>
          <w:highlight w:val="none"/>
          <w:lang w:val="en-US" w:eastAsia="zh-CN"/>
        </w:rPr>
      </w:pPr>
    </w:p>
    <w:sectPr>
      <w:footerReference r:id="rId8"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2000000000000000000"/>
    <w:charset w:val="86"/>
    <w:family w:val="auto"/>
    <w:pitch w:val="default"/>
    <w:sig w:usb0="00000000" w:usb1="00000000" w:usb2="00000012"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J0wnyN0CAAAkBgAADgAAAAAAAAABACAAAAAfAQAAZHJzL2Uyb0RvYy54bWxQSwUG&#10;AAAAAAYABgBZAQAAbgY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CvwKVW3AIAACQGAAAOAAAAAAAAAAEAIAAAAB8BAABkcnMvZTJvRG9jLnhtbFBLBQYA&#10;AAAABgAGAFkBAABtBg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- 12 -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Ci6pUg3AIAACQGAAAOAAAAAAAAAAEAIAAAAB8BAABkcnMvZTJvRG9jLnhtbFBLBQYA&#10;AAAABgAGAFkBAABtBg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- 12 -</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OH7cfdAgAAJg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E4ftx90CAAAmBgAADgAAAAAAAAABACAAAAAfAQAAZHJzL2Uyb0RvYy54bWxQSwUG&#10;AAAAAAYABgBZAQAAbgY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- 23 -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RbjTbd0CAAAmBgAADgAAAAAAAAABACAAAAAfAQAAZHJzL2Uyb0RvYy54bWxQSwUG&#10;AAAAAAYABgBZAQAAbgY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- 23 -</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MxYTBlZTRlODk4MWExYjBhNjE4NWJkYjQ0ZGQ4OWQifQ=="/>
  </w:docVars>
  <w:rsids>
    <w:rsidRoot w:val="00E170CA"/>
    <w:rsid w:val="000072F1"/>
    <w:rsid w:val="00076C36"/>
    <w:rsid w:val="00081E5A"/>
    <w:rsid w:val="00085EA3"/>
    <w:rsid w:val="000C5775"/>
    <w:rsid w:val="0012441B"/>
    <w:rsid w:val="00144BB5"/>
    <w:rsid w:val="00191D09"/>
    <w:rsid w:val="00197B77"/>
    <w:rsid w:val="001A6DE7"/>
    <w:rsid w:val="001D451F"/>
    <w:rsid w:val="0020334B"/>
    <w:rsid w:val="00216A91"/>
    <w:rsid w:val="002538F6"/>
    <w:rsid w:val="00260ABE"/>
    <w:rsid w:val="00270FD0"/>
    <w:rsid w:val="00276DC1"/>
    <w:rsid w:val="002C33AE"/>
    <w:rsid w:val="00322AF0"/>
    <w:rsid w:val="00331237"/>
    <w:rsid w:val="00337AE8"/>
    <w:rsid w:val="0034453B"/>
    <w:rsid w:val="00373878"/>
    <w:rsid w:val="00381239"/>
    <w:rsid w:val="003B5F97"/>
    <w:rsid w:val="003F53CB"/>
    <w:rsid w:val="004073D6"/>
    <w:rsid w:val="0045340C"/>
    <w:rsid w:val="00482C46"/>
    <w:rsid w:val="00493DFD"/>
    <w:rsid w:val="004D0BB0"/>
    <w:rsid w:val="004D5290"/>
    <w:rsid w:val="004D75ED"/>
    <w:rsid w:val="005130EB"/>
    <w:rsid w:val="00521CB3"/>
    <w:rsid w:val="005428A5"/>
    <w:rsid w:val="00576321"/>
    <w:rsid w:val="00576FB4"/>
    <w:rsid w:val="005C3869"/>
    <w:rsid w:val="00611D9C"/>
    <w:rsid w:val="0062409E"/>
    <w:rsid w:val="00666B82"/>
    <w:rsid w:val="0070051F"/>
    <w:rsid w:val="00764F01"/>
    <w:rsid w:val="007665D8"/>
    <w:rsid w:val="00777B93"/>
    <w:rsid w:val="0079110C"/>
    <w:rsid w:val="007C087B"/>
    <w:rsid w:val="0080402B"/>
    <w:rsid w:val="00845C4F"/>
    <w:rsid w:val="00861659"/>
    <w:rsid w:val="008B7368"/>
    <w:rsid w:val="008C5985"/>
    <w:rsid w:val="008F2303"/>
    <w:rsid w:val="00940B78"/>
    <w:rsid w:val="00946EA3"/>
    <w:rsid w:val="00984426"/>
    <w:rsid w:val="00997E34"/>
    <w:rsid w:val="009A0B53"/>
    <w:rsid w:val="00A31949"/>
    <w:rsid w:val="00A35B8D"/>
    <w:rsid w:val="00A37B17"/>
    <w:rsid w:val="00A62384"/>
    <w:rsid w:val="00A77CE0"/>
    <w:rsid w:val="00A911C5"/>
    <w:rsid w:val="00AC0BDA"/>
    <w:rsid w:val="00AD0E92"/>
    <w:rsid w:val="00AF69DB"/>
    <w:rsid w:val="00B153C4"/>
    <w:rsid w:val="00B22B69"/>
    <w:rsid w:val="00B32C24"/>
    <w:rsid w:val="00B70E58"/>
    <w:rsid w:val="00B71318"/>
    <w:rsid w:val="00B91E79"/>
    <w:rsid w:val="00B93E74"/>
    <w:rsid w:val="00BB624A"/>
    <w:rsid w:val="00C257B0"/>
    <w:rsid w:val="00C322D9"/>
    <w:rsid w:val="00D07E81"/>
    <w:rsid w:val="00D53922"/>
    <w:rsid w:val="00D73748"/>
    <w:rsid w:val="00D76232"/>
    <w:rsid w:val="00D956BA"/>
    <w:rsid w:val="00DC27D6"/>
    <w:rsid w:val="00DC4D31"/>
    <w:rsid w:val="00DD5001"/>
    <w:rsid w:val="00DD556D"/>
    <w:rsid w:val="00E00A0F"/>
    <w:rsid w:val="00E07F41"/>
    <w:rsid w:val="00E170CA"/>
    <w:rsid w:val="00E2553A"/>
    <w:rsid w:val="00E27E6C"/>
    <w:rsid w:val="00E4014D"/>
    <w:rsid w:val="00E42DBB"/>
    <w:rsid w:val="00EA0D9C"/>
    <w:rsid w:val="00EF01A4"/>
    <w:rsid w:val="00EF1F05"/>
    <w:rsid w:val="00EF4AF1"/>
    <w:rsid w:val="00F02918"/>
    <w:rsid w:val="00F25276"/>
    <w:rsid w:val="00F4266C"/>
    <w:rsid w:val="00F55386"/>
    <w:rsid w:val="00F77A7F"/>
    <w:rsid w:val="00FA45BE"/>
    <w:rsid w:val="044B7594"/>
    <w:rsid w:val="04AF02D8"/>
    <w:rsid w:val="06F37A6F"/>
    <w:rsid w:val="0DEB5944"/>
    <w:rsid w:val="10AE5B85"/>
    <w:rsid w:val="15FFCE06"/>
    <w:rsid w:val="176EB2CA"/>
    <w:rsid w:val="1CEF11B4"/>
    <w:rsid w:val="1DE9F11D"/>
    <w:rsid w:val="1DFEF48B"/>
    <w:rsid w:val="1E5E9CAC"/>
    <w:rsid w:val="1E9F4C3A"/>
    <w:rsid w:val="1FFED141"/>
    <w:rsid w:val="24373239"/>
    <w:rsid w:val="245D5B02"/>
    <w:rsid w:val="29824F56"/>
    <w:rsid w:val="2BF6B04D"/>
    <w:rsid w:val="2C530D6E"/>
    <w:rsid w:val="2FE72238"/>
    <w:rsid w:val="366A7D01"/>
    <w:rsid w:val="37752F0F"/>
    <w:rsid w:val="37DB54BF"/>
    <w:rsid w:val="3BF7822D"/>
    <w:rsid w:val="3E416DDF"/>
    <w:rsid w:val="3ECB2752"/>
    <w:rsid w:val="3EF3FC2D"/>
    <w:rsid w:val="3F4E83B9"/>
    <w:rsid w:val="3F791594"/>
    <w:rsid w:val="3F7F3D35"/>
    <w:rsid w:val="3FEF825B"/>
    <w:rsid w:val="45FD8A71"/>
    <w:rsid w:val="47F53823"/>
    <w:rsid w:val="48FF203E"/>
    <w:rsid w:val="49DF8F8D"/>
    <w:rsid w:val="4F37A3C3"/>
    <w:rsid w:val="53DFDA61"/>
    <w:rsid w:val="57D6273D"/>
    <w:rsid w:val="57F7A238"/>
    <w:rsid w:val="57FFFCA8"/>
    <w:rsid w:val="5ABFA6AD"/>
    <w:rsid w:val="5BD02BBB"/>
    <w:rsid w:val="5BD6492A"/>
    <w:rsid w:val="5CB7BA99"/>
    <w:rsid w:val="5CFE9876"/>
    <w:rsid w:val="5D95E3D3"/>
    <w:rsid w:val="5DDE8EDA"/>
    <w:rsid w:val="5DFE7261"/>
    <w:rsid w:val="5EB623FC"/>
    <w:rsid w:val="5F2F86E9"/>
    <w:rsid w:val="5FE7E072"/>
    <w:rsid w:val="5FFC71C1"/>
    <w:rsid w:val="5FFF199C"/>
    <w:rsid w:val="63F79408"/>
    <w:rsid w:val="63FBFE1C"/>
    <w:rsid w:val="64D916AD"/>
    <w:rsid w:val="66E20F29"/>
    <w:rsid w:val="67843A07"/>
    <w:rsid w:val="67F65CF0"/>
    <w:rsid w:val="6BEEE90C"/>
    <w:rsid w:val="6CFE95BA"/>
    <w:rsid w:val="6D295535"/>
    <w:rsid w:val="6DD7B53C"/>
    <w:rsid w:val="6DDF82BB"/>
    <w:rsid w:val="6EFAA790"/>
    <w:rsid w:val="6EFD8677"/>
    <w:rsid w:val="6F3B0F61"/>
    <w:rsid w:val="6F9BB48F"/>
    <w:rsid w:val="6FAFCD21"/>
    <w:rsid w:val="6FFDBC71"/>
    <w:rsid w:val="6FFF42B9"/>
    <w:rsid w:val="70030445"/>
    <w:rsid w:val="7375DF5E"/>
    <w:rsid w:val="739FA989"/>
    <w:rsid w:val="775F5835"/>
    <w:rsid w:val="777FD03C"/>
    <w:rsid w:val="78FF0635"/>
    <w:rsid w:val="79D7B71B"/>
    <w:rsid w:val="7A8F4F6C"/>
    <w:rsid w:val="7B6D8555"/>
    <w:rsid w:val="7BB5BB3B"/>
    <w:rsid w:val="7BBD26E8"/>
    <w:rsid w:val="7BE694FB"/>
    <w:rsid w:val="7BEE3A28"/>
    <w:rsid w:val="7BFAD181"/>
    <w:rsid w:val="7BFF63B1"/>
    <w:rsid w:val="7D49654D"/>
    <w:rsid w:val="7D7E018B"/>
    <w:rsid w:val="7DBF609B"/>
    <w:rsid w:val="7DD9A961"/>
    <w:rsid w:val="7DDF1AF8"/>
    <w:rsid w:val="7DFB24B8"/>
    <w:rsid w:val="7DFEAF7B"/>
    <w:rsid w:val="7E3E0B3C"/>
    <w:rsid w:val="7EBFB26A"/>
    <w:rsid w:val="7EDF60AD"/>
    <w:rsid w:val="7EE97B2D"/>
    <w:rsid w:val="7EEB8A86"/>
    <w:rsid w:val="7EEF472E"/>
    <w:rsid w:val="7EFFCC16"/>
    <w:rsid w:val="7F3A4C55"/>
    <w:rsid w:val="7F545C52"/>
    <w:rsid w:val="7F704BF5"/>
    <w:rsid w:val="7F7F8A8C"/>
    <w:rsid w:val="7F9EA7B0"/>
    <w:rsid w:val="7FB7C30D"/>
    <w:rsid w:val="7FBA858F"/>
    <w:rsid w:val="7FBB9175"/>
    <w:rsid w:val="7FCD2D4D"/>
    <w:rsid w:val="7FCFCCF7"/>
    <w:rsid w:val="7FD5EA5C"/>
    <w:rsid w:val="7FE47013"/>
    <w:rsid w:val="7FE71B81"/>
    <w:rsid w:val="7FE76E58"/>
    <w:rsid w:val="7FEDAAE4"/>
    <w:rsid w:val="7FEF4D08"/>
    <w:rsid w:val="7FFF7CAA"/>
    <w:rsid w:val="7FFF95F4"/>
    <w:rsid w:val="97EF746C"/>
    <w:rsid w:val="9B6C4189"/>
    <w:rsid w:val="9B83DEA0"/>
    <w:rsid w:val="9D570E8E"/>
    <w:rsid w:val="9EBC40FA"/>
    <w:rsid w:val="9EFF4C41"/>
    <w:rsid w:val="9FFB95B8"/>
    <w:rsid w:val="A7F82082"/>
    <w:rsid w:val="A7FF7118"/>
    <w:rsid w:val="ABE6F352"/>
    <w:rsid w:val="AFFFE2DF"/>
    <w:rsid w:val="B3EF7825"/>
    <w:rsid w:val="B5BF2B77"/>
    <w:rsid w:val="B7DF1B8A"/>
    <w:rsid w:val="B7EA318C"/>
    <w:rsid w:val="B7EEDD60"/>
    <w:rsid w:val="BADDA352"/>
    <w:rsid w:val="BBEDFEE5"/>
    <w:rsid w:val="BBFF808A"/>
    <w:rsid w:val="BE697736"/>
    <w:rsid w:val="BEE35A71"/>
    <w:rsid w:val="BFCD2B58"/>
    <w:rsid w:val="BFDED32C"/>
    <w:rsid w:val="BFDF7383"/>
    <w:rsid w:val="BFFD155C"/>
    <w:rsid w:val="CB7B5CA3"/>
    <w:rsid w:val="CEF709A2"/>
    <w:rsid w:val="CFE59F0B"/>
    <w:rsid w:val="D3EA7009"/>
    <w:rsid w:val="D4FD4202"/>
    <w:rsid w:val="D72DFD28"/>
    <w:rsid w:val="D72F0654"/>
    <w:rsid w:val="D9FFED28"/>
    <w:rsid w:val="DB5863D9"/>
    <w:rsid w:val="DB73C688"/>
    <w:rsid w:val="DD67A53A"/>
    <w:rsid w:val="DDFB0729"/>
    <w:rsid w:val="DDFEF735"/>
    <w:rsid w:val="DE3E9CBE"/>
    <w:rsid w:val="DED669A1"/>
    <w:rsid w:val="DF3D929A"/>
    <w:rsid w:val="DF562D51"/>
    <w:rsid w:val="DF7FE03E"/>
    <w:rsid w:val="DFAF8B50"/>
    <w:rsid w:val="DFBF955F"/>
    <w:rsid w:val="DFDF164A"/>
    <w:rsid w:val="DFF30D5D"/>
    <w:rsid w:val="E7FD923B"/>
    <w:rsid w:val="E8F366F9"/>
    <w:rsid w:val="EAFFE1CE"/>
    <w:rsid w:val="EBDF69BD"/>
    <w:rsid w:val="ECF74D3C"/>
    <w:rsid w:val="EDFFE3B6"/>
    <w:rsid w:val="EEC72D3D"/>
    <w:rsid w:val="EECB4A9B"/>
    <w:rsid w:val="EF7F1E0D"/>
    <w:rsid w:val="EFF9A1F4"/>
    <w:rsid w:val="F36DBE3E"/>
    <w:rsid w:val="F3DBE64C"/>
    <w:rsid w:val="F5DD9CA7"/>
    <w:rsid w:val="F6DD208B"/>
    <w:rsid w:val="F7BFCCB3"/>
    <w:rsid w:val="F7D7476D"/>
    <w:rsid w:val="F7F7C63C"/>
    <w:rsid w:val="F7FB9D0A"/>
    <w:rsid w:val="F9F9D835"/>
    <w:rsid w:val="FA7F3EDC"/>
    <w:rsid w:val="FA8E0CE9"/>
    <w:rsid w:val="FABD7DDD"/>
    <w:rsid w:val="FB9FA703"/>
    <w:rsid w:val="FBADDBD9"/>
    <w:rsid w:val="FBDF7B5F"/>
    <w:rsid w:val="FBE72CAC"/>
    <w:rsid w:val="FBFE1F58"/>
    <w:rsid w:val="FCEEAECE"/>
    <w:rsid w:val="FCF9317D"/>
    <w:rsid w:val="FDCE7B3F"/>
    <w:rsid w:val="FDDF11B6"/>
    <w:rsid w:val="FDFF94D0"/>
    <w:rsid w:val="FE4349AE"/>
    <w:rsid w:val="FE7B838E"/>
    <w:rsid w:val="FEDD6C12"/>
    <w:rsid w:val="FEDEE4C4"/>
    <w:rsid w:val="FEFBAE56"/>
    <w:rsid w:val="FF198883"/>
    <w:rsid w:val="FF3F2AE1"/>
    <w:rsid w:val="FF6DF0C2"/>
    <w:rsid w:val="FF7A415B"/>
    <w:rsid w:val="FF9D2DC1"/>
    <w:rsid w:val="FFADB24F"/>
    <w:rsid w:val="FFADD35B"/>
    <w:rsid w:val="FFFE882D"/>
    <w:rsid w:val="FFFFAC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unhideWhenUsed/>
    <w:qFormat/>
    <w:uiPriority w:val="1"/>
  </w:style>
  <w:style w:type="table" w:default="1" w:styleId="6">
    <w:name w:val="Normal Table"/>
    <w:autoRedefine/>
    <w:unhideWhenUsed/>
    <w:qFormat/>
    <w:uiPriority w:val="99"/>
    <w:tblPr>
      <w:tblCellMar>
        <w:top w:w="0" w:type="dxa"/>
        <w:left w:w="108" w:type="dxa"/>
        <w:bottom w:w="0" w:type="dxa"/>
        <w:right w:w="108" w:type="dxa"/>
      </w:tblCellMar>
    </w:tblPr>
  </w:style>
  <w:style w:type="paragraph" w:styleId="2">
    <w:name w:val="Body Text"/>
    <w:basedOn w:val="1"/>
    <w:autoRedefine/>
    <w:qFormat/>
    <w:uiPriority w:val="0"/>
    <w:pPr>
      <w:spacing w:before="0" w:after="140" w:line="276" w:lineRule="auto"/>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8">
    <w:name w:val="Strong"/>
    <w:basedOn w:val="7"/>
    <w:qFormat/>
    <w:uiPriority w:val="22"/>
    <w:rPr>
      <w:b/>
      <w:bCs/>
    </w:rPr>
  </w:style>
  <w:style w:type="character" w:customStyle="1" w:styleId="9">
    <w:name w:val="apple-converted-space"/>
    <w:basedOn w:val="7"/>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7</Pages>
  <Words>456</Words>
  <Characters>2600</Characters>
  <Lines>21</Lines>
  <Paragraphs>6</Paragraphs>
  <TotalTime>3</TotalTime>
  <ScaleCrop>false</ScaleCrop>
  <LinksUpToDate>false</LinksUpToDate>
  <CharactersWithSpaces>3050</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2018-03-04T07:32:00Z</dcterms:created>
  <dc:creator>微软用户</dc:creator>
  <cp:lastModifiedBy>微信用户</cp:lastModifiedBy>
  <cp:lastPrinted>2023-05-14T02:35:00Z</cp:lastPrinted>
  <dcterms:modified xsi:type="dcterms:W3CDTF">2024-03-26T07:17:33Z</dcterms:modified>
  <cp:revision>101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D6B1B5B20C874B02B42FF2490A56D76C_13</vt:lpwstr>
  </property>
</Properties>
</file>