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default" w:ascii="Times New Roman" w:hAnsi="Times New Roman" w:eastAsia="方正小标宋简体" w:cs="Times New Roman"/>
          <w:sz w:val="72"/>
          <w:szCs w:val="72"/>
        </w:rPr>
      </w:pPr>
      <w:bookmarkStart w:id="84" w:name="_GoBack"/>
      <w:bookmarkEnd w:id="84"/>
      <w:bookmarkStart w:id="0" w:name="_Toc15396475"/>
      <w:bookmarkStart w:id="1" w:name="_Toc15378441"/>
      <w:bookmarkStart w:id="2" w:name="_Toc15377193"/>
      <w:bookmarkStart w:id="3" w:name="_Toc15377425"/>
      <w:bookmarkStart w:id="4" w:name="_Toc15396597"/>
      <w:bookmarkStart w:id="5" w:name="_Toc15306267"/>
    </w:p>
    <w:p>
      <w:pPr>
        <w:pStyle w:val="2"/>
        <w:spacing w:before="93"/>
        <w:rPr>
          <w:rFonts w:hint="default" w:ascii="Times New Roman" w:hAnsi="Times New Roman" w:cs="Times New Roman"/>
        </w:rPr>
      </w:pPr>
    </w:p>
    <w:p>
      <w:pPr>
        <w:spacing w:line="600" w:lineRule="exact"/>
        <w:jc w:val="center"/>
        <w:outlineLvl w:val="9"/>
        <w:rPr>
          <w:rFonts w:hint="default" w:ascii="Times New Roman" w:hAnsi="Times New Roman" w:eastAsia="方正小标宋简体" w:cs="Times New Roman"/>
          <w:sz w:val="72"/>
          <w:szCs w:val="72"/>
        </w:rPr>
      </w:pPr>
    </w:p>
    <w:p>
      <w:pPr>
        <w:spacing w:line="600" w:lineRule="exact"/>
        <w:jc w:val="center"/>
        <w:outlineLvl w:val="9"/>
        <w:rPr>
          <w:rFonts w:hint="default" w:ascii="Times New Roman" w:hAnsi="Times New Roman" w:eastAsia="方正小标宋简体" w:cs="Times New Roman"/>
          <w:sz w:val="72"/>
          <w:szCs w:val="72"/>
        </w:rPr>
      </w:pPr>
    </w:p>
    <w:p>
      <w:pPr>
        <w:adjustRightInd w:val="0"/>
        <w:snapToGrid w:val="0"/>
        <w:spacing w:line="360" w:lineRule="auto"/>
        <w:jc w:val="center"/>
        <w:outlineLvl w:val="9"/>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2023年度</w:t>
      </w:r>
      <w:bookmarkEnd w:id="0"/>
      <w:bookmarkEnd w:id="1"/>
      <w:bookmarkEnd w:id="2"/>
      <w:bookmarkEnd w:id="3"/>
      <w:bookmarkEnd w:id="4"/>
      <w:bookmarkEnd w:id="5"/>
      <w:bookmarkStart w:id="6" w:name="_Toc14363"/>
      <w:bookmarkStart w:id="7" w:name="_Toc15378442"/>
      <w:bookmarkStart w:id="8" w:name="_Toc15377194"/>
      <w:bookmarkStart w:id="9" w:name="_Toc15306268"/>
      <w:bookmarkStart w:id="10" w:name="_Toc15396476"/>
      <w:bookmarkStart w:id="11" w:name="_Toc15377426"/>
      <w:bookmarkStart w:id="12" w:name="_Toc15396598"/>
    </w:p>
    <w:p>
      <w:pPr>
        <w:adjustRightInd w:val="0"/>
        <w:snapToGrid w:val="0"/>
        <w:spacing w:line="360" w:lineRule="auto"/>
        <w:jc w:val="center"/>
        <w:outlineLvl w:val="9"/>
        <w:rPr>
          <w:rFonts w:hint="default" w:ascii="Times New Roman" w:hAnsi="Times New Roman" w:eastAsia="方正小标宋简体" w:cs="Times New Roman"/>
          <w:sz w:val="72"/>
          <w:szCs w:val="72"/>
          <w:lang w:val="en-US" w:eastAsia="zh-CN"/>
        </w:rPr>
      </w:pPr>
      <w:r>
        <w:rPr>
          <w:rFonts w:hint="default" w:ascii="Times New Roman" w:hAnsi="Times New Roman" w:eastAsia="方正小标宋简体" w:cs="Times New Roman"/>
          <w:sz w:val="72"/>
          <w:szCs w:val="72"/>
          <w:lang w:val="en-US" w:eastAsia="zh-CN"/>
        </w:rPr>
        <w:t>武胜县华封镇人民政府</w:t>
      </w:r>
      <w:bookmarkEnd w:id="6"/>
    </w:p>
    <w:p>
      <w:pPr>
        <w:adjustRightInd w:val="0"/>
        <w:snapToGrid w:val="0"/>
        <w:spacing w:line="360" w:lineRule="auto"/>
        <w:jc w:val="center"/>
        <w:outlineLvl w:val="9"/>
        <w:rPr>
          <w:rFonts w:hint="default" w:ascii="Times New Roman" w:hAnsi="Times New Roman" w:eastAsia="方正小标宋简体" w:cs="Times New Roman"/>
          <w:sz w:val="72"/>
          <w:szCs w:val="72"/>
        </w:rPr>
      </w:pPr>
      <w:r>
        <w:rPr>
          <w:rFonts w:hint="default" w:ascii="Times New Roman" w:hAnsi="Times New Roman" w:eastAsia="方正小标宋简体" w:cs="Times New Roman"/>
          <w:sz w:val="72"/>
          <w:szCs w:val="72"/>
        </w:rPr>
        <w:t>决算</w:t>
      </w:r>
      <w:bookmarkEnd w:id="7"/>
      <w:bookmarkEnd w:id="8"/>
      <w:bookmarkEnd w:id="9"/>
      <w:bookmarkEnd w:id="10"/>
      <w:bookmarkEnd w:id="11"/>
      <w:bookmarkEnd w:id="12"/>
    </w:p>
    <w:p>
      <w:pPr>
        <w:widowControl/>
        <w:jc w:val="center"/>
        <w:rPr>
          <w:rFonts w:hint="default" w:ascii="Times New Roman" w:hAnsi="Times New Roman" w:eastAsia="黑体" w:cs="Times New Roman"/>
          <w:sz w:val="48"/>
          <w:szCs w:val="48"/>
        </w:rPr>
      </w:pPr>
      <w:r>
        <w:rPr>
          <w:rFonts w:hint="default" w:ascii="Times New Roman" w:hAnsi="Times New Roman" w:eastAsia="方正小标宋简体" w:cs="Times New Roman"/>
          <w:sz w:val="36"/>
          <w:szCs w:val="36"/>
        </w:rPr>
        <w:br w:type="page"/>
      </w:r>
      <w:r>
        <w:rPr>
          <w:rFonts w:hint="default" w:ascii="Times New Roman" w:hAnsi="Times New Roman" w:eastAsia="黑体" w:cs="Times New Roman"/>
          <w:sz w:val="48"/>
          <w:szCs w:val="48"/>
        </w:rPr>
        <w:t>目录</w:t>
      </w:r>
    </w:p>
    <w:p>
      <w:pPr>
        <w:widowControl/>
        <w:jc w:val="center"/>
        <w:rPr>
          <w:rFonts w:hint="default" w:ascii="Times New Roman" w:hAnsi="Times New Roman" w:eastAsia="黑体" w:cs="Times New Roman"/>
          <w:sz w:val="28"/>
          <w:szCs w:val="28"/>
        </w:rPr>
      </w:pPr>
    </w:p>
    <w:p>
      <w:pPr>
        <w:pStyle w:val="11"/>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rPr>
        <w:t>公开时间：202</w:t>
      </w:r>
      <w:r>
        <w:rPr>
          <w:rFonts w:hint="default" w:ascii="Times New Roman" w:hAnsi="Times New Roman" w:cs="Times New Roman"/>
          <w:lang w:val="en-US" w:eastAsia="zh-CN"/>
        </w:rPr>
        <w:t>4</w:t>
      </w:r>
      <w:r>
        <w:rPr>
          <w:rFonts w:hint="default" w:ascii="Times New Roman" w:hAnsi="Times New Roman" w:cs="Times New Roman"/>
        </w:rPr>
        <w:t>年</w:t>
      </w:r>
      <w:r>
        <w:rPr>
          <w:rFonts w:hint="default" w:ascii="Times New Roman" w:hAnsi="Times New Roman" w:cs="Times New Roman"/>
          <w:lang w:val="en-US" w:eastAsia="zh-CN"/>
        </w:rPr>
        <w:t>9</w:t>
      </w:r>
      <w:r>
        <w:rPr>
          <w:rFonts w:hint="default" w:ascii="Times New Roman" w:hAnsi="Times New Roman" w:cs="Times New Roman"/>
        </w:rPr>
        <w:t>月</w:t>
      </w:r>
      <w:r>
        <w:rPr>
          <w:rFonts w:hint="default" w:ascii="Times New Roman" w:hAnsi="Times New Roman" w:cs="Times New Roman"/>
          <w:lang w:val="en-US" w:eastAsia="zh-CN"/>
        </w:rPr>
        <w:t>23</w:t>
      </w:r>
      <w:r>
        <w:rPr>
          <w:rFonts w:hint="default" w:ascii="Times New Roman" w:hAnsi="Times New Roman" w:cs="Times New Roman"/>
        </w:rPr>
        <w:t>日</w:t>
      </w:r>
      <w:r>
        <w:rPr>
          <w:rFonts w:hint="default" w:ascii="Times New Roman" w:hAnsi="Times New Roman" w:cs="Times New Roman"/>
          <w:sz w:val="24"/>
        </w:rPr>
        <w:fldChar w:fldCharType="begin"/>
      </w:r>
      <w:r>
        <w:rPr>
          <w:rFonts w:hint="default" w:ascii="Times New Roman" w:hAnsi="Times New Roman" w:cs="Times New Roman"/>
          <w:sz w:val="24"/>
        </w:rPr>
        <w:instrText xml:space="preserve">TOC \o "1-2" \h \u </w:instrText>
      </w:r>
      <w:r>
        <w:rPr>
          <w:rFonts w:hint="default" w:ascii="Times New Roman" w:hAnsi="Times New Roman" w:cs="Times New Roman"/>
          <w:sz w:val="24"/>
        </w:rPr>
        <w:fldChar w:fldCharType="separate"/>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_Toc4660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xml:space="preserve">第一部分 </w:t>
      </w:r>
      <w:r>
        <w:rPr>
          <w:rFonts w:hint="default" w:ascii="Times New Roman" w:hAnsi="Times New Roman" w:cs="Times New Roman" w:eastAsiaTheme="minorEastAsia"/>
          <w:bCs w:val="0"/>
          <w:sz w:val="24"/>
          <w:szCs w:val="24"/>
        </w:rPr>
        <w:t>部门概况</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_Toc4660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_Toc12631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一、部门职责</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_Toc12631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_Toc4847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二、机构设置</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_Toc4847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_Toc7250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第二部分 2023年度部门决算情况说明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_Toc7250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- 3 -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_Toc29714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lang w:val="en-US" w:eastAsia="zh-CN"/>
        </w:rPr>
        <w:t>一、</w:t>
      </w:r>
      <w:r>
        <w:rPr>
          <w:rFonts w:hint="default" w:ascii="Times New Roman" w:hAnsi="Times New Roman" w:cs="Times New Roman" w:eastAsiaTheme="minorEastAsia"/>
          <w:sz w:val="24"/>
          <w:szCs w:val="24"/>
        </w:rPr>
        <w:t>收入支出决算总体情况说明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_Toc29714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- 3 -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_Toc21958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lang w:val="en-US" w:eastAsia="zh-CN"/>
        </w:rPr>
        <w:t>二、</w:t>
      </w:r>
      <w:r>
        <w:rPr>
          <w:rFonts w:hint="default" w:ascii="Times New Roman" w:hAnsi="Times New Roman" w:cs="Times New Roman" w:eastAsiaTheme="minorEastAsia"/>
          <w:sz w:val="24"/>
          <w:szCs w:val="24"/>
        </w:rPr>
        <w:t>收入决算情况说明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_Toc21958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- 3 -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_Toc26558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lang w:val="en-US" w:eastAsia="zh-CN"/>
        </w:rPr>
        <w:t>三、</w:t>
      </w:r>
      <w:r>
        <w:rPr>
          <w:rFonts w:hint="default" w:ascii="Times New Roman" w:hAnsi="Times New Roman" w:cs="Times New Roman" w:eastAsiaTheme="minorEastAsia"/>
          <w:sz w:val="24"/>
          <w:szCs w:val="24"/>
        </w:rPr>
        <w:t>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_Toc26558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_Toc30408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四</w:t>
      </w:r>
      <w:r>
        <w:rPr>
          <w:rFonts w:hint="default" w:ascii="Times New Roman" w:hAnsi="Times New Roman" w:cs="Times New Roman" w:eastAsiaTheme="minorEastAsia"/>
          <w:bCs/>
          <w:sz w:val="24"/>
          <w:szCs w:val="24"/>
        </w:rPr>
        <w:t>、财政拨款收入支出决算总体情况说明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_Toc30408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- 5 -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_Toc31814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五、一</w:t>
      </w:r>
      <w:r>
        <w:rPr>
          <w:rFonts w:hint="default" w:ascii="Times New Roman" w:hAnsi="Times New Roman" w:cs="Times New Roman" w:eastAsiaTheme="minorEastAsia"/>
          <w:bCs/>
          <w:sz w:val="24"/>
          <w:szCs w:val="24"/>
        </w:rPr>
        <w:t>般公共预算财政拨款支出决算情况说明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_Toc31814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- 5 -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_Toc4010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六、一</w:t>
      </w:r>
      <w:r>
        <w:rPr>
          <w:rFonts w:hint="default" w:ascii="Times New Roman" w:hAnsi="Times New Roman" w:cs="Times New Roman" w:eastAsiaTheme="minorEastAsia"/>
          <w:bCs/>
          <w:sz w:val="24"/>
          <w:szCs w:val="24"/>
        </w:rPr>
        <w:t>般公共预算财政拨款基本支出决算情况说明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_Toc4010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- 9 -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_Toc30418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七、</w:t>
      </w:r>
      <w:r>
        <w:rPr>
          <w:rFonts w:hint="default" w:ascii="Times New Roman" w:hAnsi="Times New Roman" w:cs="Times New Roman" w:eastAsiaTheme="minorEastAsia"/>
          <w:bCs/>
          <w:sz w:val="24"/>
          <w:szCs w:val="24"/>
        </w:rPr>
        <w:t>财政拨款“三公”经费支出决算情况说明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_Toc30418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- 9 -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_Toc30350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八、</w:t>
      </w:r>
      <w:r>
        <w:rPr>
          <w:rFonts w:hint="default" w:ascii="Times New Roman" w:hAnsi="Times New Roman" w:cs="Times New Roman" w:eastAsiaTheme="minorEastAsia"/>
          <w:bCs/>
          <w:sz w:val="24"/>
          <w:szCs w:val="24"/>
        </w:rPr>
        <w:t>政府性基金预算支出决算情况说明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_Toc30350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_Toc19508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xml:space="preserve">九、 </w:t>
      </w:r>
      <w:r>
        <w:rPr>
          <w:rFonts w:hint="default" w:ascii="Times New Roman" w:hAnsi="Times New Roman" w:cs="Times New Roman" w:eastAsiaTheme="minorEastAsia"/>
          <w:bCs/>
          <w:sz w:val="24"/>
          <w:szCs w:val="24"/>
        </w:rPr>
        <w:t>国有资本经营预算支出决算情况说明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_Toc19508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_Toc12135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xml:space="preserve">十、 </w:t>
      </w:r>
      <w:r>
        <w:rPr>
          <w:rFonts w:hint="default" w:ascii="Times New Roman" w:hAnsi="Times New Roman" w:cs="Times New Roman" w:eastAsiaTheme="minorEastAsia"/>
          <w:bCs/>
          <w:sz w:val="24"/>
          <w:szCs w:val="24"/>
        </w:rPr>
        <w:t>其他重要事项的情况说明</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_Toc12135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- 11 -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_Toc29005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第三部分 名词解释</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_Toc29005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- 14 -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_Toc24906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第四部分 附件</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_Toc24906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- 18 -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_Toc18358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第五部分 附表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_Toc18358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_Toc11003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一、收入支出决算总表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_Toc11003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_Toc20612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二、收入决算表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_Toc20612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_Toc30992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三、支出决算表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_Toc30992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_Toc24163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四、财政拨款收入支出决算总表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_Toc24163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_Toc21042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五、财政拨款支出决算明细表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_Toc21042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_Toc2400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六、一般公共预算财政拨款支出决算表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_Toc2400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_Toc29236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七、一般公共预算财政拨款支出决算明细表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_Toc29236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_Toc31249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八、一般公共预算财政拨款基本支出决算表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_Toc31249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_Toc4893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九、一般公共预算财政拨款项目支出决算表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_Toc4893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_Toc3844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十、政府性基金预算财政拨款收入支出决算表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_Toc3844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_Toc31581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十一、国有资本经营预算财政拨款收入支出决算表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_Toc31581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_Toc13976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十二、国有资本经营预算财政拨款支出决算表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_Toc13976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\l _Toc25280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十三、财政拨款“三公”经费支出决算表</w:t>
      </w:r>
      <w:r>
        <w:rPr>
          <w:rFonts w:hint="default" w:ascii="Times New Roman" w:hAnsi="Times New Roman" w:cs="Times New Roman" w:eastAsiaTheme="minorEastAsia"/>
          <w:sz w:val="24"/>
          <w:szCs w:val="24"/>
        </w:rPr>
        <w:tab/>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PAGEREF _Toc25280 \h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- 47 -</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rPr>
        <w:fldChar w:fldCharType="end"/>
      </w:r>
    </w:p>
    <w:p>
      <w:pPr>
        <w:pStyle w:val="12"/>
        <w:adjustRightInd w:val="0"/>
        <w:snapToGrid w:val="0"/>
        <w:spacing w:line="440" w:lineRule="exact"/>
        <w:jc w:val="left"/>
        <w:rPr>
          <w:rFonts w:hint="default" w:ascii="Times New Roman" w:hAnsi="Times New Roman" w:cs="Times New Roman"/>
          <w:sz w:val="24"/>
        </w:rPr>
      </w:pPr>
      <w:r>
        <w:rPr>
          <w:rFonts w:hint="default" w:ascii="Times New Roman" w:hAnsi="Times New Roman" w:cs="Times New Roman"/>
          <w:sz w:val="24"/>
        </w:rPr>
        <w:fldChar w:fldCharType="end"/>
      </w:r>
    </w:p>
    <w:p>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hint="default" w:ascii="Times New Roman" w:hAnsi="Times New Roman" w:eastAsia="黑体" w:cs="Times New Roman"/>
          <w:b w:val="0"/>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3" w:name="_Toc15377196"/>
      <w:bookmarkStart w:id="14" w:name="_Toc15396599"/>
      <w:bookmarkStart w:id="15" w:name="_Toc9882"/>
    </w:p>
    <w:p>
      <w:pPr>
        <w:pStyle w:val="3"/>
        <w:keepNext/>
        <w:keepLines/>
        <w:pageBreakBefore w:val="0"/>
        <w:widowControl w:val="0"/>
        <w:kinsoku/>
        <w:wordWrap/>
        <w:overflowPunct/>
        <w:topLinePunct w:val="0"/>
        <w:autoSpaceDE/>
        <w:autoSpaceDN/>
        <w:bidi w:val="0"/>
        <w:adjustRightInd/>
        <w:snapToGrid/>
        <w:spacing w:line="579" w:lineRule="auto"/>
        <w:jc w:val="center"/>
        <w:textAlignment w:val="auto"/>
        <w:rPr>
          <w:rFonts w:hint="default" w:ascii="Times New Roman" w:hAnsi="Times New Roman" w:eastAsia="黑体" w:cs="Times New Roman"/>
          <w:sz w:val="32"/>
          <w:szCs w:val="32"/>
        </w:rPr>
      </w:pPr>
      <w:bookmarkStart w:id="16" w:name="_Toc4660"/>
      <w:r>
        <w:rPr>
          <w:rFonts w:hint="default" w:ascii="Times New Roman" w:hAnsi="Times New Roman" w:eastAsia="黑体" w:cs="Times New Roman"/>
          <w:b w:val="0"/>
        </w:rPr>
        <w:t xml:space="preserve">第一部分 </w:t>
      </w:r>
      <w:r>
        <w:rPr>
          <w:rStyle w:val="29"/>
          <w:rFonts w:hint="default" w:ascii="Times New Roman" w:hAnsi="Times New Roman" w:eastAsia="黑体" w:cs="Times New Roman"/>
          <w:b w:val="0"/>
          <w:bCs w:val="0"/>
        </w:rPr>
        <w:t>部门概况</w:t>
      </w:r>
      <w:bookmarkEnd w:id="13"/>
      <w:bookmarkEnd w:id="14"/>
      <w:bookmarkEnd w:id="15"/>
      <w:bookmarkEnd w:id="16"/>
    </w:p>
    <w:p>
      <w:pPr>
        <w:pStyle w:val="4"/>
        <w:bidi w:val="0"/>
        <w:rPr>
          <w:rFonts w:hint="eastAsia"/>
        </w:rPr>
      </w:pPr>
      <w:bookmarkStart w:id="17" w:name="_Toc15377197"/>
      <w:bookmarkStart w:id="18" w:name="_Toc15396600"/>
      <w:bookmarkStart w:id="19" w:name="_Toc12631"/>
      <w:r>
        <w:rPr>
          <w:rFonts w:hint="eastAsia"/>
        </w:rPr>
        <w:t>一、</w:t>
      </w:r>
      <w:bookmarkEnd w:id="17"/>
      <w:bookmarkEnd w:id="18"/>
      <w:r>
        <w:rPr>
          <w:rFonts w:hint="eastAsia"/>
        </w:rPr>
        <w:t>部门职责</w:t>
      </w:r>
      <w:bookmarkEnd w:id="19"/>
    </w:p>
    <w:p>
      <w:pPr>
        <w:spacing w:line="590" w:lineRule="exact"/>
        <w:ind w:firstLine="660" w:firstLineChars="200"/>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我镇属一级行政预算单位，华封镇政府的基本职能是制定并组织实施村镇建设规划，部署重点工程建设，地方道路建设及公共设施，水利设施的管理，负责土地、林木、水等自然资源和</w:t>
      </w:r>
      <w:r>
        <w:rPr>
          <w:rFonts w:hint="default" w:ascii="Times New Roman" w:hAnsi="Times New Roman" w:eastAsia="方正仿宋_GBK" w:cs="Times New Roman"/>
          <w:sz w:val="33"/>
          <w:szCs w:val="33"/>
          <w:lang w:val="en-US" w:eastAsia="zh-CN"/>
        </w:rPr>
        <w:fldChar w:fldCharType="begin"/>
      </w:r>
      <w:r>
        <w:rPr>
          <w:rFonts w:hint="default" w:ascii="Times New Roman" w:hAnsi="Times New Roman" w:eastAsia="方正仿宋_GBK" w:cs="Times New Roman"/>
          <w:sz w:val="33"/>
          <w:szCs w:val="33"/>
          <w:lang w:val="en-US" w:eastAsia="zh-CN"/>
        </w:rPr>
        <w:instrText xml:space="preserve"> HYPERLINK "http://www.haosou.com/s?q=%E7%94%9F%E6%80%81%E7%8E%AF%E5%A2%83&amp;ie=utf-8&amp;src=wenda_link" \t "_blank" </w:instrText>
      </w:r>
      <w:r>
        <w:rPr>
          <w:rFonts w:hint="default" w:ascii="Times New Roman" w:hAnsi="Times New Roman" w:eastAsia="方正仿宋_GBK" w:cs="Times New Roman"/>
          <w:sz w:val="33"/>
          <w:szCs w:val="33"/>
          <w:lang w:val="en-US" w:eastAsia="zh-CN"/>
        </w:rPr>
        <w:fldChar w:fldCharType="separate"/>
      </w:r>
      <w:r>
        <w:rPr>
          <w:rFonts w:hint="default" w:ascii="Times New Roman" w:hAnsi="Times New Roman" w:eastAsia="方正仿宋_GBK" w:cs="Times New Roman"/>
          <w:sz w:val="33"/>
          <w:szCs w:val="33"/>
          <w:lang w:val="en-US" w:eastAsia="zh-CN"/>
        </w:rPr>
        <w:t>生态环境</w:t>
      </w:r>
      <w:r>
        <w:rPr>
          <w:rFonts w:hint="default" w:ascii="Times New Roman" w:hAnsi="Times New Roman" w:eastAsia="方正仿宋_GBK" w:cs="Times New Roman"/>
          <w:sz w:val="33"/>
          <w:szCs w:val="33"/>
          <w:lang w:val="en-US" w:eastAsia="zh-CN"/>
        </w:rPr>
        <w:fldChar w:fldCharType="end"/>
      </w:r>
      <w:r>
        <w:rPr>
          <w:rFonts w:hint="default" w:ascii="Times New Roman" w:hAnsi="Times New Roman" w:eastAsia="方正仿宋_GBK" w:cs="Times New Roman"/>
          <w:sz w:val="33"/>
          <w:szCs w:val="33"/>
          <w:lang w:val="en-US" w:eastAsia="zh-CN"/>
        </w:rPr>
        <w:t>的保护，做好护林防火工作。按计划组织本级</w:t>
      </w:r>
      <w:r>
        <w:rPr>
          <w:rFonts w:hint="default" w:ascii="Times New Roman" w:hAnsi="Times New Roman" w:eastAsia="方正仿宋_GBK" w:cs="Times New Roman"/>
          <w:sz w:val="33"/>
          <w:szCs w:val="33"/>
          <w:lang w:val="en-US" w:eastAsia="zh-CN"/>
        </w:rPr>
        <w:fldChar w:fldCharType="begin"/>
      </w:r>
      <w:r>
        <w:rPr>
          <w:rFonts w:hint="default" w:ascii="Times New Roman" w:hAnsi="Times New Roman" w:eastAsia="方正仿宋_GBK" w:cs="Times New Roman"/>
          <w:sz w:val="33"/>
          <w:szCs w:val="33"/>
          <w:lang w:val="en-US" w:eastAsia="zh-CN"/>
        </w:rPr>
        <w:instrText xml:space="preserve"> HYPERLINK "http://www.haosou.com/s?q=%E8%B4%A2%E6%94%BF%E6%94%B6%E5%85%A5&amp;ie=utf-8&amp;src=wenda_link" \t "_blank" </w:instrText>
      </w:r>
      <w:r>
        <w:rPr>
          <w:rFonts w:hint="default" w:ascii="Times New Roman" w:hAnsi="Times New Roman" w:eastAsia="方正仿宋_GBK" w:cs="Times New Roman"/>
          <w:sz w:val="33"/>
          <w:szCs w:val="33"/>
          <w:lang w:val="en-US" w:eastAsia="zh-CN"/>
        </w:rPr>
        <w:fldChar w:fldCharType="separate"/>
      </w:r>
      <w:r>
        <w:rPr>
          <w:rFonts w:hint="default" w:ascii="Times New Roman" w:hAnsi="Times New Roman" w:eastAsia="方正仿宋_GBK" w:cs="Times New Roman"/>
          <w:sz w:val="33"/>
          <w:szCs w:val="33"/>
          <w:lang w:val="en-US" w:eastAsia="zh-CN"/>
        </w:rPr>
        <w:t>财政收入</w:t>
      </w:r>
      <w:r>
        <w:rPr>
          <w:rFonts w:hint="default" w:ascii="Times New Roman" w:hAnsi="Times New Roman" w:eastAsia="方正仿宋_GBK" w:cs="Times New Roman"/>
          <w:sz w:val="33"/>
          <w:szCs w:val="33"/>
          <w:lang w:val="en-US" w:eastAsia="zh-CN"/>
        </w:rPr>
        <w:fldChar w:fldCharType="end"/>
      </w:r>
      <w:r>
        <w:rPr>
          <w:rFonts w:hint="default" w:ascii="Times New Roman" w:hAnsi="Times New Roman" w:eastAsia="方正仿宋_GBK" w:cs="Times New Roman"/>
          <w:sz w:val="33"/>
          <w:szCs w:val="33"/>
          <w:lang w:val="en-US" w:eastAsia="zh-CN"/>
        </w:rPr>
        <w:t>和地方税的征收，完成国家财政计划，不断培植税源，管好财政资金，增强财政实力。主要职能有：</w:t>
      </w:r>
    </w:p>
    <w:p>
      <w:pPr>
        <w:spacing w:line="590" w:lineRule="exact"/>
        <w:ind w:firstLine="660" w:firstLineChars="200"/>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一是执行本级人民代表大会的决议和上级国家行政机关的决定和命令，发布决定和命令; </w:t>
      </w:r>
    </w:p>
    <w:p>
      <w:pPr>
        <w:spacing w:line="590" w:lineRule="exact"/>
        <w:ind w:firstLine="660" w:firstLineChars="200"/>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二是执行本行政区域内的经济和社会发展计划、预算，管理本行政区域内的经济、教育、科学、文化、卫生、体育事业和财政、民政、公安、司法行政、计划生育等行政工作;</w:t>
      </w:r>
    </w:p>
    <w:p>
      <w:pPr>
        <w:spacing w:line="590" w:lineRule="exact"/>
        <w:ind w:firstLine="660" w:firstLineChars="200"/>
        <w:jc w:val="left"/>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三是保护社会主义的全民所有的财产和劳动群众集体所有的财产，保护公民私人所有的合法财产，维护社会秩序，保障公民的人身权利、民主权利和其他权利;</w:t>
      </w:r>
    </w:p>
    <w:p>
      <w:pPr>
        <w:rPr>
          <w:rFonts w:hint="default" w:ascii="Times New Roman" w:hAnsi="Times New Roman" w:cs="Times New Roman"/>
        </w:rPr>
      </w:pPr>
      <w:r>
        <w:rPr>
          <w:rFonts w:hint="default" w:ascii="Times New Roman" w:hAnsi="Times New Roman" w:eastAsia="方正仿宋_GBK" w:cs="Times New Roman"/>
          <w:sz w:val="33"/>
          <w:szCs w:val="33"/>
          <w:lang w:val="en-US" w:eastAsia="zh-CN"/>
        </w:rPr>
        <w:t>四是办理上级党委政府交办的其他事项。</w:t>
      </w:r>
    </w:p>
    <w:p>
      <w:pPr>
        <w:pStyle w:val="4"/>
        <w:bidi w:val="0"/>
        <w:rPr>
          <w:rFonts w:hint="default"/>
        </w:rPr>
      </w:pPr>
      <w:bookmarkStart w:id="20" w:name="_Toc4847"/>
      <w:bookmarkStart w:id="21" w:name="_Toc15377200"/>
      <w:bookmarkStart w:id="22" w:name="_Toc15396601"/>
      <w:r>
        <w:rPr>
          <w:rFonts w:hint="default"/>
        </w:rPr>
        <w:t>二、机构设置</w:t>
      </w:r>
      <w:bookmarkEnd w:id="20"/>
      <w:bookmarkEnd w:id="21"/>
      <w:bookmarkEnd w:id="22"/>
    </w:p>
    <w:p>
      <w:pPr>
        <w:keepNext w:val="0"/>
        <w:keepLines w:val="0"/>
        <w:pageBreakBefore w:val="0"/>
        <w:numPr>
          <w:ilvl w:val="0"/>
          <w:numId w:val="0"/>
        </w:numPr>
        <w:kinsoku/>
        <w:wordWrap/>
        <w:overflowPunct/>
        <w:topLinePunct w:val="0"/>
        <w:autoSpaceDE/>
        <w:autoSpaceDN/>
        <w:bidi w:val="0"/>
        <w:spacing w:line="62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r>
        <w:rPr>
          <w:rFonts w:hint="default" w:ascii="Times New Roman" w:hAnsi="Times New Roman" w:eastAsia="仿宋_GB2312" w:cs="Times New Roman"/>
          <w:sz w:val="32"/>
          <w:highlight w:val="none"/>
          <w:lang w:val="en-US" w:eastAsia="zh-CN"/>
        </w:rPr>
        <w:t>华封镇人民政府属一级预算单位，下设独立</w:t>
      </w:r>
      <w:r>
        <w:rPr>
          <w:rFonts w:hint="eastAsia" w:cs="Times New Roman"/>
          <w:sz w:val="32"/>
          <w:highlight w:val="none"/>
          <w:lang w:val="en-US" w:eastAsia="zh-CN"/>
        </w:rPr>
        <w:t>编制单位</w:t>
      </w:r>
      <w:r>
        <w:rPr>
          <w:rFonts w:hint="default" w:ascii="Times New Roman" w:hAnsi="Times New Roman" w:eastAsia="仿宋_GB2312" w:cs="Times New Roman"/>
          <w:sz w:val="32"/>
          <w:highlight w:val="none"/>
          <w:lang w:val="en-US" w:eastAsia="zh-CN"/>
        </w:rPr>
        <w:t>3个，其中行政单位1个，参照公务员法管理的事业单位0个，</w:t>
      </w:r>
      <w:r>
        <w:rPr>
          <w:rFonts w:hint="default" w:ascii="Times New Roman" w:hAnsi="Times New Roman" w:eastAsia="仿宋_GB2312" w:cs="Times New Roman"/>
          <w:sz w:val="32"/>
          <w:highlight w:val="none"/>
        </w:rPr>
        <w:t>其他事业单位</w:t>
      </w:r>
      <w:r>
        <w:rPr>
          <w:rFonts w:hint="default" w:ascii="Times New Roman" w:hAnsi="Times New Roman" w:eastAsia="仿宋_GB2312" w:cs="Times New Roman"/>
          <w:sz w:val="32"/>
          <w:highlight w:val="none"/>
          <w:lang w:val="en-US" w:eastAsia="zh-CN"/>
        </w:rPr>
        <w:t>2</w:t>
      </w:r>
      <w:r>
        <w:rPr>
          <w:rFonts w:hint="default" w:ascii="Times New Roman" w:hAnsi="Times New Roman" w:eastAsia="仿宋_GB2312" w:cs="Times New Roman"/>
          <w:sz w:val="32"/>
          <w:highlight w:val="none"/>
        </w:rPr>
        <w:t>个</w:t>
      </w:r>
      <w:r>
        <w:rPr>
          <w:rFonts w:hint="default" w:ascii="Times New Roman" w:hAnsi="Times New Roman" w:eastAsia="仿宋_GB2312" w:cs="Times New Roman"/>
          <w:sz w:val="32"/>
          <w:highlight w:val="none"/>
          <w:lang w:eastAsia="zh-CN"/>
        </w:rPr>
        <w:t>。</w:t>
      </w:r>
      <w:r>
        <w:rPr>
          <w:rFonts w:hint="default" w:ascii="Times New Roman" w:hAnsi="Times New Roman" w:eastAsia="仿宋" w:cs="Times New Roman"/>
          <w:color w:val="000000"/>
          <w:sz w:val="32"/>
          <w:szCs w:val="32"/>
          <w:highlight w:val="none"/>
        </w:rPr>
        <w:t>纳入202</w:t>
      </w:r>
      <w:r>
        <w:rPr>
          <w:rFonts w:hint="default" w:ascii="Times New Roman" w:hAnsi="Times New Roman" w:eastAsia="仿宋" w:cs="Times New Roman"/>
          <w:color w:val="000000"/>
          <w:sz w:val="32"/>
          <w:szCs w:val="32"/>
          <w:highlight w:val="none"/>
          <w:lang w:val="en-US" w:eastAsia="zh-CN"/>
        </w:rPr>
        <w:t>3</w:t>
      </w:r>
      <w:r>
        <w:rPr>
          <w:rFonts w:hint="default" w:ascii="Times New Roman" w:hAnsi="Times New Roman" w:eastAsia="仿宋" w:cs="Times New Roman"/>
          <w:color w:val="000000"/>
          <w:sz w:val="32"/>
          <w:szCs w:val="32"/>
          <w:highlight w:val="none"/>
        </w:rPr>
        <w:t>年度部门决算编制范围的</w:t>
      </w:r>
      <w:r>
        <w:rPr>
          <w:rFonts w:hint="default" w:ascii="Times New Roman" w:hAnsi="Times New Roman" w:eastAsia="仿宋" w:cs="Times New Roman"/>
          <w:color w:val="000000"/>
          <w:sz w:val="32"/>
          <w:szCs w:val="32"/>
          <w:highlight w:val="none"/>
          <w:lang w:val="en-US" w:eastAsia="zh-CN"/>
        </w:rPr>
        <w:t>一</w:t>
      </w:r>
      <w:r>
        <w:rPr>
          <w:rFonts w:hint="default" w:ascii="Times New Roman" w:hAnsi="Times New Roman" w:eastAsia="仿宋" w:cs="Times New Roman"/>
          <w:color w:val="000000"/>
          <w:sz w:val="32"/>
          <w:szCs w:val="32"/>
          <w:highlight w:val="none"/>
        </w:rPr>
        <w:t>级预算单位包括：</w:t>
      </w:r>
      <w:r>
        <w:rPr>
          <w:rFonts w:hint="default" w:ascii="Times New Roman" w:hAnsi="Times New Roman" w:eastAsia="仿宋" w:cs="Times New Roman"/>
          <w:color w:val="000000"/>
          <w:sz w:val="32"/>
          <w:szCs w:val="32"/>
          <w:highlight w:val="none"/>
          <w:lang w:val="en-US" w:eastAsia="zh-CN"/>
        </w:rPr>
        <w:t>华封镇人民政府（本级）。</w:t>
      </w:r>
    </w:p>
    <w:p>
      <w:pPr>
        <w:widowControl/>
        <w:jc w:val="left"/>
        <w:rPr>
          <w:rFonts w:hint="default" w:ascii="Times New Roman" w:hAnsi="Times New Roman" w:eastAsia="仿宋" w:cs="Times New Roman"/>
          <w:kern w:val="0"/>
          <w:sz w:val="32"/>
          <w:szCs w:val="32"/>
        </w:rPr>
      </w:pPr>
    </w:p>
    <w:p>
      <w:pPr>
        <w:pStyle w:val="3"/>
        <w:ind w:right="440"/>
        <w:jc w:val="center"/>
        <w:rPr>
          <w:rFonts w:hint="default" w:ascii="Times New Roman" w:hAnsi="Times New Roman" w:eastAsia="黑体" w:cs="Times New Roman"/>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23" w:name="_Toc15396602"/>
      <w:bookmarkStart w:id="24" w:name="_Toc15377204"/>
    </w:p>
    <w:p>
      <w:pPr>
        <w:pStyle w:val="3"/>
        <w:bidi w:val="0"/>
        <w:jc w:val="center"/>
        <w:rPr>
          <w:rStyle w:val="29"/>
          <w:rFonts w:hint="default" w:ascii="Times New Roman" w:hAnsi="Times New Roman" w:eastAsia="黑体" w:cs="Times New Roman"/>
          <w:b w:val="0"/>
          <w:bCs/>
        </w:rPr>
      </w:pPr>
      <w:bookmarkStart w:id="25" w:name="_Toc7250"/>
      <w:r>
        <w:rPr>
          <w:rFonts w:hint="default"/>
        </w:rPr>
        <w:t>第二部分 2023年度部门决算情况说明</w:t>
      </w:r>
      <w:bookmarkEnd w:id="23"/>
      <w:bookmarkEnd w:id="24"/>
      <w:bookmarkEnd w:id="25"/>
    </w:p>
    <w:p>
      <w:pPr>
        <w:rPr>
          <w:rFonts w:hint="default" w:ascii="Times New Roman" w:hAnsi="Times New Roman" w:cs="Times New Roman"/>
        </w:rPr>
      </w:pPr>
    </w:p>
    <w:p>
      <w:pPr>
        <w:pStyle w:val="4"/>
        <w:numPr>
          <w:ilvl w:val="0"/>
          <w:numId w:val="0"/>
        </w:numPr>
        <w:bidi w:val="0"/>
        <w:ind w:leftChars="200"/>
        <w:rPr>
          <w:rFonts w:hint="default"/>
        </w:rPr>
      </w:pPr>
      <w:bookmarkStart w:id="26" w:name="_Toc29714"/>
      <w:bookmarkStart w:id="27" w:name="_Toc15396603"/>
      <w:bookmarkStart w:id="28" w:name="_Toc15377205"/>
      <w:r>
        <w:rPr>
          <w:rFonts w:hint="eastAsia"/>
          <w:lang w:val="en-US" w:eastAsia="zh-CN"/>
        </w:rPr>
        <w:t>一、</w:t>
      </w:r>
      <w:r>
        <w:rPr>
          <w:rFonts w:hint="default"/>
        </w:rPr>
        <w:t>收入支出决算总体情况说明</w:t>
      </w:r>
      <w:bookmarkEnd w:id="26"/>
      <w:bookmarkEnd w:id="27"/>
      <w:bookmarkEnd w:id="28"/>
    </w:p>
    <w:p>
      <w:pPr>
        <w:spacing w:line="60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2023年度收、支总计均为</w:t>
      </w:r>
      <w:r>
        <w:rPr>
          <w:rFonts w:hint="default" w:ascii="Times New Roman" w:hAnsi="Times New Roman" w:cs="Times New Roman"/>
          <w:sz w:val="32"/>
          <w:szCs w:val="32"/>
        </w:rPr>
        <w:t>1972.78</w:t>
      </w:r>
      <w:r>
        <w:rPr>
          <w:rFonts w:hint="default" w:ascii="Times New Roman" w:hAnsi="Times New Roman" w:eastAsia="仿宋" w:cs="Times New Roman"/>
          <w:sz w:val="32"/>
          <w:szCs w:val="32"/>
        </w:rPr>
        <w:t>万元</w:t>
      </w:r>
      <w:r>
        <w:rPr>
          <w:rFonts w:hint="default" w:ascii="Times New Roman" w:hAnsi="Times New Roman" w:cs="Times New Roman"/>
          <w:sz w:val="32"/>
          <w:szCs w:val="32"/>
        </w:rPr>
        <w:t>。</w:t>
      </w:r>
      <w:r>
        <w:rPr>
          <w:rFonts w:hint="default" w:ascii="Times New Roman" w:hAnsi="Times New Roman" w:eastAsia="仿宋" w:cs="Times New Roman"/>
          <w:sz w:val="32"/>
          <w:szCs w:val="32"/>
        </w:rPr>
        <w:t>与</w:t>
      </w:r>
      <w:r>
        <w:rPr>
          <w:rFonts w:hint="default" w:ascii="Times New Roman" w:hAnsi="Times New Roman" w:eastAsia="仿宋" w:cs="Times New Roman"/>
          <w:sz w:val="32"/>
          <w:szCs w:val="32"/>
          <w:lang w:val="en-US" w:eastAsia="zh-CN"/>
        </w:rPr>
        <w:t>2022</w:t>
      </w:r>
      <w:r>
        <w:rPr>
          <w:rFonts w:hint="default" w:ascii="Times New Roman" w:hAnsi="Times New Roman" w:eastAsia="仿宋" w:cs="Times New Roman"/>
          <w:sz w:val="32"/>
          <w:szCs w:val="32"/>
        </w:rPr>
        <w:t>年度相比，收、支总计各增加</w:t>
      </w:r>
      <w:r>
        <w:rPr>
          <w:rFonts w:hint="default" w:ascii="Times New Roman" w:hAnsi="Times New Roman" w:eastAsia="仿宋" w:cs="Times New Roman"/>
          <w:sz w:val="32"/>
          <w:szCs w:val="32"/>
          <w:lang w:val="en-US" w:eastAsia="zh-CN"/>
        </w:rPr>
        <w:t>924.28</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88.15</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val="en-US" w:eastAsia="zh-CN"/>
        </w:rPr>
        <w:t>2023年衔接资金基础设施建设项目纳入预算</w:t>
      </w:r>
      <w:r>
        <w:rPr>
          <w:rFonts w:hint="default" w:ascii="Times New Roman" w:hAnsi="Times New Roman" w:eastAsia="仿宋" w:cs="Times New Roman"/>
          <w:sz w:val="32"/>
          <w:szCs w:val="32"/>
        </w:rPr>
        <w:t>。</w:t>
      </w:r>
    </w:p>
    <w:p>
      <w:pPr>
        <w:spacing w:line="600" w:lineRule="exact"/>
        <w:ind w:firstLine="420" w:firstLineChars="200"/>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60288" behindDoc="0" locked="0" layoutInCell="1" allowOverlap="1">
            <wp:simplePos x="0" y="0"/>
            <wp:positionH relativeFrom="column">
              <wp:posOffset>448945</wp:posOffset>
            </wp:positionH>
            <wp:positionV relativeFrom="page">
              <wp:posOffset>4010660</wp:posOffset>
            </wp:positionV>
            <wp:extent cx="4572000" cy="2743200"/>
            <wp:effectExtent l="4445" t="4445" r="10795" b="10795"/>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default" w:ascii="Times New Roman" w:hAnsi="Times New Roman" w:eastAsia="仿宋" w:cs="Times New Roman"/>
          <w:sz w:val="32"/>
          <w:szCs w:val="32"/>
        </w:rPr>
        <w:t>（图1：收、支决算总计变动情况图）（柱状图）</w:t>
      </w:r>
    </w:p>
    <w:p>
      <w:pPr>
        <w:pStyle w:val="4"/>
        <w:numPr>
          <w:ilvl w:val="0"/>
          <w:numId w:val="0"/>
        </w:numPr>
        <w:bidi w:val="0"/>
        <w:ind w:leftChars="200"/>
        <w:rPr>
          <w:rFonts w:hint="default"/>
        </w:rPr>
      </w:pPr>
      <w:bookmarkStart w:id="29" w:name="_Toc15377206"/>
      <w:bookmarkStart w:id="30" w:name="_Toc21958"/>
      <w:bookmarkStart w:id="31" w:name="_Toc15396604"/>
      <w:r>
        <w:rPr>
          <w:rFonts w:hint="eastAsia"/>
          <w:lang w:val="en-US" w:eastAsia="zh-CN"/>
        </w:rPr>
        <w:t>二、</w:t>
      </w:r>
      <w:r>
        <w:rPr>
          <w:rFonts w:hint="default"/>
        </w:rPr>
        <w:t>收入决算情况说明</w:t>
      </w:r>
      <w:bookmarkEnd w:id="29"/>
      <w:bookmarkEnd w:id="30"/>
      <w:bookmarkEnd w:id="31"/>
    </w:p>
    <w:p>
      <w:pPr>
        <w:spacing w:line="600" w:lineRule="exact"/>
        <w:ind w:firstLine="640" w:firstLineChars="200"/>
        <w:jc w:val="left"/>
        <w:outlineLvl w:val="9"/>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2023年度本年收入合计</w:t>
      </w:r>
      <w:r>
        <w:rPr>
          <w:rFonts w:hint="default" w:ascii="Times New Roman" w:hAnsi="Times New Roman" w:cs="Times New Roman"/>
          <w:sz w:val="32"/>
          <w:szCs w:val="32"/>
        </w:rPr>
        <w:t>1972.78</w:t>
      </w:r>
      <w:r>
        <w:rPr>
          <w:rFonts w:hint="default" w:ascii="Times New Roman" w:hAnsi="Times New Roman" w:eastAsia="仿宋" w:cs="Times New Roman"/>
          <w:sz w:val="32"/>
          <w:szCs w:val="32"/>
        </w:rPr>
        <w:t>万元，其中：一般公共预算财政拨款收入</w:t>
      </w:r>
      <w:r>
        <w:rPr>
          <w:rFonts w:hint="default" w:ascii="Times New Roman" w:hAnsi="Times New Roman" w:cs="Times New Roman"/>
          <w:sz w:val="32"/>
          <w:szCs w:val="32"/>
        </w:rPr>
        <w:t>1436.38</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72.81</w:t>
      </w:r>
      <w:r>
        <w:rPr>
          <w:rFonts w:hint="default" w:ascii="Times New Roman" w:hAnsi="Times New Roman" w:eastAsia="仿宋" w:cs="Times New Roman"/>
          <w:sz w:val="32"/>
          <w:szCs w:val="32"/>
        </w:rPr>
        <w:t>%；政府性基金预算财政拨款收入</w:t>
      </w:r>
      <w:r>
        <w:rPr>
          <w:rFonts w:hint="default" w:ascii="Times New Roman" w:hAnsi="Times New Roman" w:cs="Times New Roman"/>
          <w:sz w:val="32"/>
          <w:szCs w:val="32"/>
        </w:rPr>
        <w:t>536.4</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27.18</w:t>
      </w:r>
      <w:r>
        <w:rPr>
          <w:rFonts w:hint="default" w:ascii="Times New Roman" w:hAnsi="Times New Roman" w:eastAsia="仿宋" w:cs="Times New Roman"/>
          <w:sz w:val="32"/>
          <w:szCs w:val="32"/>
        </w:rPr>
        <w:t>%；国有资本经营预算财政拨款收入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%；上级补助收入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%；事业收入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%；经营收入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%；附属单位上缴收入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%；其他收入</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w:t>
      </w:r>
    </w:p>
    <w:p>
      <w:pPr>
        <w:spacing w:line="600" w:lineRule="exact"/>
        <w:rPr>
          <w:rFonts w:hint="default" w:ascii="Times New Roman" w:hAnsi="Times New Roman" w:eastAsia="仿宋_GB2312" w:cs="Times New Roman"/>
          <w:sz w:val="32"/>
          <w:szCs w:val="32"/>
          <w:lang w:val="en-US"/>
        </w:rPr>
      </w:pPr>
      <w:r>
        <w:rPr>
          <w:rFonts w:hint="default" w:ascii="Times New Roman" w:hAnsi="Times New Roman" w:eastAsia="仿宋" w:cs="Times New Roman"/>
          <w:sz w:val="32"/>
          <w:szCs w:val="32"/>
        </w:rPr>
        <w:t>（图2：收入决算结构图）（饼状图）</w:t>
      </w:r>
    </w:p>
    <w:p>
      <w:pPr>
        <w:pStyle w:val="4"/>
        <w:numPr>
          <w:ilvl w:val="0"/>
          <w:numId w:val="0"/>
        </w:numPr>
        <w:bidi w:val="0"/>
        <w:ind w:leftChars="200"/>
        <w:jc w:val="left"/>
        <w:rPr>
          <w:rFonts w:hint="default"/>
        </w:rPr>
      </w:pPr>
      <w:bookmarkStart w:id="32" w:name="_Toc26558"/>
      <w:bookmarkStart w:id="33" w:name="_Toc15396605"/>
      <w:bookmarkStart w:id="34" w:name="_Toc15377207"/>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213360</wp:posOffset>
            </wp:positionH>
            <wp:positionV relativeFrom="page">
              <wp:posOffset>1438910</wp:posOffset>
            </wp:positionV>
            <wp:extent cx="5100955" cy="2597150"/>
            <wp:effectExtent l="4445" t="4445" r="15240" b="1968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lang w:val="en-US" w:eastAsia="zh-CN"/>
        </w:rPr>
        <w:t>三、</w:t>
      </w:r>
      <w:r>
        <w:rPr>
          <w:rFonts w:hint="default"/>
        </w:rPr>
        <w:t>支出决算情况说明</w:t>
      </w:r>
      <w:bookmarkEnd w:id="32"/>
      <w:bookmarkEnd w:id="33"/>
      <w:bookmarkEnd w:id="34"/>
    </w:p>
    <w:p>
      <w:pPr>
        <w:spacing w:line="600" w:lineRule="exact"/>
        <w:ind w:firstLine="640" w:firstLineChars="200"/>
        <w:outlineLvl w:val="9"/>
        <w:rPr>
          <w:rFonts w:hint="default" w:ascii="Times New Roman" w:hAnsi="Times New Roman" w:eastAsia="仿宋" w:cs="Times New Roman"/>
          <w:sz w:val="32"/>
          <w:szCs w:val="32"/>
          <w:shd w:val="pct10" w:color="auto" w:fill="FFFFFF"/>
        </w:rPr>
      </w:pPr>
      <w:r>
        <w:rPr>
          <w:rFonts w:hint="default" w:ascii="Times New Roman" w:hAnsi="Times New Roman" w:eastAsia="仿宋" w:cs="Times New Roman"/>
          <w:sz w:val="32"/>
          <w:szCs w:val="32"/>
        </w:rPr>
        <w:t>2023年度本年支出合计</w:t>
      </w:r>
      <w:r>
        <w:rPr>
          <w:rFonts w:hint="default" w:ascii="Times New Roman" w:hAnsi="Times New Roman" w:cs="Times New Roman"/>
          <w:sz w:val="32"/>
          <w:szCs w:val="32"/>
        </w:rPr>
        <w:t>1972.78</w:t>
      </w:r>
      <w:r>
        <w:rPr>
          <w:rFonts w:hint="default" w:ascii="Times New Roman" w:hAnsi="Times New Roman" w:eastAsia="仿宋" w:cs="Times New Roman"/>
          <w:sz w:val="32"/>
          <w:szCs w:val="32"/>
        </w:rPr>
        <w:t>万元，其中：基本支出</w:t>
      </w:r>
      <w:r>
        <w:rPr>
          <w:rFonts w:hint="default" w:ascii="Times New Roman" w:hAnsi="Times New Roman" w:cs="Times New Roman"/>
          <w:sz w:val="32"/>
          <w:szCs w:val="32"/>
        </w:rPr>
        <w:t>841.37</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42.64</w:t>
      </w:r>
      <w:r>
        <w:rPr>
          <w:rFonts w:hint="default" w:ascii="Times New Roman" w:hAnsi="Times New Roman" w:eastAsia="仿宋" w:cs="Times New Roman"/>
          <w:sz w:val="32"/>
          <w:szCs w:val="32"/>
        </w:rPr>
        <w:t>%；项目支出</w:t>
      </w:r>
      <w:r>
        <w:rPr>
          <w:rFonts w:hint="default" w:ascii="Times New Roman" w:hAnsi="Times New Roman" w:cs="Times New Roman"/>
          <w:sz w:val="32"/>
          <w:szCs w:val="32"/>
        </w:rPr>
        <w:t>1131.41</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57.35</w:t>
      </w:r>
      <w:r>
        <w:rPr>
          <w:rFonts w:hint="default" w:ascii="Times New Roman" w:hAnsi="Times New Roman" w:eastAsia="仿宋" w:cs="Times New Roman"/>
          <w:sz w:val="32"/>
          <w:szCs w:val="32"/>
        </w:rPr>
        <w:t>%；上缴上级支出</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%；经营支出</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%；对附属单位补助支出</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w:t>
      </w:r>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（图3：支出决算结构图）（饼状图）</w:t>
      </w:r>
    </w:p>
    <w:p>
      <w:pPr>
        <w:spacing w:line="600" w:lineRule="exact"/>
        <w:ind w:firstLine="420" w:firstLineChars="200"/>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59264" behindDoc="0" locked="0" layoutInCell="1" allowOverlap="1">
            <wp:simplePos x="0" y="0"/>
            <wp:positionH relativeFrom="column">
              <wp:posOffset>353695</wp:posOffset>
            </wp:positionH>
            <wp:positionV relativeFrom="paragraph">
              <wp:posOffset>149860</wp:posOffset>
            </wp:positionV>
            <wp:extent cx="4641215" cy="2488565"/>
            <wp:effectExtent l="4445" t="4445" r="17780" b="635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4"/>
        <w:bidi w:val="0"/>
        <w:rPr>
          <w:rStyle w:val="30"/>
          <w:rFonts w:hint="default" w:ascii="Times New Roman" w:hAnsi="Times New Roman" w:eastAsia="黑体" w:cs="Times New Roman"/>
          <w:b w:val="0"/>
          <w:bCs/>
        </w:rPr>
      </w:pPr>
      <w:bookmarkStart w:id="35" w:name="_Toc15396606"/>
      <w:bookmarkStart w:id="36" w:name="_Toc15377208"/>
      <w:bookmarkStart w:id="37" w:name="_Toc30408"/>
      <w:r>
        <w:rPr>
          <w:rFonts w:hint="default" w:ascii="Times New Roman" w:hAnsi="Times New Roman" w:eastAsia="黑体" w:cs="Times New Roman"/>
          <w:sz w:val="32"/>
          <w:szCs w:val="32"/>
        </w:rPr>
        <w:t>四</w:t>
      </w:r>
      <w:r>
        <w:rPr>
          <w:rStyle w:val="30"/>
          <w:rFonts w:hint="default"/>
          <w:bCs/>
        </w:rPr>
        <w:t>、财政拨款收入支出决算总体情况说明</w:t>
      </w:r>
      <w:bookmarkEnd w:id="35"/>
      <w:bookmarkEnd w:id="36"/>
      <w:bookmarkEnd w:id="37"/>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2023年度财政拨款收、支总计均为</w:t>
      </w:r>
      <w:r>
        <w:rPr>
          <w:rFonts w:hint="default" w:ascii="Times New Roman" w:hAnsi="Times New Roman" w:cs="Times New Roman"/>
          <w:sz w:val="32"/>
          <w:szCs w:val="32"/>
        </w:rPr>
        <w:t>1972.78</w:t>
      </w:r>
      <w:r>
        <w:rPr>
          <w:rFonts w:hint="default" w:ascii="Times New Roman" w:hAnsi="Times New Roman" w:eastAsia="仿宋" w:cs="Times New Roman"/>
          <w:sz w:val="32"/>
          <w:szCs w:val="32"/>
        </w:rPr>
        <w:t>万元。与2022年度相比，财政拨款收、支总计各增加</w:t>
      </w:r>
      <w:r>
        <w:rPr>
          <w:rFonts w:hint="default" w:ascii="Times New Roman" w:hAnsi="Times New Roman" w:eastAsia="仿宋" w:cs="Times New Roman"/>
          <w:sz w:val="32"/>
          <w:szCs w:val="32"/>
          <w:lang w:val="en-US" w:eastAsia="zh-CN"/>
        </w:rPr>
        <w:t>924.28</w:t>
      </w:r>
      <w:r>
        <w:rPr>
          <w:rFonts w:hint="default" w:ascii="Times New Roman" w:hAnsi="Times New Roman" w:eastAsia="仿宋" w:cs="Times New Roman"/>
          <w:sz w:val="32"/>
          <w:szCs w:val="32"/>
        </w:rPr>
        <w:t>万元，增长</w:t>
      </w:r>
      <w:r>
        <w:rPr>
          <w:rFonts w:hint="default" w:ascii="Times New Roman" w:hAnsi="Times New Roman" w:eastAsia="仿宋" w:cs="Times New Roman"/>
          <w:sz w:val="32"/>
          <w:szCs w:val="32"/>
          <w:lang w:val="en-US" w:eastAsia="zh-CN"/>
        </w:rPr>
        <w:t>88.15%</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val="en-US" w:eastAsia="zh-CN"/>
        </w:rPr>
        <w:t>2023年衔接资金基础设施建设项目纳入预算。</w:t>
      </w:r>
    </w:p>
    <w:p>
      <w:pPr>
        <w:spacing w:line="600" w:lineRule="exact"/>
        <w:ind w:firstLine="640" w:firstLineChars="200"/>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（图4：财政拨款收、支决算总计变动情况）（柱状图）</w:t>
      </w:r>
    </w:p>
    <w:p>
      <w:pPr>
        <w:pStyle w:val="4"/>
        <w:bidi w:val="0"/>
        <w:rPr>
          <w:rStyle w:val="30"/>
          <w:rFonts w:hint="default" w:ascii="Times New Roman" w:hAnsi="Times New Roman" w:eastAsia="黑体" w:cs="Times New Roman"/>
          <w:b w:val="0"/>
          <w:bCs/>
        </w:rPr>
      </w:pPr>
      <w:bookmarkStart w:id="38" w:name="_Toc15396607"/>
      <w:bookmarkStart w:id="39" w:name="_Toc31814"/>
      <w:bookmarkStart w:id="40" w:name="_Toc15377209"/>
      <w:r>
        <w:rPr>
          <w:rFonts w:hint="default" w:ascii="Times New Roman" w:hAnsi="Times New Roman" w:cs="Times New Roman"/>
        </w:rPr>
        <w:drawing>
          <wp:anchor distT="0" distB="0" distL="114300" distR="114300" simplePos="0" relativeHeight="251662336" behindDoc="0" locked="0" layoutInCell="1" allowOverlap="1">
            <wp:simplePos x="0" y="0"/>
            <wp:positionH relativeFrom="column">
              <wp:posOffset>271145</wp:posOffset>
            </wp:positionH>
            <wp:positionV relativeFrom="page">
              <wp:posOffset>3388995</wp:posOffset>
            </wp:positionV>
            <wp:extent cx="5272405" cy="2331720"/>
            <wp:effectExtent l="4445" t="4445" r="11430" b="1079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bCs/>
        </w:rPr>
        <w:t>般公共预算财政拨款支出决算情况说明</w:t>
      </w:r>
      <w:bookmarkEnd w:id="38"/>
      <w:bookmarkEnd w:id="39"/>
      <w:bookmarkEnd w:id="40"/>
    </w:p>
    <w:p>
      <w:pPr>
        <w:spacing w:line="600" w:lineRule="exact"/>
        <w:ind w:firstLine="642" w:firstLineChars="200"/>
        <w:outlineLvl w:val="9"/>
        <w:rPr>
          <w:rFonts w:hint="default" w:ascii="Times New Roman" w:hAnsi="Times New Roman" w:eastAsia="仿宋" w:cs="Times New Roman"/>
          <w:b/>
          <w:sz w:val="32"/>
          <w:szCs w:val="32"/>
        </w:rPr>
      </w:pPr>
      <w:bookmarkStart w:id="41" w:name="_Toc15377210"/>
      <w:r>
        <w:rPr>
          <w:rFonts w:hint="default" w:ascii="Times New Roman" w:hAnsi="Times New Roman" w:eastAsia="仿宋" w:cs="Times New Roman"/>
          <w:b/>
          <w:sz w:val="32"/>
          <w:szCs w:val="32"/>
        </w:rPr>
        <w:t>（一）一般公共预算财政拨款支出决算总体情况</w:t>
      </w:r>
      <w:bookmarkEnd w:id="41"/>
    </w:p>
    <w:p>
      <w:pPr>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2023年度一般公共预算财政拨款支出</w:t>
      </w:r>
      <w:r>
        <w:rPr>
          <w:rFonts w:hint="default" w:ascii="Times New Roman" w:hAnsi="Times New Roman" w:cs="Times New Roman"/>
          <w:sz w:val="32"/>
          <w:szCs w:val="32"/>
        </w:rPr>
        <w:t>1436.38</w:t>
      </w:r>
      <w:r>
        <w:rPr>
          <w:rFonts w:hint="default" w:ascii="Times New Roman" w:hAnsi="Times New Roman" w:eastAsia="仿宋" w:cs="Times New Roman"/>
          <w:sz w:val="32"/>
          <w:szCs w:val="32"/>
        </w:rPr>
        <w:t>万元，占本年支出合计的</w:t>
      </w:r>
      <w:r>
        <w:rPr>
          <w:rFonts w:hint="default" w:ascii="Times New Roman" w:hAnsi="Times New Roman" w:cs="Times New Roman"/>
          <w:sz w:val="32"/>
          <w:szCs w:val="32"/>
        </w:rPr>
        <w:t>72.81</w:t>
      </w:r>
      <w:r>
        <w:rPr>
          <w:rFonts w:hint="default" w:ascii="Times New Roman" w:hAnsi="Times New Roman" w:eastAsia="仿宋" w:cs="Times New Roman"/>
          <w:sz w:val="32"/>
          <w:szCs w:val="32"/>
        </w:rPr>
        <w:t>%。与2022年度相比，一般公共预算财政拨款支出增加</w:t>
      </w:r>
      <w:r>
        <w:rPr>
          <w:rFonts w:hint="default" w:ascii="Times New Roman" w:hAnsi="Times New Roman" w:eastAsia="仿宋" w:cs="Times New Roman"/>
          <w:sz w:val="32"/>
          <w:szCs w:val="32"/>
          <w:lang w:val="en-US" w:eastAsia="zh-CN"/>
        </w:rPr>
        <w:t>406.4</w:t>
      </w:r>
      <w:r>
        <w:rPr>
          <w:rFonts w:hint="default" w:ascii="Times New Roman" w:hAnsi="Times New Roman" w:eastAsia="仿宋" w:cs="Times New Roman"/>
          <w:sz w:val="32"/>
          <w:szCs w:val="32"/>
        </w:rPr>
        <w:t>万元，增长/下降</w:t>
      </w:r>
      <w:r>
        <w:rPr>
          <w:rFonts w:hint="default" w:ascii="Times New Roman" w:hAnsi="Times New Roman" w:eastAsia="仿宋" w:cs="Times New Roman"/>
          <w:sz w:val="32"/>
          <w:szCs w:val="32"/>
          <w:lang w:val="en-US" w:eastAsia="zh-CN"/>
        </w:rPr>
        <w:t>39.46</w:t>
      </w:r>
      <w:r>
        <w:rPr>
          <w:rFonts w:hint="default" w:ascii="Times New Roman" w:hAnsi="Times New Roman" w:eastAsia="仿宋" w:cs="Times New Roman"/>
          <w:sz w:val="32"/>
          <w:szCs w:val="32"/>
        </w:rPr>
        <w:t>%。主要变动原因是</w:t>
      </w:r>
      <w:r>
        <w:rPr>
          <w:rFonts w:hint="default" w:ascii="Times New Roman" w:hAnsi="Times New Roman" w:eastAsia="仿宋" w:cs="Times New Roman"/>
          <w:sz w:val="32"/>
          <w:szCs w:val="32"/>
          <w:lang w:val="en-US" w:eastAsia="zh-CN"/>
        </w:rPr>
        <w:t>2023年衔接资金基础设施建设项目纳入预算。</w:t>
      </w: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spacing w:line="600" w:lineRule="exact"/>
        <w:rPr>
          <w:rFonts w:hint="default" w:ascii="Times New Roman" w:hAnsi="Times New Roman" w:eastAsia="仿宋" w:cs="Times New Roman"/>
          <w:sz w:val="32"/>
          <w:szCs w:val="32"/>
        </w:rPr>
      </w:pPr>
    </w:p>
    <w:p>
      <w:pPr>
        <w:pStyle w:val="2"/>
        <w:rPr>
          <w:rFonts w:hint="default"/>
        </w:rPr>
      </w:pPr>
    </w:p>
    <w:p>
      <w:pPr>
        <w:spacing w:line="600" w:lineRule="exac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（图5：一般公共预算财政拨款支出决算变动情况）（柱状图）</w:t>
      </w:r>
    </w:p>
    <w:p>
      <w:pPr>
        <w:pStyle w:val="2"/>
        <w:jc w:val="center"/>
        <w:rPr>
          <w:rFonts w:hint="default" w:ascii="Times New Roman" w:hAnsi="Times New Roman" w:eastAsia="仿宋" w:cs="Times New Roman"/>
          <w:sz w:val="32"/>
          <w:szCs w:val="32"/>
        </w:rPr>
      </w:pPr>
      <w:r>
        <w:rPr>
          <w:rFonts w:hint="default" w:ascii="Times New Roman" w:hAnsi="Times New Roman" w:cs="Times New Roman"/>
        </w:rPr>
        <w:drawing>
          <wp:inline distT="0" distB="0" distL="114300" distR="114300">
            <wp:extent cx="4572000" cy="2743200"/>
            <wp:effectExtent l="4445" t="4445" r="10795" b="1079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9"/>
        <w:rPr>
          <w:rFonts w:hint="default" w:ascii="Times New Roman" w:hAnsi="Times New Roman" w:eastAsia="仿宋" w:cs="Times New Roman"/>
          <w:b/>
          <w:sz w:val="32"/>
          <w:szCs w:val="32"/>
        </w:rPr>
      </w:pPr>
      <w:bookmarkStart w:id="42" w:name="_Toc15377211"/>
      <w:r>
        <w:rPr>
          <w:rFonts w:hint="default" w:ascii="Times New Roman" w:hAnsi="Times New Roman" w:eastAsia="仿宋" w:cs="Times New Roman"/>
          <w:b/>
          <w:sz w:val="32"/>
          <w:szCs w:val="32"/>
        </w:rPr>
        <w:t>（二）一般公共预算财政拨款支出决算结构情况</w:t>
      </w:r>
      <w:bookmarkEnd w:id="42"/>
    </w:p>
    <w:p>
      <w:pPr>
        <w:keepNext w:val="0"/>
        <w:keepLines w:val="0"/>
        <w:pageBreakBefore w:val="0"/>
        <w:widowControl w:val="0"/>
        <w:kinsoku/>
        <w:wordWrap/>
        <w:overflowPunct/>
        <w:topLinePunct w:val="0"/>
        <w:autoSpaceDE/>
        <w:autoSpaceDN/>
        <w:bidi w:val="0"/>
        <w:adjustRightInd/>
        <w:snapToGrid/>
        <w:spacing w:line="590" w:lineRule="exact"/>
        <w:ind w:firstLine="641"/>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2023年度一般公共预算财政拨款支出</w:t>
      </w:r>
      <w:r>
        <w:rPr>
          <w:rFonts w:hint="default" w:ascii="Times New Roman" w:hAnsi="Times New Roman" w:cs="Times New Roman"/>
          <w:sz w:val="32"/>
          <w:szCs w:val="32"/>
        </w:rPr>
        <w:t>1436.38</w:t>
      </w:r>
      <w:r>
        <w:rPr>
          <w:rFonts w:hint="default" w:ascii="Times New Roman" w:hAnsi="Times New Roman" w:eastAsia="仿宋" w:cs="Times New Roman"/>
          <w:sz w:val="32"/>
          <w:szCs w:val="32"/>
        </w:rPr>
        <w:t>万元，主要用于以下方面:</w:t>
      </w:r>
      <w:r>
        <w:rPr>
          <w:rFonts w:hint="default" w:ascii="Times New Roman" w:hAnsi="Times New Roman" w:eastAsia="仿宋" w:cs="Times New Roman"/>
          <w:b/>
          <w:sz w:val="32"/>
          <w:szCs w:val="32"/>
        </w:rPr>
        <w:t>一般公共服务</w:t>
      </w:r>
      <w:r>
        <w:rPr>
          <w:rFonts w:hint="default" w:ascii="Times New Roman" w:hAnsi="Times New Roman" w:eastAsia="仿宋" w:cs="Times New Roman"/>
          <w:b/>
          <w:bCs/>
          <w:sz w:val="32"/>
          <w:szCs w:val="32"/>
        </w:rPr>
        <w:t>支出</w:t>
      </w:r>
      <w:r>
        <w:rPr>
          <w:rFonts w:hint="default" w:ascii="Times New Roman" w:hAnsi="Times New Roman" w:eastAsia="仿宋" w:cs="Times New Roman"/>
          <w:b/>
          <w:bCs/>
          <w:sz w:val="32"/>
          <w:szCs w:val="32"/>
          <w:lang w:val="en-US" w:eastAsia="zh-CN"/>
        </w:rPr>
        <w:t>503.43</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35.05</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val="en-US" w:eastAsia="zh-CN"/>
        </w:rPr>
        <w:t>农林水</w:t>
      </w:r>
      <w:r>
        <w:rPr>
          <w:rFonts w:hint="default" w:ascii="Times New Roman" w:hAnsi="Times New Roman" w:eastAsia="仿宋" w:cs="Times New Roman"/>
          <w:b/>
          <w:sz w:val="32"/>
          <w:szCs w:val="32"/>
        </w:rPr>
        <w:t>支出</w:t>
      </w:r>
      <w:r>
        <w:rPr>
          <w:rFonts w:hint="default" w:ascii="Times New Roman" w:hAnsi="Times New Roman" w:eastAsia="仿宋" w:cs="Times New Roman"/>
          <w:sz w:val="32"/>
          <w:szCs w:val="32"/>
          <w:lang w:val="en-US" w:eastAsia="zh-CN"/>
        </w:rPr>
        <w:t>802.22</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55.85</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rPr>
        <w:t>社会保障和就业</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58.04</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4.04</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rPr>
        <w:t>卫生健康支出</w:t>
      </w:r>
      <w:r>
        <w:rPr>
          <w:rFonts w:hint="default" w:ascii="Times New Roman" w:hAnsi="Times New Roman" w:eastAsia="仿宋" w:cs="Times New Roman"/>
          <w:b/>
          <w:bCs/>
          <w:sz w:val="32"/>
          <w:szCs w:val="32"/>
          <w:lang w:val="en-US" w:eastAsia="zh-CN"/>
        </w:rPr>
        <w:t>22.77</w:t>
      </w:r>
      <w:r>
        <w:rPr>
          <w:rFonts w:hint="default" w:ascii="Times New Roman" w:hAnsi="Times New Roman" w:eastAsia="仿宋" w:cs="Times New Roman"/>
          <w:b/>
          <w:bCs/>
          <w:sz w:val="32"/>
          <w:szCs w:val="32"/>
        </w:rPr>
        <w:t>万元，占</w:t>
      </w:r>
      <w:r>
        <w:rPr>
          <w:rFonts w:hint="default" w:ascii="Times New Roman" w:hAnsi="Times New Roman" w:eastAsia="仿宋" w:cs="Times New Roman"/>
          <w:b/>
          <w:bCs/>
          <w:sz w:val="32"/>
          <w:szCs w:val="32"/>
          <w:lang w:val="en-US" w:eastAsia="zh-CN"/>
        </w:rPr>
        <w:t>1.59</w:t>
      </w:r>
      <w:r>
        <w:rPr>
          <w:rFonts w:hint="default" w:ascii="Times New Roman" w:hAnsi="Times New Roman" w:eastAsia="仿宋" w:cs="Times New Roman"/>
          <w:b/>
          <w:bCs/>
          <w:sz w:val="32"/>
          <w:szCs w:val="32"/>
        </w:rPr>
        <w:t>%</w:t>
      </w:r>
      <w:r>
        <w:rPr>
          <w:rFonts w:hint="default" w:ascii="Times New Roman" w:hAnsi="Times New Roman" w:eastAsia="仿宋" w:cs="Times New Roman"/>
          <w:sz w:val="32"/>
          <w:szCs w:val="32"/>
        </w:rPr>
        <w:t>；</w:t>
      </w:r>
      <w:r>
        <w:rPr>
          <w:rFonts w:hint="default" w:ascii="Times New Roman" w:hAnsi="Times New Roman" w:eastAsia="仿宋" w:cs="Times New Roman"/>
          <w:b/>
          <w:sz w:val="32"/>
          <w:szCs w:val="32"/>
          <w:lang w:val="en-US" w:eastAsia="zh-CN"/>
        </w:rPr>
        <w:t>住房</w:t>
      </w:r>
      <w:r>
        <w:rPr>
          <w:rFonts w:hint="default" w:ascii="Times New Roman" w:hAnsi="Times New Roman" w:eastAsia="仿宋" w:cs="Times New Roman"/>
          <w:b/>
          <w:sz w:val="32"/>
          <w:szCs w:val="32"/>
        </w:rPr>
        <w:t>保障</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43.53</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3.03</w:t>
      </w:r>
      <w:r>
        <w:rPr>
          <w:rFonts w:hint="default" w:ascii="Times New Roman" w:hAnsi="Times New Roman" w:eastAsia="仿宋" w:cs="Times New Roman"/>
          <w:sz w:val="32"/>
          <w:szCs w:val="32"/>
        </w:rPr>
        <w:t>%；</w:t>
      </w:r>
      <w:r>
        <w:rPr>
          <w:rFonts w:hint="default" w:ascii="Times New Roman" w:hAnsi="Times New Roman" w:eastAsia="仿宋" w:cs="Times New Roman"/>
          <w:b/>
          <w:bCs/>
          <w:sz w:val="32"/>
          <w:szCs w:val="32"/>
          <w:lang w:val="en-US" w:eastAsia="zh-CN"/>
        </w:rPr>
        <w:t>其他</w:t>
      </w:r>
      <w:r>
        <w:rPr>
          <w:rFonts w:hint="default" w:ascii="Times New Roman" w:hAnsi="Times New Roman" w:eastAsia="仿宋" w:cs="Times New Roman"/>
          <w:b/>
          <w:bCs/>
          <w:sz w:val="32"/>
          <w:szCs w:val="32"/>
        </w:rPr>
        <w:t>支出</w:t>
      </w:r>
      <w:r>
        <w:rPr>
          <w:rFonts w:hint="default" w:ascii="Times New Roman" w:hAnsi="Times New Roman" w:eastAsia="仿宋" w:cs="Times New Roman"/>
          <w:sz w:val="32"/>
          <w:szCs w:val="32"/>
          <w:lang w:val="en-US" w:eastAsia="zh-CN"/>
        </w:rPr>
        <w:t>6.39</w:t>
      </w:r>
      <w:r>
        <w:rPr>
          <w:rFonts w:hint="default" w:ascii="Times New Roman" w:hAnsi="Times New Roman" w:eastAsia="仿宋" w:cs="Times New Roman"/>
          <w:sz w:val="32"/>
          <w:szCs w:val="32"/>
        </w:rPr>
        <w:t>万元，占</w:t>
      </w:r>
      <w:r>
        <w:rPr>
          <w:rFonts w:hint="default" w:ascii="Times New Roman" w:hAnsi="Times New Roman" w:eastAsia="仿宋" w:cs="Times New Roman"/>
          <w:sz w:val="32"/>
          <w:szCs w:val="32"/>
          <w:lang w:val="en-US" w:eastAsia="zh-CN"/>
        </w:rPr>
        <w:t>0.44</w:t>
      </w:r>
      <w:r>
        <w:rPr>
          <w:rFonts w:hint="default" w:ascii="Times New Roman" w:hAnsi="Times New Roman" w:eastAsia="仿宋" w:cs="Times New Roman"/>
          <w:sz w:val="32"/>
          <w:szCs w:val="32"/>
        </w:rPr>
        <w:t>%。</w:t>
      </w:r>
    </w:p>
    <w:p>
      <w:pPr>
        <w:spacing w:line="600" w:lineRule="exact"/>
        <w:ind w:firstLine="420" w:firstLineChars="200"/>
        <w:rPr>
          <w:rFonts w:hint="default" w:ascii="Times New Roman" w:hAnsi="Times New Roman" w:eastAsia="仿宋" w:cs="Times New Roman"/>
          <w:sz w:val="32"/>
          <w:szCs w:val="32"/>
        </w:rPr>
      </w:pPr>
      <w:r>
        <w:rPr>
          <w:rFonts w:hint="default" w:ascii="Times New Roman" w:hAnsi="Times New Roman" w:cs="Times New Roman"/>
        </w:rPr>
        <w:drawing>
          <wp:anchor distT="0" distB="0" distL="114300" distR="114300" simplePos="0" relativeHeight="251663360" behindDoc="0" locked="0" layoutInCell="1" allowOverlap="1">
            <wp:simplePos x="0" y="0"/>
            <wp:positionH relativeFrom="column">
              <wp:posOffset>417195</wp:posOffset>
            </wp:positionH>
            <wp:positionV relativeFrom="paragraph">
              <wp:posOffset>466090</wp:posOffset>
            </wp:positionV>
            <wp:extent cx="4399915" cy="2244090"/>
            <wp:effectExtent l="4445" t="4445" r="15240" b="6985"/>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default" w:ascii="Times New Roman" w:hAnsi="Times New Roman" w:eastAsia="仿宋" w:cs="Times New Roman"/>
          <w:sz w:val="32"/>
          <w:szCs w:val="32"/>
        </w:rPr>
        <w:t>（图6：一般公共预算财政拨款支出决算结构）（饼状图）</w:t>
      </w:r>
    </w:p>
    <w:p>
      <w:pPr>
        <w:spacing w:line="600" w:lineRule="exact"/>
        <w:ind w:firstLine="642" w:firstLineChars="200"/>
        <w:outlineLvl w:val="9"/>
        <w:rPr>
          <w:rFonts w:hint="default" w:ascii="Times New Roman" w:hAnsi="Times New Roman" w:eastAsia="仿宋" w:cs="Times New Roman"/>
          <w:b/>
          <w:sz w:val="32"/>
          <w:szCs w:val="32"/>
        </w:rPr>
      </w:pPr>
      <w:bookmarkStart w:id="43" w:name="_Toc15377212"/>
      <w:r>
        <w:rPr>
          <w:rFonts w:hint="default" w:ascii="Times New Roman" w:hAnsi="Times New Roman" w:eastAsia="仿宋" w:cs="Times New Roman"/>
          <w:b/>
          <w:sz w:val="32"/>
          <w:szCs w:val="32"/>
        </w:rPr>
        <w:t>（三）一般公共预算财政拨款支出决算具体情况</w:t>
      </w:r>
      <w:bookmarkEnd w:id="43"/>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outlineLvl w:val="9"/>
        <w:rPr>
          <w:rFonts w:hint="default" w:ascii="Times New Roman" w:hAnsi="Times New Roman" w:eastAsia="仿宋" w:cs="Times New Roman"/>
          <w:sz w:val="32"/>
          <w:szCs w:val="32"/>
        </w:rPr>
      </w:pPr>
      <w:bookmarkStart w:id="44" w:name="_Toc15378460"/>
      <w:bookmarkStart w:id="45" w:name="_Toc15377213"/>
      <w:bookmarkStart w:id="46" w:name="_Toc15377444"/>
      <w:r>
        <w:rPr>
          <w:rFonts w:hint="default" w:ascii="Times New Roman" w:hAnsi="Times New Roman" w:eastAsia="仿宋" w:cs="Times New Roman"/>
          <w:b/>
          <w:sz w:val="32"/>
          <w:szCs w:val="32"/>
        </w:rPr>
        <w:t>2023年度一般公共预算支出决算数为</w:t>
      </w:r>
      <w:r>
        <w:rPr>
          <w:rFonts w:hint="default" w:ascii="Times New Roman" w:hAnsi="Times New Roman" w:cs="Times New Roman"/>
          <w:sz w:val="32"/>
          <w:szCs w:val="32"/>
        </w:rPr>
        <w:t>1436.38</w:t>
      </w:r>
      <w:r>
        <w:rPr>
          <w:rFonts w:hint="default" w:ascii="Times New Roman" w:hAnsi="Times New Roman" w:cs="Times New Roman"/>
          <w:sz w:val="32"/>
          <w:szCs w:val="32"/>
          <w:lang w:val="en-US" w:eastAsia="zh-CN"/>
        </w:rPr>
        <w:t>万元</w:t>
      </w:r>
      <w:r>
        <w:rPr>
          <w:rFonts w:hint="default" w:ascii="Times New Roman" w:hAnsi="Times New Roman" w:eastAsia="仿宋" w:cs="Times New Roman"/>
          <w:sz w:val="32"/>
          <w:szCs w:val="32"/>
        </w:rPr>
        <w:t>，</w:t>
      </w:r>
      <w:r>
        <w:rPr>
          <w:rStyle w:val="18"/>
          <w:rFonts w:hint="default" w:ascii="Times New Roman" w:hAnsi="Times New Roman" w:eastAsia="仿宋" w:cs="Times New Roman"/>
          <w:bCs/>
          <w:sz w:val="32"/>
          <w:szCs w:val="32"/>
        </w:rPr>
        <w:t>完成预算</w:t>
      </w:r>
      <w:r>
        <w:rPr>
          <w:rStyle w:val="18"/>
          <w:rFonts w:hint="default" w:ascii="Times New Roman" w:hAnsi="Times New Roman" w:eastAsia="仿宋" w:cs="Times New Roman"/>
          <w:bCs/>
          <w:sz w:val="32"/>
          <w:szCs w:val="32"/>
          <w:lang w:val="en-US" w:eastAsia="zh-CN"/>
        </w:rPr>
        <w:t>100</w:t>
      </w:r>
      <w:r>
        <w:rPr>
          <w:rStyle w:val="18"/>
          <w:rFonts w:hint="default" w:ascii="Times New Roman" w:hAnsi="Times New Roman" w:eastAsia="仿宋" w:cs="Times New Roman"/>
          <w:bCs/>
          <w:sz w:val="32"/>
          <w:szCs w:val="32"/>
        </w:rPr>
        <w:t>%。其中：</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sz w:val="32"/>
          <w:szCs w:val="32"/>
        </w:rPr>
        <w:t>1.一般公共服务（类）</w:t>
      </w:r>
      <w:r>
        <w:rPr>
          <w:rStyle w:val="18"/>
          <w:rFonts w:hint="default" w:ascii="Times New Roman" w:hAnsi="Times New Roman" w:eastAsia="仿宋" w:cs="Times New Roman"/>
          <w:bCs/>
          <w:sz w:val="32"/>
          <w:szCs w:val="32"/>
          <w:lang w:val="en-US" w:eastAsia="zh-CN"/>
        </w:rPr>
        <w:t>人大事务</w:t>
      </w:r>
      <w:r>
        <w:rPr>
          <w:rStyle w:val="18"/>
          <w:rFonts w:hint="default" w:ascii="Times New Roman" w:hAnsi="Times New Roman" w:eastAsia="仿宋" w:cs="Times New Roman"/>
          <w:bCs/>
          <w:sz w:val="32"/>
          <w:szCs w:val="32"/>
        </w:rPr>
        <w:t>（款）</w:t>
      </w:r>
      <w:r>
        <w:rPr>
          <w:rStyle w:val="18"/>
          <w:rFonts w:hint="default" w:ascii="Times New Roman" w:hAnsi="Times New Roman" w:eastAsia="仿宋" w:cs="Times New Roman"/>
          <w:bCs/>
          <w:sz w:val="32"/>
          <w:szCs w:val="32"/>
          <w:lang w:val="en-US" w:eastAsia="zh-CN"/>
        </w:rPr>
        <w:t>人大代表履职能力提升</w:t>
      </w:r>
      <w:r>
        <w:rPr>
          <w:rStyle w:val="18"/>
          <w:rFonts w:hint="default" w:ascii="Times New Roman" w:hAnsi="Times New Roman" w:eastAsia="仿宋" w:cs="Times New Roman"/>
          <w:bCs/>
          <w:sz w:val="32"/>
          <w:szCs w:val="32"/>
        </w:rPr>
        <w:t>（项）:</w:t>
      </w:r>
      <w:r>
        <w:rPr>
          <w:rStyle w:val="18"/>
          <w:rFonts w:hint="default" w:ascii="Times New Roman" w:hAnsi="Times New Roman" w:eastAsia="仿宋" w:cs="Times New Roman"/>
          <w:b w:val="0"/>
          <w:bCs/>
          <w:sz w:val="32"/>
          <w:szCs w:val="32"/>
        </w:rPr>
        <w:t xml:space="preserve"> 支出决算为</w:t>
      </w:r>
      <w:r>
        <w:rPr>
          <w:rStyle w:val="18"/>
          <w:rFonts w:hint="default" w:ascii="Times New Roman" w:hAnsi="Times New Roman" w:eastAsia="仿宋" w:cs="Times New Roman"/>
          <w:b w:val="0"/>
          <w:bCs/>
          <w:sz w:val="32"/>
          <w:szCs w:val="32"/>
          <w:lang w:val="en-US" w:eastAsia="zh-CN"/>
        </w:rPr>
        <w:t>3.2</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sz w:val="32"/>
          <w:szCs w:val="32"/>
        </w:rPr>
        <w:t>2.</w:t>
      </w:r>
      <w:r>
        <w:rPr>
          <w:rStyle w:val="18"/>
          <w:rFonts w:hint="default" w:ascii="Times New Roman" w:hAnsi="Times New Roman" w:eastAsia="仿宋" w:cs="Times New Roman"/>
          <w:bCs/>
          <w:color w:val="000000"/>
          <w:sz w:val="32"/>
          <w:szCs w:val="32"/>
        </w:rPr>
        <w:t>一般公共服务（类）</w:t>
      </w:r>
      <w:r>
        <w:rPr>
          <w:rStyle w:val="18"/>
          <w:rFonts w:hint="default" w:ascii="Times New Roman" w:hAnsi="Times New Roman" w:eastAsia="仿宋" w:cs="Times New Roman"/>
          <w:bCs/>
          <w:color w:val="000000"/>
          <w:sz w:val="32"/>
          <w:szCs w:val="32"/>
          <w:lang w:val="en-US" w:eastAsia="zh-CN"/>
        </w:rPr>
        <w:t>政府办公厅（室）及相关机构事务（款）行政运行（项）</w:t>
      </w:r>
      <w:r>
        <w:rPr>
          <w:rStyle w:val="18"/>
          <w:rFonts w:hint="default" w:ascii="Times New Roman" w:hAnsi="Times New Roman" w:eastAsia="仿宋" w:cs="Times New Roman"/>
          <w:bCs/>
          <w:sz w:val="32"/>
          <w:szCs w:val="32"/>
        </w:rPr>
        <w:t>:</w:t>
      </w:r>
      <w:r>
        <w:rPr>
          <w:rStyle w:val="18"/>
          <w:rFonts w:hint="default" w:ascii="Times New Roman" w:hAnsi="Times New Roman" w:eastAsia="仿宋" w:cs="Times New Roman"/>
          <w:b w:val="0"/>
          <w:bCs/>
          <w:sz w:val="32"/>
          <w:szCs w:val="32"/>
        </w:rPr>
        <w:t xml:space="preserve"> 支出决算为</w:t>
      </w:r>
      <w:r>
        <w:rPr>
          <w:rStyle w:val="18"/>
          <w:rFonts w:hint="default" w:ascii="Times New Roman" w:hAnsi="Times New Roman" w:eastAsia="仿宋" w:cs="Times New Roman"/>
          <w:b w:val="0"/>
          <w:bCs/>
          <w:sz w:val="32"/>
          <w:szCs w:val="32"/>
          <w:lang w:val="en-US" w:eastAsia="zh-CN"/>
        </w:rPr>
        <w:t>398.32</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sz w:val="32"/>
          <w:szCs w:val="32"/>
        </w:rPr>
        <w:t>3.</w:t>
      </w:r>
      <w:r>
        <w:rPr>
          <w:rStyle w:val="18"/>
          <w:rFonts w:hint="default" w:ascii="Times New Roman" w:hAnsi="Times New Roman" w:eastAsia="仿宋" w:cs="Times New Roman"/>
          <w:bCs/>
          <w:color w:val="000000"/>
          <w:sz w:val="32"/>
          <w:szCs w:val="32"/>
        </w:rPr>
        <w:t>一般公共服务（类）</w:t>
      </w:r>
      <w:r>
        <w:rPr>
          <w:rStyle w:val="18"/>
          <w:rFonts w:hint="default" w:ascii="Times New Roman" w:hAnsi="Times New Roman" w:eastAsia="仿宋" w:cs="Times New Roman"/>
          <w:bCs/>
          <w:color w:val="000000"/>
          <w:sz w:val="32"/>
          <w:szCs w:val="32"/>
          <w:lang w:val="en-US" w:eastAsia="zh-CN"/>
        </w:rPr>
        <w:t>政府办公厅（室）及相关机构事务（款）事业运行（项）</w:t>
      </w:r>
      <w:r>
        <w:rPr>
          <w:rStyle w:val="18"/>
          <w:rFonts w:hint="default" w:ascii="Times New Roman" w:hAnsi="Times New Roman" w:eastAsia="仿宋" w:cs="Times New Roman"/>
          <w:bCs/>
          <w:sz w:val="32"/>
          <w:szCs w:val="32"/>
        </w:rPr>
        <w:t>:</w:t>
      </w:r>
      <w:r>
        <w:rPr>
          <w:rStyle w:val="18"/>
          <w:rFonts w:hint="default" w:ascii="Times New Roman" w:hAnsi="Times New Roman" w:eastAsia="仿宋" w:cs="Times New Roman"/>
          <w:b w:val="0"/>
          <w:bCs/>
          <w:sz w:val="32"/>
          <w:szCs w:val="32"/>
        </w:rPr>
        <w:t xml:space="preserve"> 支出决算为</w:t>
      </w:r>
      <w:r>
        <w:rPr>
          <w:rStyle w:val="18"/>
          <w:rFonts w:hint="default" w:ascii="Times New Roman" w:hAnsi="Times New Roman" w:eastAsia="仿宋" w:cs="Times New Roman"/>
          <w:b w:val="0"/>
          <w:bCs/>
          <w:sz w:val="32"/>
          <w:szCs w:val="32"/>
          <w:lang w:val="en-US" w:eastAsia="zh-CN"/>
        </w:rPr>
        <w:t>81.65</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sz w:val="32"/>
          <w:szCs w:val="32"/>
        </w:rPr>
        <w:t>4.</w:t>
      </w:r>
      <w:r>
        <w:rPr>
          <w:rStyle w:val="18"/>
          <w:rFonts w:hint="default" w:ascii="Times New Roman" w:hAnsi="Times New Roman" w:eastAsia="仿宋" w:cs="Times New Roman"/>
          <w:bCs/>
          <w:color w:val="000000"/>
          <w:sz w:val="32"/>
          <w:szCs w:val="32"/>
        </w:rPr>
        <w:t>一般公共服务（类）</w:t>
      </w:r>
      <w:r>
        <w:rPr>
          <w:rStyle w:val="18"/>
          <w:rFonts w:hint="default" w:ascii="Times New Roman" w:hAnsi="Times New Roman" w:eastAsia="仿宋" w:cs="Times New Roman"/>
          <w:bCs/>
          <w:color w:val="000000"/>
          <w:sz w:val="32"/>
          <w:szCs w:val="32"/>
          <w:lang w:val="en-US" w:eastAsia="zh-CN"/>
        </w:rPr>
        <w:t>财政事务（款）行政运行（项）</w:t>
      </w:r>
      <w:r>
        <w:rPr>
          <w:rStyle w:val="18"/>
          <w:rFonts w:hint="default" w:ascii="Times New Roman" w:hAnsi="Times New Roman" w:eastAsia="仿宋" w:cs="Times New Roman"/>
          <w:bCs/>
          <w:sz w:val="32"/>
          <w:szCs w:val="32"/>
        </w:rPr>
        <w:t>:</w:t>
      </w:r>
      <w:r>
        <w:rPr>
          <w:rStyle w:val="18"/>
          <w:rFonts w:hint="default" w:ascii="Times New Roman" w:hAnsi="Times New Roman" w:eastAsia="仿宋" w:cs="Times New Roman"/>
          <w:b w:val="0"/>
          <w:bCs/>
          <w:sz w:val="32"/>
          <w:szCs w:val="32"/>
        </w:rPr>
        <w:t xml:space="preserve"> 支出决算为</w:t>
      </w:r>
      <w:r>
        <w:rPr>
          <w:rStyle w:val="18"/>
          <w:rFonts w:hint="default" w:ascii="Times New Roman" w:hAnsi="Times New Roman" w:eastAsia="仿宋" w:cs="Times New Roman"/>
          <w:b w:val="0"/>
          <w:bCs/>
          <w:sz w:val="32"/>
          <w:szCs w:val="32"/>
          <w:lang w:val="en-US" w:eastAsia="zh-CN"/>
        </w:rPr>
        <w:t>3.02</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sz w:val="32"/>
          <w:szCs w:val="32"/>
        </w:rPr>
        <w:t>5.</w:t>
      </w:r>
      <w:r>
        <w:rPr>
          <w:rStyle w:val="18"/>
          <w:rFonts w:hint="default" w:ascii="Times New Roman" w:hAnsi="Times New Roman" w:eastAsia="仿宋" w:cs="Times New Roman"/>
          <w:bCs/>
          <w:color w:val="000000"/>
          <w:sz w:val="32"/>
          <w:szCs w:val="32"/>
        </w:rPr>
        <w:t>一般公共服务（类）</w:t>
      </w:r>
      <w:r>
        <w:rPr>
          <w:rStyle w:val="18"/>
          <w:rFonts w:hint="default" w:ascii="Times New Roman" w:hAnsi="Times New Roman" w:eastAsia="仿宋" w:cs="Times New Roman"/>
          <w:bCs/>
          <w:color w:val="000000"/>
          <w:sz w:val="32"/>
          <w:szCs w:val="32"/>
          <w:lang w:val="en-US" w:eastAsia="zh-CN"/>
        </w:rPr>
        <w:t>财政事务（款）其他财政事务支出（项）</w:t>
      </w:r>
      <w:r>
        <w:rPr>
          <w:rStyle w:val="18"/>
          <w:rFonts w:hint="default" w:ascii="Times New Roman" w:hAnsi="Times New Roman" w:eastAsia="仿宋" w:cs="Times New Roman"/>
          <w:bCs/>
          <w:sz w:val="32"/>
          <w:szCs w:val="32"/>
        </w:rPr>
        <w:t>:</w:t>
      </w:r>
      <w:r>
        <w:rPr>
          <w:rStyle w:val="18"/>
          <w:rFonts w:hint="default" w:ascii="Times New Roman" w:hAnsi="Times New Roman" w:eastAsia="仿宋" w:cs="Times New Roman"/>
          <w:b w:val="0"/>
          <w:bCs/>
          <w:sz w:val="32"/>
          <w:szCs w:val="32"/>
        </w:rPr>
        <w:t xml:space="preserve"> 支出决算为</w:t>
      </w:r>
      <w:r>
        <w:rPr>
          <w:rStyle w:val="18"/>
          <w:rFonts w:hint="default" w:ascii="Times New Roman" w:hAnsi="Times New Roman" w:eastAsia="仿宋" w:cs="Times New Roman"/>
          <w:b w:val="0"/>
          <w:bCs/>
          <w:sz w:val="32"/>
          <w:szCs w:val="32"/>
          <w:lang w:val="en-US" w:eastAsia="zh-CN"/>
        </w:rPr>
        <w:t>5</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sz w:val="32"/>
          <w:szCs w:val="32"/>
        </w:rPr>
      </w:pPr>
      <w:r>
        <w:rPr>
          <w:rStyle w:val="18"/>
          <w:rFonts w:hint="default" w:ascii="Times New Roman" w:hAnsi="Times New Roman" w:eastAsia="仿宋" w:cs="Times New Roman"/>
          <w:bCs/>
          <w:sz w:val="32"/>
          <w:szCs w:val="32"/>
        </w:rPr>
        <w:t>6.</w:t>
      </w:r>
      <w:r>
        <w:rPr>
          <w:rStyle w:val="18"/>
          <w:rFonts w:hint="default" w:ascii="Times New Roman" w:hAnsi="Times New Roman" w:eastAsia="仿宋" w:cs="Times New Roman"/>
          <w:bCs/>
          <w:color w:val="000000"/>
          <w:sz w:val="32"/>
          <w:szCs w:val="32"/>
        </w:rPr>
        <w:t>一般公共服务（类）</w:t>
      </w:r>
      <w:r>
        <w:rPr>
          <w:rStyle w:val="18"/>
          <w:rFonts w:hint="default" w:ascii="Times New Roman" w:hAnsi="Times New Roman" w:eastAsia="仿宋" w:cs="Times New Roman"/>
          <w:bCs/>
          <w:color w:val="000000"/>
          <w:sz w:val="32"/>
          <w:szCs w:val="32"/>
          <w:lang w:val="en-US" w:eastAsia="zh-CN"/>
        </w:rPr>
        <w:t>其他一般公共服务支出（款）其他一般公共服务支出（项）</w:t>
      </w:r>
      <w:r>
        <w:rPr>
          <w:rStyle w:val="18"/>
          <w:rFonts w:hint="default" w:ascii="Times New Roman" w:hAnsi="Times New Roman" w:eastAsia="仿宋" w:cs="Times New Roman"/>
          <w:bCs/>
          <w:sz w:val="32"/>
          <w:szCs w:val="32"/>
        </w:rPr>
        <w:t>:</w:t>
      </w:r>
      <w:r>
        <w:rPr>
          <w:rStyle w:val="18"/>
          <w:rFonts w:hint="default" w:ascii="Times New Roman" w:hAnsi="Times New Roman" w:eastAsia="仿宋" w:cs="Times New Roman"/>
          <w:b w:val="0"/>
          <w:bCs/>
          <w:sz w:val="32"/>
          <w:szCs w:val="32"/>
        </w:rPr>
        <w:t>支出决算为</w:t>
      </w:r>
      <w:r>
        <w:rPr>
          <w:rStyle w:val="18"/>
          <w:rFonts w:hint="default" w:ascii="Times New Roman" w:hAnsi="Times New Roman" w:eastAsia="仿宋" w:cs="Times New Roman"/>
          <w:b w:val="0"/>
          <w:bCs/>
          <w:sz w:val="32"/>
          <w:szCs w:val="32"/>
          <w:lang w:val="en-US" w:eastAsia="zh-CN"/>
        </w:rPr>
        <w:t>12.24</w:t>
      </w:r>
      <w:r>
        <w:rPr>
          <w:rStyle w:val="18"/>
          <w:rFonts w:hint="default" w:ascii="Times New Roman" w:hAnsi="Times New Roman" w:eastAsia="仿宋" w:cs="Times New Roman"/>
          <w:b w:val="0"/>
          <w:bCs/>
          <w:sz w:val="32"/>
          <w:szCs w:val="32"/>
        </w:rPr>
        <w:t>万元，完成预算</w:t>
      </w:r>
      <w:r>
        <w:rPr>
          <w:rStyle w:val="18"/>
          <w:rFonts w:hint="default" w:ascii="Times New Roman" w:hAnsi="Times New Roman" w:eastAsia="仿宋" w:cs="Times New Roman"/>
          <w:b w:val="0"/>
          <w:bCs/>
          <w:sz w:val="32"/>
          <w:szCs w:val="32"/>
          <w:lang w:val="en-US" w:eastAsia="zh-CN"/>
        </w:rPr>
        <w:t>100</w:t>
      </w:r>
      <w:r>
        <w:rPr>
          <w:rStyle w:val="18"/>
          <w:rFonts w:hint="default" w:ascii="Times New Roman" w:hAnsi="Times New Roman" w:eastAsia="仿宋" w:cs="Times New Roman"/>
          <w:b w:val="0"/>
          <w:bCs/>
          <w:sz w:val="32"/>
          <w:szCs w:val="32"/>
        </w:rPr>
        <w:t>%。</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7</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社会保障和就业支出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行政事业单位养老支出（款）机关事业单位基本养老保险缴费支出（项）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58.04</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8</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卫生健康支出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行政事业单位医疗（款）行政单位医疗（项）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12.29</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9</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卫生健康支出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行政事业单位医疗（款）事业单位医疗（项）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3.68</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10</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卫生健康支出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行政事业单位医疗（款）公务员医疗补助（项）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6.8</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11</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农林水支出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农业农村（款）其他农业农村支出（项）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25.69</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12</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农林水支出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 w:eastAsia="zh-CN"/>
        </w:rPr>
        <w:t>巩固拓展脱贫攻坚成果</w:t>
      </w:r>
      <w:r>
        <w:rPr>
          <w:rStyle w:val="18"/>
          <w:rFonts w:hint="default" w:ascii="Times New Roman" w:hAnsi="Times New Roman" w:eastAsia="仿宋" w:cs="Times New Roman"/>
          <w:bCs/>
          <w:color w:val="000000"/>
          <w:sz w:val="32"/>
          <w:szCs w:val="32"/>
          <w:lang w:val="en-US" w:eastAsia="zh-CN"/>
        </w:rPr>
        <w:t>衔接乡村振兴（款）其他</w:t>
      </w:r>
      <w:r>
        <w:rPr>
          <w:rStyle w:val="18"/>
          <w:rFonts w:hint="default" w:ascii="Times New Roman" w:hAnsi="Times New Roman" w:eastAsia="仿宋" w:cs="Times New Roman"/>
          <w:bCs/>
          <w:color w:val="000000"/>
          <w:sz w:val="32"/>
          <w:szCs w:val="32"/>
          <w:lang w:val="en" w:eastAsia="zh-CN"/>
        </w:rPr>
        <w:t>巩固拓展脱贫攻坚成果</w:t>
      </w:r>
      <w:r>
        <w:rPr>
          <w:rStyle w:val="18"/>
          <w:rFonts w:hint="default" w:ascii="Times New Roman" w:hAnsi="Times New Roman" w:eastAsia="仿宋" w:cs="Times New Roman"/>
          <w:bCs/>
          <w:color w:val="000000"/>
          <w:sz w:val="32"/>
          <w:szCs w:val="32"/>
          <w:lang w:val="en-US" w:eastAsia="zh-CN"/>
        </w:rPr>
        <w:t>衔接乡村振兴支出（项）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506.98</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13</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农林水支出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农村综合改革（款）对村级公益事业建设的补助（项）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10.00</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14</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农林水支出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农村综合改革（款）对村民委员会和村党支部的补助（项）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229.55</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15</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农林水支出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农村综合改革（款）对村集体经济组织的补助（项）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30.00</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Style w:val="18"/>
          <w:rFonts w:hint="default" w:ascii="Times New Roman" w:hAnsi="Times New Roman" w:eastAsia="仿宋" w:cs="Times New Roman"/>
          <w:b w:val="0"/>
          <w:bCs/>
          <w:color w:val="000000"/>
          <w:sz w:val="32"/>
          <w:szCs w:val="32"/>
        </w:rPr>
      </w:pPr>
      <w:r>
        <w:rPr>
          <w:rStyle w:val="18"/>
          <w:rFonts w:hint="default" w:ascii="Times New Roman" w:hAnsi="Times New Roman" w:eastAsia="仿宋" w:cs="Times New Roman"/>
          <w:bCs/>
          <w:color w:val="auto"/>
          <w:sz w:val="32"/>
          <w:szCs w:val="32"/>
          <w:highlight w:val="none"/>
          <w:lang w:val="en-US" w:eastAsia="zh-CN"/>
        </w:rPr>
        <w:t>16</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住房保障支出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住房改革支出（款）住房公积金（项）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Fonts w:hint="default" w:ascii="Times New Roman" w:hAnsi="Times New Roman" w:eastAsia="仿宋" w:cs="Times New Roman"/>
          <w:color w:val="000000"/>
          <w:sz w:val="32"/>
          <w:szCs w:val="32"/>
          <w:lang w:val="en-US" w:eastAsia="zh-CN"/>
        </w:rPr>
        <w:t>43.53</w:t>
      </w:r>
      <w:r>
        <w:rPr>
          <w:rStyle w:val="18"/>
          <w:rFonts w:hint="default" w:ascii="Times New Roman" w:hAnsi="Times New Roman" w:eastAsia="仿宋" w:cs="Times New Roman"/>
          <w:b w:val="0"/>
          <w:bCs/>
          <w:color w:val="000000"/>
          <w:sz w:val="32"/>
          <w:szCs w:val="32"/>
        </w:rPr>
        <w:t>万元，完成预算100%。</w:t>
      </w:r>
    </w:p>
    <w:p>
      <w:pPr>
        <w:pStyle w:val="2"/>
        <w:keepNext w:val="0"/>
        <w:keepLines w:val="0"/>
        <w:pageBreakBefore w:val="0"/>
        <w:widowControl w:val="0"/>
        <w:kinsoku/>
        <w:wordWrap/>
        <w:overflowPunct/>
        <w:topLinePunct w:val="0"/>
        <w:autoSpaceDE/>
        <w:autoSpaceDN/>
        <w:bidi w:val="0"/>
        <w:adjustRightInd/>
        <w:snapToGrid/>
        <w:spacing w:line="590" w:lineRule="exact"/>
        <w:ind w:firstLine="642" w:firstLineChars="200"/>
        <w:textAlignment w:val="auto"/>
        <w:rPr>
          <w:rFonts w:hint="default" w:ascii="Times New Roman" w:hAnsi="Times New Roman" w:eastAsia="仿宋" w:cs="Times New Roman"/>
          <w:b/>
          <w:sz w:val="32"/>
          <w:szCs w:val="32"/>
        </w:rPr>
      </w:pPr>
      <w:r>
        <w:rPr>
          <w:rStyle w:val="18"/>
          <w:rFonts w:hint="default" w:ascii="Times New Roman" w:hAnsi="Times New Roman" w:eastAsia="仿宋" w:cs="Times New Roman"/>
          <w:bCs/>
          <w:color w:val="auto"/>
          <w:sz w:val="32"/>
          <w:szCs w:val="32"/>
          <w:highlight w:val="none"/>
          <w:lang w:val="en-US" w:eastAsia="zh-CN"/>
        </w:rPr>
        <w:t>17</w:t>
      </w:r>
      <w:r>
        <w:rPr>
          <w:rStyle w:val="18"/>
          <w:rFonts w:hint="default" w:ascii="Times New Roman" w:hAnsi="Times New Roman" w:eastAsia="仿宋" w:cs="Times New Roman"/>
          <w:bCs/>
          <w:color w:val="auto"/>
          <w:sz w:val="32"/>
          <w:szCs w:val="32"/>
          <w:highlight w:val="none"/>
        </w:rPr>
        <w:t>.</w:t>
      </w:r>
      <w:r>
        <w:rPr>
          <w:rStyle w:val="18"/>
          <w:rFonts w:hint="default" w:ascii="Times New Roman" w:hAnsi="Times New Roman" w:eastAsia="仿宋" w:cs="Times New Roman"/>
          <w:bCs/>
          <w:color w:val="000000"/>
          <w:sz w:val="32"/>
          <w:szCs w:val="32"/>
          <w:lang w:val="en-US" w:eastAsia="zh-CN"/>
        </w:rPr>
        <w:t>其他支出</w:t>
      </w:r>
      <w:r>
        <w:rPr>
          <w:rStyle w:val="18"/>
          <w:rFonts w:hint="default" w:ascii="Times New Roman" w:hAnsi="Times New Roman" w:eastAsia="仿宋" w:cs="Times New Roman"/>
          <w:bCs/>
          <w:color w:val="000000"/>
          <w:sz w:val="32"/>
          <w:szCs w:val="32"/>
        </w:rPr>
        <w:t>（类）</w:t>
      </w:r>
      <w:r>
        <w:rPr>
          <w:rStyle w:val="18"/>
          <w:rFonts w:hint="default" w:ascii="Times New Roman" w:hAnsi="Times New Roman" w:eastAsia="仿宋" w:cs="Times New Roman"/>
          <w:bCs/>
          <w:color w:val="000000"/>
          <w:sz w:val="32"/>
          <w:szCs w:val="32"/>
          <w:lang w:val="en-US" w:eastAsia="zh-CN"/>
        </w:rPr>
        <w:t>其他支出（款）其他支出（项）</w:t>
      </w:r>
      <w:r>
        <w:rPr>
          <w:rStyle w:val="18"/>
          <w:rFonts w:hint="default" w:ascii="Times New Roman" w:hAnsi="Times New Roman" w:eastAsia="仿宋" w:cs="Times New Roman"/>
          <w:bCs/>
          <w:color w:val="000000"/>
          <w:sz w:val="32"/>
          <w:szCs w:val="32"/>
        </w:rPr>
        <w:t>:</w:t>
      </w:r>
      <w:r>
        <w:rPr>
          <w:rStyle w:val="18"/>
          <w:rFonts w:hint="default" w:ascii="Times New Roman" w:hAnsi="Times New Roman" w:eastAsia="仿宋" w:cs="Times New Roman"/>
          <w:b w:val="0"/>
          <w:bCs/>
          <w:color w:val="000000"/>
          <w:sz w:val="32"/>
          <w:szCs w:val="32"/>
        </w:rPr>
        <w:t>支出决算为</w:t>
      </w:r>
      <w:r>
        <w:rPr>
          <w:rStyle w:val="18"/>
          <w:rFonts w:hint="default" w:ascii="Times New Roman" w:hAnsi="Times New Roman" w:eastAsia="仿宋" w:cs="Times New Roman"/>
          <w:b w:val="0"/>
          <w:bCs/>
          <w:color w:val="000000"/>
          <w:sz w:val="32"/>
          <w:szCs w:val="32"/>
          <w:lang w:val="en-US" w:eastAsia="zh-CN"/>
        </w:rPr>
        <w:t>6.39</w:t>
      </w:r>
      <w:r>
        <w:rPr>
          <w:rStyle w:val="18"/>
          <w:rFonts w:hint="default" w:ascii="Times New Roman" w:hAnsi="Times New Roman" w:eastAsia="仿宋" w:cs="Times New Roman"/>
          <w:b w:val="0"/>
          <w:bCs/>
          <w:color w:val="000000"/>
          <w:sz w:val="32"/>
          <w:szCs w:val="32"/>
        </w:rPr>
        <w:t>万元，完成预算100%。</w:t>
      </w:r>
    </w:p>
    <w:p>
      <w:pPr>
        <w:pStyle w:val="4"/>
        <w:bidi w:val="0"/>
        <w:rPr>
          <w:rStyle w:val="30"/>
          <w:rFonts w:hint="default" w:ascii="Times New Roman" w:hAnsi="Times New Roman" w:cs="Times New Roman"/>
          <w:bCs/>
        </w:rPr>
      </w:pPr>
      <w:bookmarkStart w:id="47" w:name="_Toc4010"/>
      <w:bookmarkStart w:id="48" w:name="_Toc15396608"/>
      <w:bookmarkStart w:id="49"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0"/>
          <w:rFonts w:hint="default" w:ascii="Times New Roman" w:hAnsi="Times New Roman" w:eastAsia="黑体" w:cs="Times New Roman"/>
          <w:b w:val="0"/>
          <w:bCs/>
        </w:rPr>
        <w:t>般公共预算财政拨款基本支出决算情况说明</w:t>
      </w:r>
      <w:bookmarkEnd w:id="47"/>
      <w:bookmarkEnd w:id="48"/>
      <w:bookmarkEnd w:id="49"/>
      <w:r>
        <w:rPr>
          <w:rStyle w:val="30"/>
          <w:rFonts w:hint="default" w:ascii="Times New Roman" w:hAnsi="Times New Roman" w:eastAsia="黑体" w:cs="Times New Roman"/>
          <w:b w:val="0"/>
          <w:bCs/>
        </w:rPr>
        <w:tab/>
      </w:r>
    </w:p>
    <w:p>
      <w:pPr>
        <w:spacing w:line="600" w:lineRule="exact"/>
        <w:ind w:firstLine="645"/>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2023年度一般公共预算财政拨款基本支出</w:t>
      </w:r>
      <w:r>
        <w:rPr>
          <w:rFonts w:hint="default" w:ascii="Times New Roman" w:hAnsi="Times New Roman" w:cs="Times New Roman"/>
          <w:sz w:val="32"/>
          <w:szCs w:val="32"/>
        </w:rPr>
        <w:t>841.37</w:t>
      </w:r>
      <w:r>
        <w:rPr>
          <w:rFonts w:hint="default" w:ascii="Times New Roman" w:hAnsi="Times New Roman" w:eastAsia="仿宋" w:cs="Times New Roman"/>
          <w:sz w:val="32"/>
          <w:szCs w:val="32"/>
        </w:rPr>
        <w:t>万元，其中：</w:t>
      </w:r>
    </w:p>
    <w:p>
      <w:pPr>
        <w:spacing w:line="600" w:lineRule="exact"/>
        <w:ind w:firstLine="645"/>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人员经费</w:t>
      </w:r>
      <w:r>
        <w:rPr>
          <w:rFonts w:hint="default" w:ascii="Times New Roman" w:hAnsi="Times New Roman" w:cs="Times New Roman"/>
          <w:sz w:val="32"/>
          <w:szCs w:val="32"/>
        </w:rPr>
        <w:t>718.24</w:t>
      </w:r>
      <w:r>
        <w:rPr>
          <w:rFonts w:hint="default" w:ascii="Times New Roman" w:hAnsi="Times New Roman" w:eastAsia="仿宋" w:cs="Times New Roman"/>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 w:cs="Times New Roman"/>
          <w:sz w:val="32"/>
          <w:szCs w:val="32"/>
        </w:rPr>
        <w:br w:type="textWrapping"/>
      </w:r>
      <w:r>
        <w:rPr>
          <w:rFonts w:hint="default" w:ascii="Times New Roman" w:hAnsi="Times New Roman" w:eastAsia="仿宋" w:cs="Times New Roman"/>
          <w:sz w:val="32"/>
          <w:szCs w:val="32"/>
        </w:rPr>
        <w:t>　　公用经费</w:t>
      </w:r>
      <w:r>
        <w:rPr>
          <w:rFonts w:hint="default" w:ascii="Times New Roman" w:hAnsi="Times New Roman" w:cs="Times New Roman"/>
          <w:sz w:val="32"/>
          <w:szCs w:val="32"/>
        </w:rPr>
        <w:t>123.13</w:t>
      </w:r>
      <w:r>
        <w:rPr>
          <w:rFonts w:hint="default" w:ascii="Times New Roman" w:hAnsi="Times New Roman" w:eastAsia="仿宋" w:cs="Times New Roman"/>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pStyle w:val="4"/>
        <w:bidi w:val="0"/>
        <w:rPr>
          <w:rStyle w:val="30"/>
          <w:rFonts w:hint="default" w:ascii="Times New Roman" w:hAnsi="Times New Roman" w:eastAsia="黑体" w:cs="Times New Roman"/>
          <w:b w:val="0"/>
          <w:bCs/>
        </w:rPr>
      </w:pPr>
      <w:bookmarkStart w:id="50" w:name="_Toc15396609"/>
      <w:bookmarkStart w:id="51" w:name="_Toc15377215"/>
      <w:bookmarkStart w:id="52" w:name="_Toc30418"/>
      <w:r>
        <w:rPr>
          <w:rFonts w:hint="default" w:ascii="Times New Roman" w:hAnsi="Times New Roman" w:eastAsia="黑体" w:cs="Times New Roman"/>
          <w:sz w:val="32"/>
          <w:szCs w:val="32"/>
        </w:rPr>
        <w:t>七、</w:t>
      </w:r>
      <w:r>
        <w:rPr>
          <w:rStyle w:val="30"/>
          <w:rFonts w:hint="default" w:ascii="Times New Roman" w:hAnsi="Times New Roman" w:eastAsia="黑体" w:cs="Times New Roman"/>
          <w:b w:val="0"/>
          <w:bCs/>
        </w:rPr>
        <w:t>财政拨款</w:t>
      </w:r>
      <w:r>
        <w:rPr>
          <w:rStyle w:val="30"/>
          <w:rFonts w:hint="default" w:ascii="Times New Roman" w:hAnsi="Times New Roman" w:eastAsia="黑体" w:cs="Times New Roman"/>
          <w:bCs/>
        </w:rPr>
        <w:t>“</w:t>
      </w:r>
      <w:r>
        <w:rPr>
          <w:rStyle w:val="30"/>
          <w:rFonts w:hint="default" w:ascii="Times New Roman" w:hAnsi="Times New Roman" w:eastAsia="黑体" w:cs="Times New Roman"/>
          <w:b w:val="0"/>
          <w:bCs/>
        </w:rPr>
        <w:t>三公”经费支出决算情况说明</w:t>
      </w:r>
      <w:bookmarkEnd w:id="50"/>
      <w:bookmarkEnd w:id="51"/>
      <w:bookmarkEnd w:id="52"/>
    </w:p>
    <w:p>
      <w:pPr>
        <w:spacing w:line="600" w:lineRule="exact"/>
        <w:ind w:firstLine="640"/>
        <w:outlineLvl w:val="9"/>
        <w:rPr>
          <w:rFonts w:hint="default" w:ascii="Times New Roman" w:hAnsi="Times New Roman" w:eastAsia="仿宋" w:cs="Times New Roman"/>
          <w:b/>
          <w:sz w:val="32"/>
          <w:szCs w:val="32"/>
        </w:rPr>
      </w:pPr>
      <w:bookmarkStart w:id="53" w:name="_Toc15377216"/>
      <w:r>
        <w:rPr>
          <w:rFonts w:hint="default" w:ascii="Times New Roman" w:hAnsi="Times New Roman" w:eastAsia="仿宋" w:cs="Times New Roman"/>
          <w:b/>
          <w:sz w:val="32"/>
          <w:szCs w:val="32"/>
        </w:rPr>
        <w:t>（一）“三公”经费财政拨款支出决算总体情况说明</w:t>
      </w:r>
      <w:bookmarkEnd w:id="53"/>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2023年度“三公”经费财政拨款支出决算为</w:t>
      </w:r>
      <w:r>
        <w:rPr>
          <w:rFonts w:hint="default" w:ascii="Times New Roman" w:hAnsi="Times New Roman" w:cs="Times New Roman"/>
          <w:sz w:val="32"/>
          <w:szCs w:val="32"/>
        </w:rPr>
        <w:t>1.12</w:t>
      </w:r>
      <w:r>
        <w:rPr>
          <w:rFonts w:hint="default" w:ascii="Times New Roman" w:hAnsi="Times New Roman" w:eastAsia="仿宋" w:cs="Times New Roman"/>
          <w:sz w:val="32"/>
          <w:szCs w:val="32"/>
        </w:rPr>
        <w:t>万元，完成预算</w:t>
      </w:r>
      <w:r>
        <w:rPr>
          <w:rFonts w:hint="default" w:ascii="Times New Roman" w:hAnsi="Times New Roman" w:cs="Times New Roman"/>
          <w:sz w:val="32"/>
          <w:szCs w:val="32"/>
        </w:rPr>
        <w:t>37.33</w:t>
      </w:r>
      <w:r>
        <w:rPr>
          <w:rFonts w:hint="default" w:ascii="Times New Roman" w:hAnsi="Times New Roman" w:eastAsia="仿宋" w:cs="Times New Roman"/>
          <w:sz w:val="32"/>
          <w:szCs w:val="32"/>
        </w:rPr>
        <w:t>%，</w:t>
      </w:r>
      <w:r>
        <w:rPr>
          <w:rFonts w:hint="eastAsia" w:eastAsia="仿宋" w:cs="Times New Roman"/>
          <w:sz w:val="32"/>
          <w:szCs w:val="32"/>
          <w:lang w:val="en-US" w:eastAsia="zh-CN"/>
        </w:rPr>
        <w:t>与上年持平</w:t>
      </w:r>
      <w:r>
        <w:rPr>
          <w:rFonts w:hint="default" w:ascii="Times New Roman" w:hAnsi="Times New Roman" w:eastAsia="仿宋" w:cs="Times New Roman"/>
          <w:sz w:val="32"/>
          <w:szCs w:val="32"/>
        </w:rPr>
        <w:t>。决算数小于预算数的主要原因是</w:t>
      </w:r>
      <w:r>
        <w:rPr>
          <w:rFonts w:hint="eastAsia" w:eastAsia="仿宋" w:cs="Times New Roman"/>
          <w:sz w:val="32"/>
          <w:szCs w:val="32"/>
          <w:lang w:val="en-US" w:eastAsia="zh-CN"/>
        </w:rPr>
        <w:t>倡导厉行节约</w:t>
      </w:r>
      <w:r>
        <w:rPr>
          <w:rFonts w:hint="default" w:ascii="Times New Roman" w:hAnsi="Times New Roman" w:eastAsia="仿宋" w:cs="Times New Roman"/>
          <w:sz w:val="32"/>
          <w:szCs w:val="32"/>
        </w:rPr>
        <w:t>。</w:t>
      </w:r>
    </w:p>
    <w:p>
      <w:pPr>
        <w:spacing w:line="600" w:lineRule="exact"/>
        <w:ind w:firstLine="640"/>
        <w:outlineLvl w:val="9"/>
        <w:rPr>
          <w:rFonts w:hint="default" w:ascii="Times New Roman" w:hAnsi="Times New Roman" w:eastAsia="仿宋" w:cs="Times New Roman"/>
          <w:b/>
          <w:sz w:val="32"/>
          <w:szCs w:val="32"/>
        </w:rPr>
      </w:pPr>
      <w:bookmarkStart w:id="54" w:name="_Toc15377217"/>
      <w:r>
        <w:rPr>
          <w:rFonts w:hint="default" w:ascii="Times New Roman" w:hAnsi="Times New Roman" w:eastAsia="仿宋" w:cs="Times New Roman"/>
          <w:b/>
          <w:sz w:val="32"/>
          <w:szCs w:val="32"/>
        </w:rPr>
        <w:t>（二）“三公”经费财政拨款支出决算具体情况说明</w:t>
      </w:r>
      <w:bookmarkEnd w:id="54"/>
    </w:p>
    <w:p>
      <w:pPr>
        <w:spacing w:line="600" w:lineRule="exact"/>
        <w:ind w:firstLine="64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2023年度“三公”经费财政拨款支出决算中，因公出国（境）费支出决算</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%；公务用车购置及运行维护费支出决算</w:t>
      </w:r>
      <w:r>
        <w:rPr>
          <w:rFonts w:hint="default" w:ascii="Times New Roman" w:hAnsi="Times New Roman" w:cs="Times New Roman"/>
          <w:sz w:val="32"/>
          <w:szCs w:val="32"/>
        </w:rPr>
        <w:t>0</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0</w:t>
      </w:r>
      <w:r>
        <w:rPr>
          <w:rFonts w:hint="default" w:ascii="Times New Roman" w:hAnsi="Times New Roman" w:eastAsia="仿宋" w:cs="Times New Roman"/>
          <w:sz w:val="32"/>
          <w:szCs w:val="32"/>
        </w:rPr>
        <w:t>%；公务接待费支出决算</w:t>
      </w:r>
      <w:r>
        <w:rPr>
          <w:rFonts w:hint="default" w:ascii="Times New Roman" w:hAnsi="Times New Roman" w:cs="Times New Roman"/>
          <w:sz w:val="32"/>
          <w:szCs w:val="32"/>
        </w:rPr>
        <w:t>1.12</w:t>
      </w:r>
      <w:r>
        <w:rPr>
          <w:rFonts w:hint="default" w:ascii="Times New Roman" w:hAnsi="Times New Roman" w:eastAsia="仿宋" w:cs="Times New Roman"/>
          <w:sz w:val="32"/>
          <w:szCs w:val="32"/>
        </w:rPr>
        <w:t>万元，占</w:t>
      </w:r>
      <w:r>
        <w:rPr>
          <w:rFonts w:hint="default" w:ascii="Times New Roman" w:hAnsi="Times New Roman" w:cs="Times New Roman"/>
          <w:sz w:val="32"/>
          <w:szCs w:val="32"/>
        </w:rPr>
        <w:t>100</w:t>
      </w:r>
      <w:r>
        <w:rPr>
          <w:rFonts w:hint="default" w:ascii="Times New Roman" w:hAnsi="Times New Roman" w:eastAsia="仿宋" w:cs="Times New Roman"/>
          <w:sz w:val="32"/>
          <w:szCs w:val="32"/>
        </w:rPr>
        <w:t>%。具体情况如下：</w:t>
      </w:r>
    </w:p>
    <w:p>
      <w:pPr>
        <w:spacing w:line="600" w:lineRule="exact"/>
        <w:ind w:firstLine="640"/>
        <w:rPr>
          <w:rFonts w:hint="default"/>
        </w:rPr>
      </w:pPr>
      <w:r>
        <w:drawing>
          <wp:anchor distT="0" distB="0" distL="114300" distR="114300" simplePos="0" relativeHeight="251664384" behindDoc="0" locked="0" layoutInCell="1" allowOverlap="1">
            <wp:simplePos x="0" y="0"/>
            <wp:positionH relativeFrom="column">
              <wp:posOffset>144145</wp:posOffset>
            </wp:positionH>
            <wp:positionV relativeFrom="paragraph">
              <wp:posOffset>405765</wp:posOffset>
            </wp:positionV>
            <wp:extent cx="4826000" cy="2546350"/>
            <wp:effectExtent l="4445" t="4445" r="15875" b="9525"/>
            <wp:wrapSquare wrapText="bothSides"/>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default" w:ascii="Times New Roman" w:hAnsi="Times New Roman" w:eastAsia="仿宋" w:cs="Times New Roman"/>
          <w:sz w:val="32"/>
          <w:szCs w:val="32"/>
        </w:rPr>
        <w:t>（图7：“三公”经费财政拨款支出结构）（饼状图）</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sz w:val="32"/>
          <w:szCs w:val="32"/>
        </w:rPr>
        <w:t>1.因公出国（境）经费支出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r>
        <w:rPr>
          <w:rStyle w:val="18"/>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0</w:t>
      </w:r>
      <w:r>
        <w:rPr>
          <w:rStyle w:val="18"/>
          <w:rFonts w:hint="default" w:ascii="Times New Roman" w:hAnsi="Times New Roman" w:eastAsia="仿宋" w:cs="Times New Roman"/>
          <w:b w:val="0"/>
          <w:bCs/>
          <w:sz w:val="32"/>
          <w:szCs w:val="32"/>
        </w:rPr>
        <w:t>%。</w:t>
      </w:r>
      <w:r>
        <w:rPr>
          <w:rFonts w:hint="default" w:ascii="Times New Roman" w:hAnsi="Times New Roman" w:eastAsia="仿宋_GB2312" w:cs="Times New Roman"/>
          <w:color w:val="auto"/>
          <w:sz w:val="32"/>
          <w:szCs w:val="32"/>
          <w:highlight w:val="none"/>
        </w:rPr>
        <w:t>全年安排因公出国（境）团组</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次，出国（境）</w:t>
      </w:r>
      <w:r>
        <w:rPr>
          <w:rFonts w:hint="default"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000000"/>
          <w:sz w:val="32"/>
          <w:szCs w:val="32"/>
        </w:rPr>
        <w:t>因公出国（境）支出决算</w:t>
      </w:r>
      <w:r>
        <w:rPr>
          <w:rFonts w:hint="default"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r>
        <w:rPr>
          <w:rStyle w:val="18"/>
          <w:rFonts w:hint="default" w:ascii="Times New Roman" w:hAnsi="Times New Roman" w:eastAsia="仿宋" w:cs="Times New Roman"/>
          <w:b w:val="0"/>
          <w:bCs/>
          <w:color w:val="000000"/>
          <w:sz w:val="32"/>
          <w:szCs w:val="32"/>
        </w:rPr>
        <w:t>主要原因是严格按预算执行。</w:t>
      </w:r>
    </w:p>
    <w:p>
      <w:pPr>
        <w:spacing w:line="600" w:lineRule="exact"/>
        <w:ind w:firstLine="64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2.公务用车购置及运行维护费支出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Fonts w:hint="default" w:ascii="Times New Roman" w:hAnsi="Times New Roman" w:eastAsia="仿宋_GB2312" w:cs="Times New Roman"/>
          <w:color w:val="auto"/>
          <w:sz w:val="32"/>
          <w:szCs w:val="32"/>
          <w:highlight w:val="none"/>
        </w:rPr>
        <w:t>公务用车购置及运行维护费支出决算</w:t>
      </w:r>
      <w:r>
        <w:rPr>
          <w:rFonts w:hint="default"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r>
        <w:rPr>
          <w:rStyle w:val="18"/>
          <w:rFonts w:hint="default" w:ascii="Times New Roman" w:hAnsi="Times New Roman" w:eastAsia="仿宋" w:cs="Times New Roman"/>
          <w:b w:val="0"/>
          <w:bCs/>
          <w:color w:val="000000"/>
          <w:sz w:val="32"/>
          <w:szCs w:val="32"/>
        </w:rPr>
        <w:t>主要原因是严格按预算执行。</w:t>
      </w:r>
    </w:p>
    <w:p>
      <w:pPr>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其中：</w:t>
      </w:r>
      <w:r>
        <w:rPr>
          <w:rFonts w:hint="default" w:ascii="Times New Roman" w:hAnsi="Times New Roman" w:eastAsia="仿宋_GB2312" w:cs="Times New Roman"/>
          <w:b/>
          <w:sz w:val="32"/>
          <w:szCs w:val="32"/>
        </w:rPr>
        <w:t>公务用车购置支出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万元。截至2023年12月31日，单位共有公务用车</w:t>
      </w:r>
      <w:r>
        <w:rPr>
          <w:rFonts w:hint="eastAsia" w:cs="Times New Roman"/>
          <w:sz w:val="32"/>
          <w:szCs w:val="32"/>
          <w:lang w:val="en-US" w:eastAsia="zh-CN"/>
        </w:rPr>
        <w:t>0</w:t>
      </w:r>
      <w:r>
        <w:rPr>
          <w:rFonts w:hint="default" w:ascii="Times New Roman" w:hAnsi="Times New Roman" w:eastAsia="仿宋_GB2312" w:cs="Times New Roman"/>
          <w:sz w:val="32"/>
          <w:szCs w:val="32"/>
        </w:rPr>
        <w:t>辆。</w:t>
      </w:r>
    </w:p>
    <w:p>
      <w:pPr>
        <w:spacing w:line="600" w:lineRule="exact"/>
        <w:ind w:firstLine="640"/>
        <w:rPr>
          <w:rStyle w:val="18"/>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sz w:val="32"/>
          <w:szCs w:val="32"/>
        </w:rPr>
        <w:t>公务用车运行维护费支出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r>
        <w:rPr>
          <w:rStyle w:val="18"/>
          <w:rFonts w:hint="default" w:ascii="Times New Roman" w:hAnsi="Times New Roman" w:eastAsia="仿宋" w:cs="Times New Roman"/>
          <w:b w:val="0"/>
          <w:bCs/>
          <w:color w:val="auto"/>
          <w:sz w:val="32"/>
          <w:szCs w:val="32"/>
          <w:highlight w:val="none"/>
        </w:rPr>
        <w:t>完成预算</w:t>
      </w:r>
      <w:r>
        <w:rPr>
          <w:rStyle w:val="18"/>
          <w:rFonts w:hint="default" w:ascii="Times New Roman" w:hAnsi="Times New Roman" w:eastAsia="仿宋" w:cs="Times New Roman"/>
          <w:b w:val="0"/>
          <w:bCs/>
          <w:color w:val="auto"/>
          <w:sz w:val="32"/>
          <w:szCs w:val="32"/>
          <w:highlight w:val="none"/>
          <w:lang w:val="en-US" w:eastAsia="zh-CN"/>
        </w:rPr>
        <w:t>0</w:t>
      </w:r>
      <w:r>
        <w:rPr>
          <w:rStyle w:val="18"/>
          <w:rFonts w:hint="default" w:ascii="Times New Roman" w:hAnsi="Times New Roman" w:eastAsia="仿宋" w:cs="Times New Roman"/>
          <w:b w:val="0"/>
          <w:bCs/>
          <w:color w:val="auto"/>
          <w:sz w:val="32"/>
          <w:szCs w:val="32"/>
          <w:highlight w:val="none"/>
        </w:rPr>
        <w:t>%</w:t>
      </w:r>
      <w:r>
        <w:rPr>
          <w:rStyle w:val="18"/>
          <w:rFonts w:hint="default" w:ascii="Times New Roman" w:hAnsi="Times New Roman" w:eastAsia="仿宋" w:cs="Times New Roman"/>
          <w:b w:val="0"/>
          <w:bCs/>
          <w:color w:val="auto"/>
          <w:sz w:val="32"/>
          <w:szCs w:val="32"/>
          <w:highlight w:val="none"/>
          <w:lang w:eastAsia="zh-CN"/>
        </w:rPr>
        <w:t>，</w:t>
      </w:r>
      <w:r>
        <w:rPr>
          <w:rFonts w:hint="default" w:ascii="Times New Roman" w:hAnsi="Times New Roman" w:eastAsia="仿宋_GB2312" w:cs="Times New Roman"/>
          <w:color w:val="000000"/>
          <w:sz w:val="32"/>
          <w:szCs w:val="32"/>
          <w:lang w:val="en-US" w:eastAsia="zh-CN"/>
        </w:rPr>
        <w:t>与</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持平</w:t>
      </w:r>
      <w:r>
        <w:rPr>
          <w:rFonts w:hint="default" w:ascii="Times New Roman" w:hAnsi="Times New Roman" w:eastAsia="仿宋_GB2312" w:cs="Times New Roman"/>
          <w:color w:val="000000"/>
          <w:sz w:val="32"/>
          <w:szCs w:val="32"/>
        </w:rPr>
        <w:t>，</w:t>
      </w:r>
      <w:r>
        <w:rPr>
          <w:rStyle w:val="18"/>
          <w:rFonts w:hint="default" w:ascii="Times New Roman" w:hAnsi="Times New Roman" w:eastAsia="仿宋" w:cs="Times New Roman"/>
          <w:b w:val="0"/>
          <w:bCs/>
          <w:color w:val="000000"/>
          <w:sz w:val="32"/>
          <w:szCs w:val="32"/>
        </w:rPr>
        <w:t>主要原因是严格按预算执行。</w:t>
      </w:r>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3.公务接待费支出</w:t>
      </w:r>
      <w:r>
        <w:rPr>
          <w:rFonts w:hint="default" w:ascii="Times New Roman" w:hAnsi="Times New Roman" w:cs="Times New Roman"/>
          <w:sz w:val="32"/>
          <w:szCs w:val="32"/>
        </w:rPr>
        <w:t>1.12</w:t>
      </w:r>
      <w:r>
        <w:rPr>
          <w:rFonts w:hint="default" w:ascii="Times New Roman" w:hAnsi="Times New Roman" w:eastAsia="仿宋_GB2312" w:cs="Times New Roman"/>
          <w:sz w:val="32"/>
          <w:szCs w:val="32"/>
        </w:rPr>
        <w:t>万元，</w:t>
      </w:r>
      <w:r>
        <w:rPr>
          <w:rStyle w:val="18"/>
          <w:rFonts w:hint="default" w:ascii="Times New Roman" w:hAnsi="Times New Roman" w:eastAsia="仿宋" w:cs="Times New Roman"/>
          <w:b w:val="0"/>
          <w:bCs/>
          <w:sz w:val="32"/>
          <w:szCs w:val="32"/>
        </w:rPr>
        <w:t>完成预算</w:t>
      </w:r>
      <w:r>
        <w:rPr>
          <w:rFonts w:hint="default" w:ascii="Times New Roman" w:hAnsi="Times New Roman" w:cs="Times New Roman"/>
          <w:sz w:val="32"/>
          <w:szCs w:val="32"/>
        </w:rPr>
        <w:t>37.33%</w:t>
      </w:r>
      <w:r>
        <w:rPr>
          <w:rStyle w:val="18"/>
          <w:rFonts w:hint="default" w:ascii="Times New Roman" w:hAnsi="Times New Roman" w:eastAsia="仿宋" w:cs="Times New Roman"/>
          <w:b w:val="0"/>
          <w:bCs/>
          <w:sz w:val="32"/>
          <w:szCs w:val="32"/>
        </w:rPr>
        <w:t>。</w:t>
      </w:r>
      <w:r>
        <w:rPr>
          <w:rStyle w:val="18"/>
          <w:rFonts w:hint="default" w:ascii="Times New Roman" w:hAnsi="Times New Roman" w:eastAsia="仿宋" w:cs="Times New Roman"/>
          <w:b w:val="0"/>
          <w:bCs/>
          <w:color w:val="auto"/>
          <w:sz w:val="32"/>
          <w:szCs w:val="32"/>
          <w:highlight w:val="none"/>
          <w:lang w:val="en-US" w:eastAsia="zh-CN"/>
        </w:rPr>
        <w:t>与202</w:t>
      </w:r>
      <w:r>
        <w:rPr>
          <w:rStyle w:val="18"/>
          <w:rFonts w:hint="eastAsia" w:eastAsia="仿宋" w:cs="Times New Roman"/>
          <w:b w:val="0"/>
          <w:bCs/>
          <w:color w:val="auto"/>
          <w:sz w:val="32"/>
          <w:szCs w:val="32"/>
          <w:highlight w:val="none"/>
          <w:lang w:val="en-US" w:eastAsia="zh-CN"/>
        </w:rPr>
        <w:t>2</w:t>
      </w:r>
      <w:r>
        <w:rPr>
          <w:rStyle w:val="18"/>
          <w:rFonts w:hint="default" w:ascii="Times New Roman" w:hAnsi="Times New Roman" w:eastAsia="仿宋" w:cs="Times New Roman"/>
          <w:b w:val="0"/>
          <w:bCs/>
          <w:color w:val="auto"/>
          <w:sz w:val="32"/>
          <w:szCs w:val="32"/>
          <w:highlight w:val="none"/>
          <w:lang w:val="en-US" w:eastAsia="zh-CN"/>
        </w:rPr>
        <w:t>年持平</w:t>
      </w:r>
      <w:r>
        <w:rPr>
          <w:rFonts w:hint="default" w:ascii="Times New Roman" w:hAnsi="Times New Roman" w:eastAsia="仿宋_GB2312" w:cs="Times New Roman"/>
          <w:color w:val="auto"/>
          <w:sz w:val="32"/>
          <w:szCs w:val="32"/>
          <w:highlight w:val="none"/>
        </w:rPr>
        <w:t>。主要原因是</w:t>
      </w:r>
      <w:r>
        <w:rPr>
          <w:rFonts w:hint="default" w:ascii="Times New Roman" w:hAnsi="Times New Roman" w:eastAsia="仿宋_GB2312" w:cs="Times New Roman"/>
          <w:color w:val="000000"/>
          <w:sz w:val="32"/>
          <w:szCs w:val="32"/>
          <w:lang w:val="en-US" w:eastAsia="zh-CN"/>
        </w:rPr>
        <w:t>落实</w:t>
      </w:r>
      <w:r>
        <w:rPr>
          <w:rFonts w:hint="eastAsia" w:cs="Times New Roman"/>
          <w:color w:val="000000"/>
          <w:sz w:val="32"/>
          <w:szCs w:val="32"/>
          <w:lang w:val="en-US" w:eastAsia="zh-CN"/>
        </w:rPr>
        <w:t>中央</w:t>
      </w:r>
      <w:r>
        <w:rPr>
          <w:rFonts w:hint="default" w:ascii="Times New Roman" w:hAnsi="Times New Roman" w:eastAsia="仿宋_GB2312" w:cs="Times New Roman"/>
          <w:color w:val="000000"/>
          <w:sz w:val="32"/>
          <w:szCs w:val="32"/>
          <w:lang w:val="en-US" w:eastAsia="zh-CN"/>
        </w:rPr>
        <w:t>八项规定及厉行节约的相关要求</w:t>
      </w:r>
      <w:r>
        <w:rPr>
          <w:rFonts w:hint="default" w:ascii="Times New Roman" w:hAnsi="Times New Roman" w:eastAsia="仿宋_GB2312" w:cs="Times New Roman"/>
          <w:color w:val="auto"/>
          <w:sz w:val="32"/>
          <w:szCs w:val="32"/>
          <w:highlight w:val="none"/>
        </w:rPr>
        <w:t>。其中：</w:t>
      </w:r>
    </w:p>
    <w:p>
      <w:pPr>
        <w:spacing w:line="60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 w:cs="Times New Roman"/>
          <w:b/>
          <w:sz w:val="32"/>
          <w:szCs w:val="32"/>
        </w:rPr>
        <w:t>国内公务接待支出</w:t>
      </w:r>
      <w:r>
        <w:rPr>
          <w:rFonts w:hint="eastAsia" w:eastAsia="仿宋" w:cs="Times New Roman"/>
          <w:b/>
          <w:sz w:val="32"/>
          <w:szCs w:val="32"/>
          <w:lang w:val="en-US" w:eastAsia="zh-CN"/>
        </w:rPr>
        <w:t>1.12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000000"/>
          <w:sz w:val="32"/>
          <w:szCs w:val="32"/>
          <w:lang w:val="en-US" w:eastAsia="zh-CN"/>
        </w:rPr>
        <w:t>主要原因是厉行节约。主要用于执行公务、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开展业务活动开支的交通费、住宿费、</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用餐费等国内公务接待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批次，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188</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人次</w:t>
      </w:r>
      <w:r>
        <w:rPr>
          <w:rFonts w:hint="default" w:ascii="Times New Roman" w:hAnsi="Times New Roman" w:eastAsia="仿宋_GB2312" w:cs="Times New Roman"/>
          <w:color w:val="auto"/>
          <w:sz w:val="32"/>
          <w:szCs w:val="32"/>
          <w:highlight w:val="none"/>
        </w:rPr>
        <w:t>（不包括陪同人员），共计支出</w:t>
      </w:r>
      <w:r>
        <w:rPr>
          <w:rFonts w:hint="default" w:ascii="Times New Roman" w:hAnsi="Times New Roman" w:eastAsia="仿宋_GB2312" w:cs="Times New Roman"/>
          <w:color w:val="auto"/>
          <w:sz w:val="32"/>
          <w:szCs w:val="32"/>
          <w:highlight w:val="none"/>
          <w:lang w:val="en-US" w:eastAsia="zh-CN"/>
        </w:rPr>
        <w:t>1.12</w:t>
      </w:r>
      <w:r>
        <w:rPr>
          <w:rFonts w:hint="default" w:ascii="Times New Roman" w:hAnsi="Times New Roman" w:eastAsia="仿宋_GB2312" w:cs="Times New Roman"/>
          <w:color w:val="auto"/>
          <w:sz w:val="32"/>
          <w:szCs w:val="32"/>
          <w:highlight w:val="none"/>
        </w:rPr>
        <w:t>万元，具体内容包括：</w:t>
      </w:r>
      <w:r>
        <w:rPr>
          <w:rFonts w:hint="default" w:ascii="Times New Roman" w:hAnsi="Times New Roman" w:eastAsia="仿宋_GB2312" w:cs="Times New Roman"/>
          <w:color w:val="000000"/>
          <w:sz w:val="32"/>
          <w:szCs w:val="32"/>
        </w:rPr>
        <w:t>脱贫攻坚全覆盖检查、其他上级主管部门来镇检查接待费及外出学习及</w:t>
      </w:r>
      <w:r>
        <w:rPr>
          <w:rFonts w:hint="eastAsia" w:cs="Times New Roman"/>
          <w:color w:val="000000"/>
          <w:sz w:val="32"/>
          <w:szCs w:val="32"/>
          <w:lang w:eastAsia="zh-CN"/>
        </w:rPr>
        <w:t>培训费</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sz w:val="32"/>
          <w:szCs w:val="32"/>
        </w:rPr>
      </w:pPr>
      <w:bookmarkStart w:id="55" w:name="_Toc15396610"/>
      <w:bookmarkStart w:id="56" w:name="_Toc15377218"/>
      <w:r>
        <w:rPr>
          <w:rFonts w:hint="default" w:ascii="Times New Roman" w:hAnsi="Times New Roman" w:eastAsia="仿宋" w:cs="Times New Roman"/>
          <w:b/>
          <w:color w:val="auto"/>
          <w:sz w:val="32"/>
          <w:szCs w:val="32"/>
          <w:highlight w:val="none"/>
        </w:rPr>
        <w:t>外事接待支出</w:t>
      </w:r>
      <w:r>
        <w:rPr>
          <w:rFonts w:hint="default" w:ascii="Times New Roman" w:hAnsi="Times New Roman" w:eastAsia="仿宋"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与202</w:t>
      </w:r>
      <w:r>
        <w:rPr>
          <w:rFonts w:hint="eastAsia"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年持平。</w:t>
      </w:r>
    </w:p>
    <w:p>
      <w:pPr>
        <w:pStyle w:val="4"/>
        <w:bidi w:val="0"/>
        <w:rPr>
          <w:rStyle w:val="30"/>
          <w:rFonts w:hint="default" w:ascii="Times New Roman" w:hAnsi="Times New Roman" w:eastAsia="黑体" w:cs="Times New Roman"/>
          <w:bCs/>
        </w:rPr>
      </w:pPr>
      <w:bookmarkStart w:id="57" w:name="_Toc30350"/>
      <w:r>
        <w:rPr>
          <w:rFonts w:hint="default" w:ascii="Times New Roman" w:hAnsi="Times New Roman" w:eastAsia="黑体" w:cs="Times New Roman"/>
          <w:sz w:val="32"/>
          <w:szCs w:val="32"/>
        </w:rPr>
        <w:t>八、</w:t>
      </w:r>
      <w:r>
        <w:rPr>
          <w:rStyle w:val="30"/>
          <w:rFonts w:hint="default" w:ascii="Times New Roman" w:hAnsi="Times New Roman" w:eastAsia="黑体" w:cs="Times New Roman"/>
          <w:b w:val="0"/>
          <w:bCs/>
        </w:rPr>
        <w:t>政府性基金预算支出决算情况说明</w:t>
      </w:r>
      <w:bookmarkEnd w:id="55"/>
      <w:bookmarkEnd w:id="56"/>
      <w:bookmarkEnd w:id="57"/>
    </w:p>
    <w:p>
      <w:pPr>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2023年度政府性基金预算财政拨款支出</w:t>
      </w:r>
      <w:r>
        <w:rPr>
          <w:rFonts w:hint="default" w:ascii="Times New Roman" w:hAnsi="Times New Roman" w:cs="Times New Roman"/>
          <w:sz w:val="32"/>
          <w:szCs w:val="32"/>
        </w:rPr>
        <w:t>536.4</w:t>
      </w:r>
      <w:r>
        <w:rPr>
          <w:rFonts w:hint="default" w:ascii="Times New Roman" w:hAnsi="Times New Roman" w:eastAsia="仿宋_GB2312" w:cs="Times New Roman"/>
          <w:sz w:val="32"/>
          <w:szCs w:val="32"/>
        </w:rPr>
        <w:t>万元。</w:t>
      </w:r>
    </w:p>
    <w:p>
      <w:pPr>
        <w:pStyle w:val="4"/>
        <w:numPr>
          <w:ilvl w:val="0"/>
          <w:numId w:val="1"/>
        </w:numPr>
        <w:bidi w:val="0"/>
        <w:rPr>
          <w:rStyle w:val="30"/>
          <w:rFonts w:hint="default" w:ascii="Times New Roman" w:hAnsi="Times New Roman" w:eastAsia="黑体" w:cs="Times New Roman"/>
          <w:b w:val="0"/>
          <w:bCs/>
        </w:rPr>
      </w:pPr>
      <w:bookmarkStart w:id="58" w:name="_Toc19508"/>
      <w:bookmarkStart w:id="59" w:name="_Toc15396611"/>
      <w:bookmarkStart w:id="60" w:name="_Toc15377219"/>
      <w:r>
        <w:rPr>
          <w:rStyle w:val="30"/>
          <w:rFonts w:hint="default" w:ascii="Times New Roman" w:hAnsi="Times New Roman" w:eastAsia="黑体" w:cs="Times New Roman"/>
          <w:b w:val="0"/>
          <w:bCs/>
        </w:rPr>
        <w:t>国有资本经营预算支出决算情况说明</w:t>
      </w:r>
      <w:bookmarkEnd w:id="58"/>
      <w:bookmarkEnd w:id="59"/>
      <w:bookmarkEnd w:id="60"/>
    </w:p>
    <w:p>
      <w:pPr>
        <w:spacing w:line="600" w:lineRule="exact"/>
        <w:ind w:firstLine="640"/>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2023年度国有资本经营预算财政拨款支出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p>
    <w:p>
      <w:pPr>
        <w:pStyle w:val="4"/>
        <w:numPr>
          <w:ilvl w:val="0"/>
          <w:numId w:val="1"/>
        </w:numPr>
        <w:bidi w:val="0"/>
        <w:rPr>
          <w:rStyle w:val="30"/>
          <w:rFonts w:hint="default" w:ascii="Times New Roman" w:hAnsi="Times New Roman" w:eastAsia="黑体" w:cs="Times New Roman"/>
          <w:b w:val="0"/>
          <w:bCs/>
        </w:rPr>
      </w:pPr>
      <w:bookmarkStart w:id="61" w:name="_Toc15396612"/>
      <w:bookmarkStart w:id="62" w:name="_Toc15377221"/>
      <w:bookmarkStart w:id="63" w:name="_Toc12135"/>
      <w:r>
        <w:rPr>
          <w:rStyle w:val="30"/>
          <w:rFonts w:hint="default" w:ascii="Times New Roman" w:hAnsi="Times New Roman" w:eastAsia="黑体" w:cs="Times New Roman"/>
          <w:b w:val="0"/>
          <w:bCs/>
        </w:rPr>
        <w:t>其他重要事项的情况说明</w:t>
      </w:r>
      <w:bookmarkEnd w:id="61"/>
      <w:bookmarkEnd w:id="62"/>
      <w:bookmarkEnd w:id="63"/>
    </w:p>
    <w:p>
      <w:pPr>
        <w:spacing w:line="600" w:lineRule="exact"/>
        <w:ind w:firstLine="642" w:firstLineChars="200"/>
        <w:outlineLvl w:val="9"/>
        <w:rPr>
          <w:rFonts w:hint="default" w:ascii="Times New Roman" w:hAnsi="Times New Roman" w:eastAsia="仿宋" w:cs="Times New Roman"/>
          <w:sz w:val="32"/>
          <w:szCs w:val="32"/>
        </w:rPr>
      </w:pPr>
      <w:bookmarkStart w:id="64" w:name="_Toc15377222"/>
      <w:r>
        <w:rPr>
          <w:rFonts w:hint="default" w:ascii="Times New Roman" w:hAnsi="Times New Roman" w:eastAsia="仿宋" w:cs="Times New Roman"/>
          <w:b/>
          <w:sz w:val="32"/>
          <w:szCs w:val="32"/>
        </w:rPr>
        <w:t>（一）机关运行经费支出情况</w:t>
      </w:r>
      <w:bookmarkEnd w:id="64"/>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w:t>
      </w:r>
      <w:r>
        <w:rPr>
          <w:rFonts w:hint="default" w:ascii="Times New Roman" w:hAnsi="Times New Roman" w:cs="Times New Roman"/>
          <w:sz w:val="32"/>
          <w:szCs w:val="32"/>
        </w:rPr>
        <w:t>武胜县华封镇人民政府</w:t>
      </w:r>
      <w:r>
        <w:rPr>
          <w:rFonts w:hint="default" w:ascii="Times New Roman" w:hAnsi="Times New Roman" w:eastAsia="仿宋_GB2312" w:cs="Times New Roman"/>
          <w:sz w:val="32"/>
          <w:szCs w:val="32"/>
        </w:rPr>
        <w:t>机关运行经费支出</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万元，与2022年度决算数持平。主要原因是</w:t>
      </w:r>
      <w:r>
        <w:rPr>
          <w:rFonts w:hint="default" w:ascii="Times New Roman" w:hAnsi="Times New Roman" w:eastAsia="仿宋_GB2312" w:cs="Times New Roman"/>
          <w:color w:val="000000"/>
          <w:sz w:val="32"/>
          <w:szCs w:val="32"/>
          <w:lang w:val="en-US" w:eastAsia="zh-CN"/>
        </w:rPr>
        <w:t>落实</w:t>
      </w:r>
      <w:r>
        <w:rPr>
          <w:rFonts w:hint="eastAsia" w:cs="Times New Roman"/>
          <w:color w:val="000000"/>
          <w:sz w:val="32"/>
          <w:szCs w:val="32"/>
          <w:lang w:val="en-US" w:eastAsia="zh-CN"/>
        </w:rPr>
        <w:t>中央</w:t>
      </w:r>
      <w:r>
        <w:rPr>
          <w:rFonts w:hint="default" w:ascii="Times New Roman" w:hAnsi="Times New Roman" w:eastAsia="仿宋_GB2312" w:cs="Times New Roman"/>
          <w:color w:val="000000"/>
          <w:sz w:val="32"/>
          <w:szCs w:val="32"/>
          <w:lang w:val="en-US" w:eastAsia="zh-CN"/>
        </w:rPr>
        <w:t>八项规定及厉行节约的相关要求</w:t>
      </w:r>
      <w:r>
        <w:rPr>
          <w:rFonts w:hint="default" w:ascii="Times New Roman" w:hAnsi="Times New Roman" w:eastAsia="仿宋_GB2312" w:cs="Times New Roman"/>
          <w:sz w:val="32"/>
          <w:szCs w:val="32"/>
        </w:rPr>
        <w:t>。</w:t>
      </w:r>
    </w:p>
    <w:p>
      <w:pPr>
        <w:autoSpaceDE w:val="0"/>
        <w:autoSpaceDN w:val="0"/>
        <w:adjustRightInd w:val="0"/>
        <w:spacing w:line="600" w:lineRule="exact"/>
        <w:ind w:firstLine="642" w:firstLineChars="200"/>
        <w:jc w:val="left"/>
        <w:outlineLvl w:val="9"/>
        <w:rPr>
          <w:rFonts w:hint="default" w:ascii="Times New Roman" w:hAnsi="Times New Roman" w:eastAsia="仿宋" w:cs="Times New Roman"/>
          <w:b/>
          <w:sz w:val="32"/>
          <w:szCs w:val="32"/>
        </w:rPr>
      </w:pPr>
      <w:bookmarkStart w:id="65" w:name="_Toc15377223"/>
      <w:r>
        <w:rPr>
          <w:rFonts w:hint="default" w:ascii="Times New Roman" w:hAnsi="Times New Roman" w:eastAsia="仿宋" w:cs="Times New Roman"/>
          <w:b/>
          <w:sz w:val="32"/>
          <w:szCs w:val="32"/>
        </w:rPr>
        <w:t>（二）政府采购支出情况</w:t>
      </w:r>
      <w:bookmarkEnd w:id="65"/>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2023年度，</w:t>
      </w:r>
      <w:r>
        <w:rPr>
          <w:rFonts w:hint="default" w:ascii="Times New Roman" w:hAnsi="Times New Roman" w:cs="Times New Roman"/>
          <w:sz w:val="32"/>
          <w:szCs w:val="32"/>
        </w:rPr>
        <w:t>武胜县华封镇人民政府</w:t>
      </w:r>
      <w:r>
        <w:rPr>
          <w:rFonts w:hint="default" w:ascii="Times New Roman" w:hAnsi="Times New Roman" w:eastAsia="仿宋_GB2312" w:cs="Times New Roman"/>
          <w:sz w:val="32"/>
          <w:szCs w:val="32"/>
        </w:rPr>
        <w:t>政府采购支出总额</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万元。</w:t>
      </w:r>
    </w:p>
    <w:p>
      <w:pPr>
        <w:autoSpaceDE w:val="0"/>
        <w:autoSpaceDN w:val="0"/>
        <w:adjustRightInd w:val="0"/>
        <w:spacing w:line="600" w:lineRule="exact"/>
        <w:ind w:firstLine="642" w:firstLineChars="200"/>
        <w:jc w:val="left"/>
        <w:outlineLvl w:val="9"/>
        <w:rPr>
          <w:rFonts w:hint="default" w:ascii="Times New Roman" w:hAnsi="Times New Roman" w:eastAsia="仿宋" w:cs="Times New Roman"/>
          <w:b/>
          <w:sz w:val="32"/>
          <w:szCs w:val="32"/>
        </w:rPr>
      </w:pPr>
      <w:bookmarkStart w:id="66" w:name="_Toc15377224"/>
      <w:r>
        <w:rPr>
          <w:rFonts w:hint="default" w:ascii="Times New Roman" w:hAnsi="Times New Roman" w:eastAsia="仿宋" w:cs="Times New Roman"/>
          <w:b/>
          <w:sz w:val="32"/>
          <w:szCs w:val="32"/>
        </w:rPr>
        <w:t>（三）国有资产占有使用情况</w:t>
      </w:r>
      <w:bookmarkEnd w:id="66"/>
    </w:p>
    <w:p>
      <w:pPr>
        <w:autoSpaceDE w:val="0"/>
        <w:autoSpaceDN w:val="0"/>
        <w:adjustRightInd w:val="0"/>
        <w:spacing w:line="600" w:lineRule="exact"/>
        <w:ind w:firstLine="640" w:firstLineChars="200"/>
        <w:jc w:val="left"/>
        <w:rPr>
          <w:rFonts w:hint="default" w:ascii="Times New Roman" w:hAnsi="Times New Roman" w:eastAsia="仿宋" w:cs="Times New Roman"/>
          <w:b/>
          <w:sz w:val="32"/>
          <w:szCs w:val="32"/>
        </w:rPr>
      </w:pPr>
      <w:r>
        <w:rPr>
          <w:rFonts w:hint="default" w:ascii="Times New Roman" w:hAnsi="Times New Roman" w:eastAsia="仿宋_GB2312" w:cs="Times New Roman"/>
          <w:sz w:val="32"/>
          <w:szCs w:val="32"/>
        </w:rPr>
        <w:t>截至2023年12月31日，</w:t>
      </w:r>
      <w:r>
        <w:rPr>
          <w:rFonts w:hint="default" w:ascii="Times New Roman" w:hAnsi="Times New Roman" w:cs="Times New Roman"/>
          <w:sz w:val="32"/>
          <w:szCs w:val="32"/>
        </w:rPr>
        <w:t>武胜县华封镇人民政府</w:t>
      </w:r>
      <w:r>
        <w:rPr>
          <w:rFonts w:hint="default" w:ascii="Times New Roman" w:hAnsi="Times New Roman" w:eastAsia="仿宋_GB2312" w:cs="Times New Roman"/>
          <w:sz w:val="32"/>
          <w:szCs w:val="32"/>
        </w:rPr>
        <w:t>共有车辆0辆，单价100万元以上</w:t>
      </w:r>
      <w:r>
        <w:rPr>
          <w:rFonts w:hint="eastAsia" w:cs="Times New Roman"/>
          <w:sz w:val="32"/>
          <w:szCs w:val="32"/>
          <w:lang w:eastAsia="zh-CN"/>
        </w:rPr>
        <w:t>的设备</w:t>
      </w:r>
      <w:r>
        <w:rPr>
          <w:rFonts w:hint="default" w:ascii="Times New Roman" w:hAnsi="Times New Roman" w:eastAsia="仿宋_GB2312" w:cs="Times New Roman"/>
          <w:sz w:val="32"/>
          <w:szCs w:val="32"/>
        </w:rPr>
        <w:t>（不含车辆）</w:t>
      </w:r>
      <w:r>
        <w:rPr>
          <w:rFonts w:hint="default" w:ascii="Times New Roman" w:hAnsi="Times New Roman" w:cs="Times New Roman"/>
          <w:sz w:val="32"/>
          <w:szCs w:val="32"/>
        </w:rPr>
        <w:t>0</w:t>
      </w:r>
      <w:r>
        <w:rPr>
          <w:rFonts w:hint="default" w:ascii="Times New Roman" w:hAnsi="Times New Roman" w:eastAsia="仿宋_GB2312" w:cs="Times New Roman"/>
          <w:sz w:val="32"/>
          <w:szCs w:val="32"/>
        </w:rPr>
        <w:t>台（套）。</w:t>
      </w:r>
    </w:p>
    <w:p>
      <w:pPr>
        <w:autoSpaceDE w:val="0"/>
        <w:autoSpaceDN w:val="0"/>
        <w:adjustRightInd w:val="0"/>
        <w:spacing w:line="600" w:lineRule="exact"/>
        <w:ind w:firstLine="642" w:firstLineChars="200"/>
        <w:jc w:val="left"/>
        <w:outlineLvl w:val="9"/>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t>（四）预算绩效管理情况</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根据预算绩效管理要求，本部门在2023年度预算编制阶段，组织对</w:t>
      </w:r>
      <w:r>
        <w:rPr>
          <w:rFonts w:hint="default" w:ascii="Times New Roman" w:hAnsi="Times New Roman" w:eastAsia="方正仿宋_GBK" w:cs="Times New Roman"/>
          <w:bCs/>
          <w:color w:val="auto"/>
          <w:kern w:val="0"/>
          <w:sz w:val="33"/>
          <w:szCs w:val="33"/>
          <w:highlight w:val="none"/>
          <w:lang w:val="en-US" w:eastAsia="zh-CN" w:bidi="ar-SA"/>
        </w:rPr>
        <w:t>扫黑除恶及群众满意工作项目、环境卫生综合治理经费项目、群团工作经费项目、信访维稳工作经费项目、防灾应急、风险防控及安全生产专项经费项目</w:t>
      </w:r>
      <w:r>
        <w:rPr>
          <w:rFonts w:hint="default" w:ascii="Times New Roman" w:hAnsi="Times New Roman" w:eastAsia="仿宋_GB2312" w:cs="Times New Roman"/>
          <w:sz w:val="32"/>
          <w:szCs w:val="32"/>
        </w:rPr>
        <w:t>等</w:t>
      </w:r>
      <w:r>
        <w:rPr>
          <w:rFonts w:hint="eastAsia" w:cs="Times New Roman"/>
          <w:sz w:val="32"/>
          <w:szCs w:val="32"/>
          <w:lang w:val="en-US" w:eastAsia="zh-CN"/>
        </w:rPr>
        <w:t>18</w:t>
      </w:r>
      <w:r>
        <w:rPr>
          <w:rFonts w:hint="default" w:ascii="Times New Roman" w:hAnsi="Times New Roman" w:eastAsia="仿宋_GB2312" w:cs="Times New Roman"/>
          <w:sz w:val="32"/>
          <w:szCs w:val="32"/>
        </w:rPr>
        <w:t>个项目开展了预算事前绩效评估，对</w:t>
      </w:r>
      <w:r>
        <w:rPr>
          <w:rFonts w:hint="eastAsia" w:cs="Times New Roman"/>
          <w:sz w:val="32"/>
          <w:szCs w:val="32"/>
          <w:lang w:val="en-US" w:eastAsia="zh-CN"/>
        </w:rPr>
        <w:t>18</w:t>
      </w:r>
      <w:r>
        <w:rPr>
          <w:rFonts w:hint="default" w:ascii="Times New Roman" w:hAnsi="Times New Roman" w:eastAsia="仿宋_GB2312" w:cs="Times New Roman"/>
          <w:sz w:val="32"/>
          <w:szCs w:val="32"/>
        </w:rPr>
        <w:t>个项目编制了绩效目标，预算执行过程中，选取</w:t>
      </w:r>
      <w:r>
        <w:rPr>
          <w:rFonts w:hint="eastAsia" w:cs="Times New Roman"/>
          <w:sz w:val="32"/>
          <w:szCs w:val="32"/>
          <w:lang w:val="en-US" w:eastAsia="zh-CN"/>
        </w:rPr>
        <w:t>18</w:t>
      </w:r>
      <w:r>
        <w:rPr>
          <w:rFonts w:hint="default" w:ascii="Times New Roman" w:hAnsi="Times New Roman" w:eastAsia="仿宋_GB2312" w:cs="Times New Roman"/>
          <w:sz w:val="32"/>
          <w:szCs w:val="32"/>
        </w:rPr>
        <w:t>个项目开展绩效监控。</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组织对2023年度一般公共预算、政府性基金预算、国有资本经营预算、社会保险基金预算以及资本资产、债券资金等全面开展绩效自评，形成</w:t>
      </w:r>
      <w:r>
        <w:rPr>
          <w:rFonts w:hint="eastAsia" w:cs="Times New Roman"/>
          <w:sz w:val="32"/>
          <w:szCs w:val="32"/>
          <w:lang w:val="en-US" w:eastAsia="zh-CN"/>
        </w:rPr>
        <w:t>武胜县华封镇人民政府</w:t>
      </w:r>
      <w:r>
        <w:rPr>
          <w:rFonts w:hint="default" w:ascii="Times New Roman" w:hAnsi="Times New Roman" w:eastAsia="仿宋_GB2312" w:cs="Times New Roman"/>
          <w:sz w:val="32"/>
          <w:szCs w:val="32"/>
        </w:rPr>
        <w:t>整体（含部门预算项目）绩效自评报告、</w:t>
      </w:r>
      <w:r>
        <w:rPr>
          <w:rFonts w:hint="eastAsia" w:cs="Times New Roman"/>
          <w:sz w:val="32"/>
          <w:szCs w:val="32"/>
          <w:lang w:val="en-US" w:eastAsia="zh-CN"/>
        </w:rPr>
        <w:t>2023年衔接资金</w:t>
      </w:r>
      <w:r>
        <w:rPr>
          <w:rFonts w:hint="default" w:ascii="Times New Roman" w:hAnsi="Times New Roman" w:eastAsia="仿宋_GB2312" w:cs="Times New Roman"/>
          <w:sz w:val="32"/>
          <w:szCs w:val="32"/>
        </w:rPr>
        <w:t>等专项预算项目绩效自评报告，其中，</w:t>
      </w:r>
      <w:r>
        <w:rPr>
          <w:rFonts w:hint="eastAsia" w:cs="Times New Roman"/>
          <w:sz w:val="32"/>
          <w:szCs w:val="32"/>
          <w:lang w:val="en-US" w:eastAsia="zh-CN"/>
        </w:rPr>
        <w:t>武胜县华封镇人民政府</w:t>
      </w:r>
      <w:r>
        <w:rPr>
          <w:rFonts w:hint="default" w:ascii="Times New Roman" w:hAnsi="Times New Roman" w:eastAsia="仿宋_GB2312" w:cs="Times New Roman"/>
          <w:sz w:val="32"/>
          <w:szCs w:val="32"/>
        </w:rPr>
        <w:t>整体（含部门预算项目）绩效自评得分为</w:t>
      </w:r>
      <w:r>
        <w:rPr>
          <w:rFonts w:hint="eastAsia" w:cs="Times New Roman"/>
          <w:sz w:val="32"/>
          <w:szCs w:val="32"/>
          <w:lang w:val="en-US" w:eastAsia="zh-CN"/>
        </w:rPr>
        <w:t>90.94</w:t>
      </w:r>
      <w:r>
        <w:rPr>
          <w:rFonts w:hint="default" w:ascii="Times New Roman" w:hAnsi="Times New Roman" w:eastAsia="仿宋_GB2312" w:cs="Times New Roman"/>
          <w:sz w:val="32"/>
          <w:szCs w:val="32"/>
        </w:rPr>
        <w:t>分，绩效自评综述：</w:t>
      </w:r>
      <w:r>
        <w:rPr>
          <w:rFonts w:hint="default" w:ascii="Times New Roman" w:hAnsi="Times New Roman" w:eastAsia="方正仿宋_GBK" w:cs="Times New Roman"/>
          <w:sz w:val="33"/>
          <w:szCs w:val="33"/>
        </w:rPr>
        <w:t>按照《</w:t>
      </w:r>
      <w:r>
        <w:rPr>
          <w:rFonts w:hint="default" w:ascii="Times New Roman" w:hAnsi="Times New Roman" w:eastAsia="方正仿宋_GBK" w:cs="Times New Roman"/>
          <w:sz w:val="33"/>
          <w:szCs w:val="33"/>
          <w:lang w:eastAsia="zh-CN"/>
        </w:rPr>
        <w:t>县</w:t>
      </w:r>
      <w:r>
        <w:rPr>
          <w:rFonts w:hint="default" w:ascii="Times New Roman" w:hAnsi="Times New Roman" w:eastAsia="方正仿宋_GBK" w:cs="Times New Roman"/>
          <w:sz w:val="33"/>
          <w:szCs w:val="33"/>
        </w:rPr>
        <w:t>级部门</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绩效评价指标体系》设定的绩效指标和计分标准，</w:t>
      </w:r>
      <w:r>
        <w:rPr>
          <w:rFonts w:hint="eastAsia" w:ascii="Times New Roman" w:hAnsi="Times New Roman" w:eastAsia="方正仿宋_GBK" w:cs="Times New Roman"/>
          <w:sz w:val="33"/>
          <w:szCs w:val="33"/>
          <w:lang w:val="en-US" w:eastAsia="zh-CN"/>
        </w:rPr>
        <w:t>华封镇</w:t>
      </w:r>
      <w:r>
        <w:rPr>
          <w:rFonts w:hint="default" w:ascii="Times New Roman" w:hAnsi="Times New Roman" w:eastAsia="方正仿宋_GBK" w:cs="Times New Roman"/>
          <w:sz w:val="33"/>
          <w:szCs w:val="33"/>
        </w:rPr>
        <w:t>部门</w:t>
      </w:r>
      <w:r>
        <w:rPr>
          <w:rFonts w:hint="eastAsia"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绩效评价得分为</w:t>
      </w:r>
      <w:r>
        <w:rPr>
          <w:rFonts w:hint="eastAsia" w:ascii="Times New Roman" w:hAnsi="Times New Roman" w:eastAsia="方正仿宋_GBK" w:cs="Times New Roman"/>
          <w:sz w:val="33"/>
          <w:szCs w:val="33"/>
          <w:lang w:val="en-US" w:eastAsia="zh-CN"/>
        </w:rPr>
        <w:t>9</w:t>
      </w:r>
      <w:r>
        <w:rPr>
          <w:rFonts w:hint="eastAsia" w:eastAsia="方正仿宋_GBK" w:cs="Times New Roman"/>
          <w:sz w:val="33"/>
          <w:szCs w:val="33"/>
          <w:lang w:val="en-US" w:eastAsia="zh-CN"/>
        </w:rPr>
        <w:t>0.94</w:t>
      </w:r>
      <w:r>
        <w:rPr>
          <w:rFonts w:hint="default" w:ascii="Times New Roman" w:hAnsi="Times New Roman" w:eastAsia="方正仿宋_GBK" w:cs="Times New Roman"/>
          <w:sz w:val="33"/>
          <w:szCs w:val="33"/>
        </w:rPr>
        <w:t>分</w:t>
      </w:r>
      <w:r>
        <w:rPr>
          <w:rFonts w:hint="default" w:ascii="Times New Roman" w:hAnsi="Times New Roman" w:eastAsia="仿宋_GB2312" w:cs="Times New Roman"/>
          <w:sz w:val="32"/>
          <w:szCs w:val="32"/>
        </w:rPr>
        <w:t>；</w:t>
      </w:r>
      <w:r>
        <w:rPr>
          <w:rFonts w:hint="eastAsia" w:ascii="Times New Roman" w:hAnsi="Times New Roman" w:eastAsia="方正仿宋_GBK" w:cs="方正仿宋_GBK"/>
          <w:color w:val="000000"/>
          <w:kern w:val="0"/>
          <w:sz w:val="33"/>
          <w:szCs w:val="33"/>
          <w:shd w:val="clear" w:color="auto" w:fill="FFFFFF"/>
          <w:lang w:val="en-US" w:eastAsia="zh-CN"/>
        </w:rPr>
        <w:t>绩效目标编报不够完善，如指标分类不够准确、指标分类不够准确等。2023年衔接资金</w:t>
      </w:r>
      <w:r>
        <w:rPr>
          <w:rFonts w:hint="default" w:ascii="Times New Roman" w:hAnsi="Times New Roman" w:eastAsia="仿宋_GB2312" w:cs="Times New Roman"/>
          <w:sz w:val="32"/>
          <w:szCs w:val="32"/>
        </w:rPr>
        <w:t>专项预算项目绩效自评得分为</w:t>
      </w:r>
      <w:r>
        <w:rPr>
          <w:rFonts w:hint="default" w:ascii="Times New Roman" w:hAnsi="Times New Roman" w:eastAsia="仿宋_GB2312" w:cs="Times New Roman"/>
          <w:b w:val="0"/>
          <w:bCs w:val="0"/>
          <w:sz w:val="32"/>
          <w:szCs w:val="32"/>
          <w:highlight w:val="none"/>
          <w:lang w:val="en-US" w:eastAsia="zh-CN"/>
        </w:rPr>
        <w:t>100</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b w:val="0"/>
          <w:bCs w:val="0"/>
          <w:sz w:val="32"/>
          <w:szCs w:val="32"/>
          <w:highlight w:val="none"/>
          <w:lang w:val="zh-CN"/>
        </w:rPr>
        <w:t>该项目无扣分项目，自评总分</w:t>
      </w:r>
      <w:r>
        <w:rPr>
          <w:rFonts w:hint="eastAsia" w:cs="Times New Roman"/>
          <w:b w:val="0"/>
          <w:bCs w:val="0"/>
          <w:sz w:val="32"/>
          <w:szCs w:val="32"/>
          <w:highlight w:val="none"/>
          <w:lang w:val="zh-CN"/>
        </w:rPr>
        <w:t>为</w:t>
      </w:r>
      <w:r>
        <w:rPr>
          <w:rFonts w:hint="default" w:ascii="Times New Roman" w:hAnsi="Times New Roman" w:eastAsia="仿宋_GB2312" w:cs="Times New Roman"/>
          <w:b w:val="0"/>
          <w:bCs w:val="0"/>
          <w:sz w:val="32"/>
          <w:szCs w:val="32"/>
          <w:highlight w:val="none"/>
          <w:lang w:val="en-US" w:eastAsia="zh-CN"/>
        </w:rPr>
        <w:t>100分</w:t>
      </w:r>
      <w:r>
        <w:rPr>
          <w:rFonts w:hint="eastAsia" w:cs="Times New Roman"/>
          <w:b w:val="0"/>
          <w:bCs w:val="0"/>
          <w:sz w:val="32"/>
          <w:szCs w:val="32"/>
          <w:highlight w:val="none"/>
          <w:lang w:val="en-US"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存在部分绩效指标设置不够合理的问题</w:t>
      </w:r>
      <w:r>
        <w:rPr>
          <w:rFonts w:hint="eastAsia" w:cs="Times New Roman"/>
          <w:b w:val="0"/>
          <w:bCs w:val="0"/>
          <w:kern w:val="0"/>
          <w:position w:val="0"/>
          <w:sz w:val="32"/>
          <w:szCs w:val="32"/>
          <w:highlight w:val="none"/>
          <w:lang w:val="en-US" w:eastAsia="zh-CN" w:bidi="ar-SA"/>
        </w:rPr>
        <w:t>，应</w:t>
      </w:r>
      <w:r>
        <w:rPr>
          <w:rFonts w:hint="default" w:ascii="Times New Roman" w:hAnsi="Times New Roman" w:cs="Times New Roman"/>
          <w:b w:val="0"/>
          <w:bCs w:val="0"/>
          <w:kern w:val="0"/>
          <w:position w:val="0"/>
          <w:sz w:val="32"/>
          <w:szCs w:val="32"/>
          <w:highlight w:val="none"/>
          <w:lang w:val="en-US" w:eastAsia="zh-CN" w:bidi="ar-SA"/>
        </w:rPr>
        <w:t>进一步完善绩效目标的设置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2023年农村公益事业奖补项目</w:t>
      </w:r>
      <w:r>
        <w:rPr>
          <w:rFonts w:hint="default" w:ascii="Times New Roman" w:hAnsi="Times New Roman" w:eastAsia="仿宋_GB2312" w:cs="Times New Roman"/>
          <w:sz w:val="32"/>
          <w:szCs w:val="32"/>
        </w:rPr>
        <w:t>绩效自评得分为</w:t>
      </w:r>
      <w:r>
        <w:rPr>
          <w:rFonts w:hint="eastAsia" w:cs="Times New Roman"/>
          <w:sz w:val="32"/>
          <w:szCs w:val="32"/>
          <w:lang w:val="en-US" w:eastAsia="zh-CN"/>
        </w:rPr>
        <w:t>90</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b w:val="0"/>
          <w:bCs w:val="0"/>
          <w:sz w:val="32"/>
          <w:szCs w:val="32"/>
          <w:highlight w:val="none"/>
          <w:lang w:val="zh-CN"/>
        </w:rPr>
        <w:t>该项目无扣分项目，自评总分</w:t>
      </w:r>
      <w:r>
        <w:rPr>
          <w:rFonts w:hint="eastAsia" w:cs="Times New Roman"/>
          <w:b w:val="0"/>
          <w:bCs w:val="0"/>
          <w:sz w:val="32"/>
          <w:szCs w:val="32"/>
          <w:highlight w:val="none"/>
          <w:lang w:val="zh-CN"/>
        </w:rPr>
        <w:t>为</w:t>
      </w:r>
      <w:r>
        <w:rPr>
          <w:rFonts w:hint="eastAsia" w:cs="Times New Roman"/>
          <w:b w:val="0"/>
          <w:bCs w:val="0"/>
          <w:sz w:val="32"/>
          <w:szCs w:val="32"/>
          <w:highlight w:val="none"/>
          <w:lang w:val="en-US" w:eastAsia="zh-CN"/>
        </w:rPr>
        <w:t>90</w:t>
      </w:r>
      <w:r>
        <w:rPr>
          <w:rFonts w:hint="default" w:ascii="Times New Roman" w:hAnsi="Times New Roman" w:eastAsia="仿宋_GB2312" w:cs="Times New Roman"/>
          <w:b w:val="0"/>
          <w:bCs w:val="0"/>
          <w:sz w:val="32"/>
          <w:szCs w:val="32"/>
          <w:highlight w:val="none"/>
          <w:lang w:val="en-US" w:eastAsia="zh-CN"/>
        </w:rPr>
        <w:t>分</w:t>
      </w:r>
      <w:r>
        <w:rPr>
          <w:rFonts w:hint="eastAsia" w:cs="Times New Roman"/>
          <w:b w:val="0"/>
          <w:bCs w:val="0"/>
          <w:sz w:val="32"/>
          <w:szCs w:val="32"/>
          <w:highlight w:val="none"/>
          <w:lang w:val="en-US" w:eastAsia="zh-CN"/>
        </w:rPr>
        <w:t>，</w:t>
      </w:r>
      <w:r>
        <w:rPr>
          <w:rFonts w:hint="eastAsia" w:ascii="仿宋_GB2312" w:hAnsi="仿宋_GB2312" w:eastAsia="仿宋_GB2312" w:cs="仿宋_GB2312"/>
          <w:b w:val="0"/>
          <w:bCs w:val="0"/>
          <w:kern w:val="0"/>
          <w:position w:val="0"/>
          <w:sz w:val="32"/>
          <w:szCs w:val="32"/>
          <w:highlight w:val="none"/>
          <w:lang w:val="en-US" w:eastAsia="zh-CN" w:bidi="ar-SA"/>
        </w:rPr>
        <w:t>存在的问题为项目</w:t>
      </w:r>
      <w:r>
        <w:rPr>
          <w:rFonts w:hint="eastAsia" w:ascii="仿宋_GB2312" w:hAnsi="仿宋_GB2312" w:eastAsia="仿宋_GB2312" w:cs="仿宋_GB2312"/>
          <w:b w:val="0"/>
          <w:bCs w:val="0"/>
          <w:kern w:val="0"/>
          <w:position w:val="0"/>
          <w:sz w:val="32"/>
          <w:szCs w:val="32"/>
          <w:highlight w:val="none"/>
          <w:lang w:val="zh-CN" w:eastAsia="zh-CN" w:bidi="ar-SA"/>
        </w:rPr>
        <w:t>执行进度较慢，因财政资金</w:t>
      </w:r>
      <w:r>
        <w:rPr>
          <w:rFonts w:hint="eastAsia" w:ascii="仿宋_GB2312" w:hAnsi="仿宋_GB2312" w:cs="仿宋_GB2312"/>
          <w:b w:val="0"/>
          <w:bCs w:val="0"/>
          <w:kern w:val="0"/>
          <w:position w:val="0"/>
          <w:sz w:val="32"/>
          <w:szCs w:val="32"/>
          <w:highlight w:val="none"/>
          <w:lang w:val="zh-CN" w:eastAsia="zh-CN" w:bidi="ar-SA"/>
        </w:rPr>
        <w:t>未经审核</w:t>
      </w:r>
      <w:r>
        <w:rPr>
          <w:rFonts w:hint="eastAsia" w:ascii="仿宋_GB2312" w:hAnsi="仿宋_GB2312" w:eastAsia="仿宋_GB2312" w:cs="仿宋_GB2312"/>
          <w:b w:val="0"/>
          <w:bCs w:val="0"/>
          <w:kern w:val="0"/>
          <w:position w:val="0"/>
          <w:sz w:val="32"/>
          <w:szCs w:val="32"/>
          <w:highlight w:val="none"/>
          <w:lang w:val="zh-CN" w:eastAsia="zh-CN" w:bidi="ar-SA"/>
        </w:rPr>
        <w:t>，该项目</w:t>
      </w:r>
      <w:r>
        <w:rPr>
          <w:rFonts w:hint="eastAsia" w:ascii="仿宋_GB2312" w:hAnsi="仿宋_GB2312" w:eastAsia="仿宋_GB2312" w:cs="仿宋_GB2312"/>
          <w:b w:val="0"/>
          <w:bCs w:val="0"/>
          <w:kern w:val="0"/>
          <w:position w:val="0"/>
          <w:sz w:val="32"/>
          <w:szCs w:val="32"/>
          <w:highlight w:val="none"/>
          <w:lang w:val="en-US" w:eastAsia="zh-CN" w:bidi="ar-SA"/>
        </w:rPr>
        <w:t>2023年执行进度为0，且存在部分绩效指标设置不够合理的问题</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农村综合改革</w:t>
      </w:r>
      <w:r>
        <w:rPr>
          <w:rFonts w:hint="default" w:ascii="Times New Roman" w:hAnsi="Times New Roman" w:eastAsia="仿宋_GB2312" w:cs="Times New Roman"/>
          <w:sz w:val="32"/>
          <w:szCs w:val="32"/>
        </w:rPr>
        <w:t>项目绩效自评得分为</w:t>
      </w:r>
      <w:r>
        <w:rPr>
          <w:rFonts w:hint="default" w:ascii="Times New Roman" w:hAnsi="Times New Roman" w:eastAsia="仿宋_GB2312" w:cs="Times New Roman"/>
          <w:b w:val="0"/>
          <w:bCs w:val="0"/>
          <w:sz w:val="32"/>
          <w:szCs w:val="32"/>
          <w:highlight w:val="none"/>
          <w:lang w:val="en-US" w:eastAsia="zh-CN"/>
        </w:rPr>
        <w:t>100</w:t>
      </w:r>
      <w:r>
        <w:rPr>
          <w:rFonts w:hint="default" w:ascii="Times New Roman" w:hAnsi="Times New Roman" w:eastAsia="仿宋_GB2312" w:cs="Times New Roman"/>
          <w:sz w:val="32"/>
          <w:szCs w:val="32"/>
        </w:rPr>
        <w:t>分，绩效自评综述：</w:t>
      </w:r>
      <w:r>
        <w:rPr>
          <w:rFonts w:hint="default" w:ascii="Times New Roman" w:hAnsi="Times New Roman" w:eastAsia="仿宋_GB2312" w:cs="Times New Roman"/>
          <w:b w:val="0"/>
          <w:bCs w:val="0"/>
          <w:sz w:val="32"/>
          <w:szCs w:val="32"/>
          <w:highlight w:val="none"/>
          <w:lang w:val="zh-CN"/>
        </w:rPr>
        <w:t>该项目无扣分项目，自评总分</w:t>
      </w:r>
      <w:r>
        <w:rPr>
          <w:rFonts w:hint="eastAsia" w:cs="Times New Roman"/>
          <w:b w:val="0"/>
          <w:bCs w:val="0"/>
          <w:sz w:val="32"/>
          <w:szCs w:val="32"/>
          <w:highlight w:val="none"/>
          <w:lang w:val="zh-CN"/>
        </w:rPr>
        <w:t>为</w:t>
      </w:r>
      <w:r>
        <w:rPr>
          <w:rFonts w:hint="default" w:ascii="Times New Roman" w:hAnsi="Times New Roman" w:eastAsia="仿宋_GB2312" w:cs="Times New Roman"/>
          <w:b w:val="0"/>
          <w:bCs w:val="0"/>
          <w:sz w:val="32"/>
          <w:szCs w:val="32"/>
          <w:highlight w:val="none"/>
          <w:lang w:val="en-US" w:eastAsia="zh-CN"/>
        </w:rPr>
        <w:t>100分</w:t>
      </w:r>
      <w:r>
        <w:rPr>
          <w:rFonts w:hint="eastAsia" w:cs="Times New Roman"/>
          <w:b w:val="0"/>
          <w:bCs w:val="0"/>
          <w:sz w:val="32"/>
          <w:szCs w:val="32"/>
          <w:highlight w:val="none"/>
          <w:lang w:val="en-US" w:eastAsia="zh-CN"/>
        </w:rPr>
        <w:t>，</w:t>
      </w:r>
      <w:r>
        <w:rPr>
          <w:rFonts w:hint="default" w:ascii="Times New Roman" w:hAnsi="Times New Roman" w:eastAsia="仿宋_GB2312" w:cs="Times New Roman"/>
          <w:b w:val="0"/>
          <w:bCs w:val="0"/>
          <w:kern w:val="0"/>
          <w:position w:val="0"/>
          <w:sz w:val="32"/>
          <w:szCs w:val="32"/>
          <w:highlight w:val="none"/>
          <w:lang w:val="en-US" w:eastAsia="zh-CN" w:bidi="ar-SA"/>
        </w:rPr>
        <w:t>存在部分绩效指标设置不够合理的问题</w:t>
      </w:r>
      <w:r>
        <w:rPr>
          <w:rFonts w:hint="eastAsia" w:cs="Times New Roman"/>
          <w:b w:val="0"/>
          <w:bCs w:val="0"/>
          <w:kern w:val="0"/>
          <w:position w:val="0"/>
          <w:sz w:val="32"/>
          <w:szCs w:val="32"/>
          <w:highlight w:val="none"/>
          <w:lang w:val="en-US" w:eastAsia="zh-CN" w:bidi="ar-SA"/>
        </w:rPr>
        <w:t>，应</w:t>
      </w:r>
      <w:r>
        <w:rPr>
          <w:rFonts w:hint="default" w:ascii="Times New Roman" w:hAnsi="Times New Roman" w:cs="Times New Roman"/>
          <w:b w:val="0"/>
          <w:bCs w:val="0"/>
          <w:kern w:val="0"/>
          <w:position w:val="0"/>
          <w:sz w:val="32"/>
          <w:szCs w:val="32"/>
          <w:highlight w:val="none"/>
          <w:lang w:val="en-US" w:eastAsia="zh-CN" w:bidi="ar-SA"/>
        </w:rPr>
        <w:t>进一步完善绩效目标的设置</w:t>
      </w:r>
      <w:r>
        <w:rPr>
          <w:rFonts w:hint="default" w:ascii="Times New Roman" w:hAnsi="Times New Roman" w:eastAsia="仿宋_GB2312" w:cs="Times New Roman"/>
          <w:sz w:val="32"/>
          <w:szCs w:val="32"/>
        </w:rPr>
        <w:t>。绩效自评报告详见附件。</w:t>
      </w:r>
    </w:p>
    <w:p>
      <w:pPr>
        <w:pStyle w:val="3"/>
        <w:jc w:val="center"/>
        <w:rPr>
          <w:rFonts w:hint="default" w:ascii="Times New Roman" w:hAnsi="Times New Roman" w:cs="Times New Roman"/>
        </w:rPr>
        <w:sectPr>
          <w:pgSz w:w="11906" w:h="16838"/>
          <w:pgMar w:top="1440" w:right="1800" w:bottom="1440" w:left="1800" w:header="851" w:footer="992" w:gutter="0"/>
          <w:pgNumType w:fmt="numberInDash"/>
          <w:cols w:space="425" w:num="1"/>
          <w:titlePg/>
          <w:docGrid w:type="lines" w:linePitch="312" w:charSpace="0"/>
        </w:sectPr>
      </w:pPr>
    </w:p>
    <w:p>
      <w:pPr>
        <w:pStyle w:val="3"/>
        <w:bidi w:val="0"/>
        <w:rPr>
          <w:rFonts w:hint="default"/>
        </w:rPr>
      </w:pPr>
      <w:bookmarkStart w:id="67" w:name="_Toc29005"/>
      <w:r>
        <w:rPr>
          <w:rFonts w:hint="default"/>
        </w:rPr>
        <w:t>第三部分 名词解释</w:t>
      </w:r>
      <w:bookmarkEnd w:id="67"/>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 </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5.使用非财政拨款结余：指事业单位使用以前年度积累的非财政拨款结余弥补当年收支差额的金额。 </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政府办公厅（室）及相关机构事务（款）行政运行（项）</w:t>
      </w:r>
      <w:r>
        <w:rPr>
          <w:rFonts w:hint="default" w:ascii="Times New Roman" w:hAnsi="Times New Roman" w:eastAsia="仿宋_GB2312" w:cs="Times New Roman"/>
          <w:sz w:val="32"/>
          <w:szCs w:val="32"/>
        </w:rPr>
        <w:t>: 指</w:t>
      </w:r>
      <w:r>
        <w:rPr>
          <w:rFonts w:hint="default" w:ascii="Times New Roman" w:hAnsi="Times New Roman" w:eastAsia="仿宋_GB2312" w:cs="Times New Roman"/>
          <w:sz w:val="32"/>
          <w:szCs w:val="32"/>
          <w:lang w:val="en-US" w:eastAsia="zh-CN"/>
        </w:rPr>
        <w:t>公务员</w:t>
      </w:r>
      <w:r>
        <w:rPr>
          <w:rFonts w:hint="default" w:ascii="Times New Roman" w:hAnsi="Times New Roman" w:eastAsia="仿宋_GB2312" w:cs="Times New Roman"/>
          <w:sz w:val="32"/>
          <w:szCs w:val="32"/>
        </w:rPr>
        <w:t>工资福利支出、商品和服务支出、对个人和家庭的补助支出。</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政府办公厅（室）及相关机构事务（款）一般行政管理事务（项）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指行政管理事务支出</w:t>
      </w:r>
      <w:r>
        <w:rPr>
          <w:rFonts w:hint="default" w:ascii="Times New Roman" w:hAnsi="Times New Roman" w:eastAsia="仿宋_GB2312" w:cs="Times New Roman"/>
          <w:sz w:val="32"/>
          <w:szCs w:val="32"/>
        </w:rPr>
        <w:t>。</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政府办公厅（室）及相关机构事务（款）事业运行（项）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指事业人员</w:t>
      </w:r>
      <w:r>
        <w:rPr>
          <w:rFonts w:hint="default" w:ascii="Times New Roman" w:hAnsi="Times New Roman" w:eastAsia="仿宋_GB2312" w:cs="Times New Roman"/>
          <w:sz w:val="32"/>
          <w:szCs w:val="32"/>
        </w:rPr>
        <w:t>工资福利支出、商品和服务支出、对个人和家庭的补助支出。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一般公共服务（类）</w:t>
      </w:r>
      <w:r>
        <w:rPr>
          <w:rFonts w:hint="default" w:ascii="Times New Roman" w:hAnsi="Times New Roman" w:eastAsia="仿宋_GB2312" w:cs="Times New Roman"/>
          <w:sz w:val="32"/>
          <w:szCs w:val="32"/>
          <w:lang w:val="en-US" w:eastAsia="zh-CN"/>
        </w:rPr>
        <w:t>政府办公厅（室）及相关机构事务（款）其他政府办公厅（室）及相关机构事务支出（项）</w:t>
      </w:r>
      <w:r>
        <w:rPr>
          <w:rFonts w:hint="default" w:ascii="Times New Roman" w:hAnsi="Times New Roman" w:eastAsia="仿宋_GB2312" w:cs="Times New Roman"/>
          <w:sz w:val="32"/>
          <w:szCs w:val="32"/>
        </w:rPr>
        <w:t>:</w:t>
      </w:r>
      <w:r>
        <w:rPr>
          <w:rFonts w:hint="eastAsia" w:cs="Times New Roman"/>
          <w:sz w:val="32"/>
          <w:szCs w:val="32"/>
          <w:lang w:eastAsia="zh-CN"/>
        </w:rPr>
        <w:t>指</w:t>
      </w:r>
      <w:r>
        <w:rPr>
          <w:rFonts w:hint="default" w:ascii="Times New Roman" w:hAnsi="Times New Roman" w:eastAsia="仿宋_GB2312" w:cs="Times New Roman"/>
          <w:sz w:val="32"/>
          <w:szCs w:val="32"/>
        </w:rPr>
        <w:t>创新社区管理工作及综治大调解、信访维稳、平安建设及群众满意工作经费、防灾应急、风险防控及安全生产专项经费、群团及关心下一代工作经费、环境卫生综合整治经费、2021年贫困村和非贫困村第一书记工作经费</w:t>
      </w:r>
      <w:r>
        <w:rPr>
          <w:rFonts w:hint="default" w:ascii="Times New Roman" w:hAnsi="Times New Roman" w:eastAsia="仿宋_GB2312" w:cs="Times New Roman"/>
          <w:sz w:val="32"/>
          <w:szCs w:val="32"/>
          <w:lang w:eastAsia="zh-CN"/>
        </w:rPr>
        <w:t>、网格管理员</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eastAsia="zh-CN"/>
        </w:rPr>
        <w:t>项目支出</w:t>
      </w:r>
      <w:r>
        <w:rPr>
          <w:rFonts w:hint="default" w:ascii="Times New Roman" w:hAnsi="Times New Roman" w:eastAsia="仿宋_GB2312" w:cs="Times New Roman"/>
          <w:sz w:val="32"/>
          <w:szCs w:val="32"/>
        </w:rPr>
        <w:t>。</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行政事业单位养老支出（款）行政单位离退休（项）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lang w:val="en-US" w:eastAsia="zh-CN"/>
        </w:rPr>
        <w:t>行政事业单位离退休人员保险费用。</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14.社会保障和就业支出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行政事业单位养老支出（款）机关事业单位基本养老保险缴费支出（项）</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机关</w:t>
      </w:r>
      <w:r>
        <w:rPr>
          <w:rFonts w:hint="default" w:ascii="Times New Roman" w:hAnsi="Times New Roman" w:eastAsia="仿宋_GB2312" w:cs="Times New Roman"/>
          <w:sz w:val="32"/>
          <w:szCs w:val="32"/>
          <w:lang w:val="en-US" w:eastAsia="zh-CN"/>
        </w:rPr>
        <w:t>事业单位</w:t>
      </w:r>
      <w:r>
        <w:rPr>
          <w:rFonts w:hint="default" w:ascii="Times New Roman" w:hAnsi="Times New Roman" w:eastAsia="仿宋_GB2312" w:cs="Times New Roman"/>
          <w:sz w:val="32"/>
          <w:szCs w:val="32"/>
        </w:rPr>
        <w:t>职工基本养老保险缴费支出。</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公共卫生（款）突发公共卫生事件应急处理（项）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指突发公共卫生事件应急处理工作支出。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行政事业单位医疗（款）行政单位医疗（项）</w:t>
      </w:r>
      <w:r>
        <w:rPr>
          <w:rFonts w:hint="eastAsia" w:cs="Times New Roman"/>
          <w:sz w:val="32"/>
          <w:szCs w:val="32"/>
          <w:lang w:val="en-US" w:eastAsia="zh-CN"/>
        </w:rPr>
        <w:t>：指</w:t>
      </w:r>
      <w:r>
        <w:rPr>
          <w:rFonts w:hint="default" w:ascii="Times New Roman" w:hAnsi="Times New Roman" w:eastAsia="仿宋_GB2312" w:cs="Times New Roman"/>
          <w:sz w:val="32"/>
          <w:szCs w:val="32"/>
        </w:rPr>
        <w:t>机关</w:t>
      </w:r>
      <w:r>
        <w:rPr>
          <w:rFonts w:hint="default" w:ascii="Times New Roman" w:hAnsi="Times New Roman" w:eastAsia="仿宋_GB2312" w:cs="Times New Roman"/>
          <w:sz w:val="32"/>
          <w:szCs w:val="32"/>
          <w:lang w:val="en-US" w:eastAsia="zh-CN"/>
        </w:rPr>
        <w:t>事业单位</w:t>
      </w:r>
      <w:r>
        <w:rPr>
          <w:rFonts w:hint="default" w:ascii="Times New Roman" w:hAnsi="Times New Roman" w:eastAsia="仿宋_GB2312" w:cs="Times New Roman"/>
          <w:sz w:val="32"/>
          <w:szCs w:val="32"/>
        </w:rPr>
        <w:t>职工</w:t>
      </w:r>
      <w:r>
        <w:rPr>
          <w:rFonts w:hint="default" w:ascii="Times New Roman" w:hAnsi="Times New Roman" w:eastAsia="仿宋_GB2312" w:cs="Times New Roman"/>
          <w:sz w:val="32"/>
          <w:szCs w:val="32"/>
          <w:lang w:val="en-US" w:eastAsia="zh-CN"/>
        </w:rPr>
        <w:t>中的公务员医疗保险</w:t>
      </w:r>
      <w:r>
        <w:rPr>
          <w:rFonts w:hint="default" w:ascii="Times New Roman" w:hAnsi="Times New Roman" w:eastAsia="仿宋_GB2312" w:cs="Times New Roman"/>
          <w:sz w:val="32"/>
          <w:szCs w:val="32"/>
        </w:rPr>
        <w:t>缴费支出。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行政事业单位医疗（款）事业单位医疗（项）</w:t>
      </w:r>
      <w:r>
        <w:rPr>
          <w:rFonts w:hint="eastAsia" w:cs="Times New Roman"/>
          <w:sz w:val="32"/>
          <w:szCs w:val="32"/>
          <w:lang w:val="en-US" w:eastAsia="zh-CN"/>
        </w:rPr>
        <w:t>：指</w:t>
      </w:r>
      <w:r>
        <w:rPr>
          <w:rFonts w:hint="default" w:ascii="Times New Roman" w:hAnsi="Times New Roman" w:eastAsia="仿宋_GB2312" w:cs="Times New Roman"/>
          <w:sz w:val="32"/>
          <w:szCs w:val="32"/>
        </w:rPr>
        <w:t>机关</w:t>
      </w:r>
      <w:r>
        <w:rPr>
          <w:rFonts w:hint="default" w:ascii="Times New Roman" w:hAnsi="Times New Roman" w:eastAsia="仿宋_GB2312" w:cs="Times New Roman"/>
          <w:sz w:val="32"/>
          <w:szCs w:val="32"/>
          <w:lang w:val="en-US" w:eastAsia="zh-CN"/>
        </w:rPr>
        <w:t>事业单位</w:t>
      </w:r>
      <w:r>
        <w:rPr>
          <w:rFonts w:hint="default" w:ascii="Times New Roman" w:hAnsi="Times New Roman" w:eastAsia="仿宋_GB2312" w:cs="Times New Roman"/>
          <w:sz w:val="32"/>
          <w:szCs w:val="32"/>
        </w:rPr>
        <w:t>职工</w:t>
      </w:r>
      <w:r>
        <w:rPr>
          <w:rFonts w:hint="default" w:ascii="Times New Roman" w:hAnsi="Times New Roman" w:eastAsia="仿宋_GB2312" w:cs="Times New Roman"/>
          <w:sz w:val="32"/>
          <w:szCs w:val="32"/>
          <w:lang w:val="en-US" w:eastAsia="zh-CN"/>
        </w:rPr>
        <w:t>中的事业人员医疗保险</w:t>
      </w:r>
      <w:r>
        <w:rPr>
          <w:rFonts w:hint="default" w:ascii="Times New Roman" w:hAnsi="Times New Roman" w:eastAsia="仿宋_GB2312" w:cs="Times New Roman"/>
          <w:sz w:val="32"/>
          <w:szCs w:val="32"/>
        </w:rPr>
        <w:t>缴费支出。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行政事业单位医疗（款）公务员医疗补助（项）</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按照规定标准为职工缴纳的</w:t>
      </w:r>
      <w:r>
        <w:rPr>
          <w:rFonts w:hint="default" w:ascii="Times New Roman" w:hAnsi="Times New Roman" w:eastAsia="仿宋_GB2312" w:cs="Times New Roman"/>
          <w:sz w:val="32"/>
          <w:szCs w:val="32"/>
          <w:lang w:val="en-US" w:eastAsia="zh-CN"/>
        </w:rPr>
        <w:t>公务员医疗</w:t>
      </w:r>
      <w:r>
        <w:rPr>
          <w:rFonts w:hint="default" w:ascii="Times New Roman" w:hAnsi="Times New Roman" w:eastAsia="仿宋_GB2312" w:cs="Times New Roman"/>
          <w:sz w:val="32"/>
          <w:szCs w:val="32"/>
        </w:rPr>
        <w:t>补助支出。</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行政事业单位医疗（款）其他行政事业单位医疗支出（项）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按照规定标准为退休职工缴纳的基本医疗保险医疗补助支出。</w:t>
      </w:r>
      <w:r>
        <w:rPr>
          <w:rFonts w:hint="default" w:ascii="Times New Roman" w:hAnsi="Times New Roman" w:eastAsia="仿宋_GB2312" w:cs="Times New Roman"/>
          <w:sz w:val="32"/>
          <w:szCs w:val="32"/>
          <w:lang w:val="en-US"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农业农村（款）其他农业农村支出（项）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指其他农业农村支出。</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农村综合改革（款）对村级公益事业建设的补助（项）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指村级公益事业建设补助。</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农村综合改革（款）对村民委员会和村党支部的补助（项）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指村（社区）办公经费及运行经费。</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22.农林水支出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农村综合改革（款）对村集体经济组织的补助（项）</w:t>
      </w:r>
      <w:r>
        <w:rPr>
          <w:rFonts w:hint="eastAsia"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lang w:val="en-US" w:eastAsia="zh-CN"/>
        </w:rPr>
        <w:t>发展村集体经济补助。</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23、农林水支出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其他农林水支出（款）其他农林水支出（项）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指其他农林水工作补助。</w:t>
      </w:r>
    </w:p>
    <w:p>
      <w:pPr>
        <w:pStyle w:val="27"/>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24.住房保障支出</w:t>
      </w:r>
      <w:r>
        <w:rPr>
          <w:rFonts w:hint="default" w:ascii="Times New Roman" w:hAnsi="Times New Roman" w:eastAsia="仿宋_GB2312" w:cs="Times New Roman"/>
          <w:sz w:val="32"/>
          <w:szCs w:val="32"/>
        </w:rPr>
        <w:t>（类）</w:t>
      </w:r>
      <w:r>
        <w:rPr>
          <w:rFonts w:hint="default" w:ascii="Times New Roman" w:hAnsi="Times New Roman" w:eastAsia="仿宋_GB2312" w:cs="Times New Roman"/>
          <w:sz w:val="32"/>
          <w:szCs w:val="32"/>
          <w:lang w:val="en-US" w:eastAsia="zh-CN"/>
        </w:rPr>
        <w:t>住房改革支出（款）住房公积金（项）</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指为职工按规定缴纳的公积金。</w:t>
      </w:r>
    </w:p>
    <w:p>
      <w:pPr>
        <w:pStyle w:val="27"/>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25</w:t>
      </w:r>
      <w:r>
        <w:rPr>
          <w:rFonts w:hint="default" w:ascii="Times New Roman" w:hAnsi="Times New Roman" w:eastAsia="仿宋_GB2312" w:cs="Times New Roman"/>
          <w:color w:val="000000"/>
          <w:sz w:val="32"/>
          <w:szCs w:val="32"/>
        </w:rPr>
        <w:t>.基本支出：指为保障机构正常运转、</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color w:val="000000"/>
          <w:sz w:val="32"/>
          <w:szCs w:val="32"/>
        </w:rPr>
        <w:t>日常工作任务而发生的人员支出和公用支出。</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 xml:space="preserve">.项目支出：指在基本支出之外为完成特定行政任务和事业发展目标所发生的支出。 </w:t>
      </w:r>
    </w:p>
    <w:p>
      <w:pPr>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.经营支出：指事业单位在专业业务活动及其辅助活动之外开展非独立核算经营活动发生的支出。</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2" w:firstLineChars="200"/>
        <w:rPr>
          <w:rFonts w:hint="default" w:ascii="Times New Roman" w:hAnsi="Times New Roman" w:eastAsia="仿宋" w:cs="Times New Roman"/>
          <w:b/>
          <w:sz w:val="32"/>
          <w:szCs w:val="32"/>
        </w:rPr>
      </w:pPr>
      <w:r>
        <w:rPr>
          <w:rFonts w:hint="default" w:ascii="Times New Roman" w:hAnsi="Times New Roman" w:eastAsia="仿宋" w:cs="Times New Roman"/>
          <w:b/>
          <w:sz w:val="32"/>
          <w:szCs w:val="32"/>
        </w:rPr>
        <w:br w:type="page"/>
      </w:r>
    </w:p>
    <w:p>
      <w:pPr>
        <w:pStyle w:val="3"/>
        <w:bidi w:val="0"/>
        <w:rPr>
          <w:rFonts w:hint="default" w:ascii="Times New Roman" w:hAnsi="Times New Roman" w:cs="Times New Roman"/>
        </w:rPr>
      </w:pPr>
      <w:bookmarkStart w:id="68" w:name="_Toc24906"/>
      <w:r>
        <w:rPr>
          <w:rFonts w:hint="default"/>
        </w:rPr>
        <w:t>第四部分 附件</w:t>
      </w:r>
      <w:bookmarkEnd w:id="68"/>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kinsoku/>
        <w:wordWrap/>
        <w:overflowPunct/>
        <w:topLinePunct w:val="0"/>
        <w:autoSpaceDE/>
        <w:autoSpaceDN/>
        <w:bidi w:val="0"/>
        <w:adjustRightInd/>
        <w:snapToGrid/>
        <w:spacing w:line="590" w:lineRule="exact"/>
        <w:ind w:right="0" w:rightChars="0" w:firstLine="0" w:firstLineChars="0"/>
        <w:contextualSpacing/>
        <w:jc w:val="center"/>
        <w:textAlignment w:val="auto"/>
        <w:outlineLvl w:val="9"/>
        <w:rPr>
          <w:rFonts w:hint="default" w:ascii="Times New Roman" w:hAnsi="Times New Roman" w:eastAsia="方正小标宋_GBK" w:cs="Times New Roman"/>
          <w:b w:val="0"/>
          <w:bCs/>
          <w:sz w:val="44"/>
          <w:szCs w:val="44"/>
          <w:shd w:val="clear" w:color="auto" w:fill="FFFFFF"/>
          <w:lang w:eastAsia="zh-CN"/>
        </w:rPr>
      </w:pPr>
      <w:r>
        <w:rPr>
          <w:rFonts w:hint="default" w:ascii="Times New Roman" w:hAnsi="Times New Roman" w:eastAsia="方正小标宋_GBK" w:cs="Times New Roman"/>
          <w:b w:val="0"/>
          <w:bCs/>
          <w:sz w:val="44"/>
          <w:szCs w:val="44"/>
          <w:shd w:val="clear" w:color="auto" w:fill="FFFFFF"/>
          <w:lang w:eastAsia="zh-CN"/>
        </w:rPr>
        <w:t>武胜县</w:t>
      </w:r>
      <w:r>
        <w:rPr>
          <w:rFonts w:hint="default" w:ascii="Times New Roman" w:hAnsi="Times New Roman" w:eastAsia="方正小标宋_GBK" w:cs="Times New Roman"/>
          <w:b w:val="0"/>
          <w:bCs/>
          <w:sz w:val="44"/>
          <w:szCs w:val="44"/>
          <w:shd w:val="clear" w:color="auto" w:fill="FFFFFF"/>
          <w:lang w:val="en-US" w:eastAsia="zh-CN"/>
        </w:rPr>
        <w:t>华封</w:t>
      </w:r>
      <w:r>
        <w:rPr>
          <w:rFonts w:hint="default" w:ascii="Times New Roman" w:hAnsi="Times New Roman" w:eastAsia="方正小标宋_GBK" w:cs="Times New Roman"/>
          <w:b w:val="0"/>
          <w:bCs/>
          <w:sz w:val="44"/>
          <w:szCs w:val="44"/>
          <w:shd w:val="clear" w:color="auto" w:fill="FFFFFF"/>
          <w:lang w:eastAsia="zh-CN"/>
        </w:rPr>
        <w:t>镇人民政府</w:t>
      </w:r>
    </w:p>
    <w:p>
      <w:pPr>
        <w:keepNext w:val="0"/>
        <w:keepLines w:val="0"/>
        <w:pageBreakBefore w:val="0"/>
        <w:widowControl/>
        <w:kinsoku/>
        <w:wordWrap/>
        <w:overflowPunct/>
        <w:topLinePunct w:val="0"/>
        <w:autoSpaceDE/>
        <w:autoSpaceDN/>
        <w:bidi w:val="0"/>
        <w:adjustRightInd/>
        <w:snapToGrid/>
        <w:spacing w:line="590" w:lineRule="exact"/>
        <w:ind w:right="0" w:rightChars="0" w:firstLine="0" w:firstLineChars="0"/>
        <w:contextualSpacing/>
        <w:jc w:val="center"/>
        <w:textAlignment w:val="auto"/>
        <w:outlineLvl w:val="9"/>
        <w:rPr>
          <w:rFonts w:hint="default" w:ascii="Times New Roman" w:hAnsi="Times New Roman" w:eastAsia="方正小标宋_GBK" w:cs="Times New Roman"/>
          <w:b w:val="0"/>
          <w:bCs/>
          <w:sz w:val="44"/>
          <w:szCs w:val="44"/>
          <w:highlight w:val="none"/>
          <w:shd w:val="clear" w:color="auto" w:fill="FFFFFF"/>
        </w:rPr>
      </w:pPr>
      <w:r>
        <w:rPr>
          <w:rFonts w:hint="default" w:ascii="Times New Roman" w:hAnsi="Times New Roman" w:eastAsia="方正小标宋_GBK" w:cs="Times New Roman"/>
          <w:b w:val="0"/>
          <w:bCs/>
          <w:sz w:val="44"/>
          <w:szCs w:val="44"/>
          <w:highlight w:val="none"/>
          <w:shd w:val="clear" w:color="auto" w:fill="FFFFFF"/>
        </w:rPr>
        <w:t>部门</w:t>
      </w:r>
      <w:r>
        <w:rPr>
          <w:rFonts w:hint="default" w:ascii="Times New Roman" w:hAnsi="Times New Roman" w:eastAsia="方正小标宋_GBK" w:cs="Times New Roman"/>
          <w:b w:val="0"/>
          <w:bCs/>
          <w:sz w:val="44"/>
          <w:szCs w:val="44"/>
          <w:highlight w:val="none"/>
          <w:shd w:val="clear" w:color="auto" w:fill="FFFFFF"/>
          <w:lang w:eastAsia="zh-CN"/>
        </w:rPr>
        <w:t>预算</w:t>
      </w:r>
      <w:r>
        <w:rPr>
          <w:rFonts w:hint="default" w:ascii="Times New Roman" w:hAnsi="Times New Roman" w:eastAsia="方正小标宋_GBK" w:cs="Times New Roman"/>
          <w:b w:val="0"/>
          <w:bCs/>
          <w:sz w:val="44"/>
          <w:szCs w:val="44"/>
          <w:highlight w:val="none"/>
          <w:shd w:val="clear" w:color="auto" w:fill="FFFFFF"/>
        </w:rPr>
        <w:t>绩效</w:t>
      </w:r>
      <w:r>
        <w:rPr>
          <w:rFonts w:hint="default" w:ascii="Times New Roman" w:hAnsi="Times New Roman" w:eastAsia="方正小标宋_GBK" w:cs="Times New Roman"/>
          <w:b w:val="0"/>
          <w:bCs/>
          <w:sz w:val="44"/>
          <w:szCs w:val="44"/>
          <w:highlight w:val="none"/>
          <w:shd w:val="clear" w:color="auto" w:fill="FFFFFF"/>
          <w:lang w:eastAsia="zh-CN"/>
        </w:rPr>
        <w:t>评价</w:t>
      </w:r>
      <w:r>
        <w:rPr>
          <w:rFonts w:hint="default" w:ascii="Times New Roman" w:hAnsi="Times New Roman" w:eastAsia="方正小标宋_GBK" w:cs="Times New Roman"/>
          <w:b w:val="0"/>
          <w:bCs/>
          <w:sz w:val="44"/>
          <w:szCs w:val="44"/>
          <w:highlight w:val="none"/>
          <w:shd w:val="clear" w:color="auto" w:fill="FFFFFF"/>
        </w:rPr>
        <w:t>报告</w:t>
      </w:r>
    </w:p>
    <w:p>
      <w:pPr>
        <w:pStyle w:val="2"/>
        <w:rPr>
          <w:rFonts w:hint="default"/>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cs="Times New Roman"/>
          <w:sz w:val="33"/>
          <w:szCs w:val="33"/>
        </w:rPr>
      </w:pPr>
      <w:r>
        <w:rPr>
          <w:rFonts w:hint="default" w:ascii="Times New Roman" w:hAnsi="Times New Roman" w:eastAsia="黑体" w:cs="Times New Roman"/>
          <w:color w:val="000000"/>
          <w:kern w:val="0"/>
          <w:sz w:val="33"/>
          <w:szCs w:val="33"/>
          <w:highlight w:val="none"/>
          <w:shd w:val="clear" w:color="auto" w:fill="FFFFFF"/>
          <w:lang w:val="zh-CN"/>
        </w:rPr>
        <w:t>一、部门（单位）基本情况</w:t>
      </w:r>
    </w:p>
    <w:p>
      <w:pPr>
        <w:keepNext w:val="0"/>
        <w:keepLines w:val="0"/>
        <w:pageBreakBefore w:val="0"/>
        <w:widowControl w:val="0"/>
        <w:kinsoku/>
        <w:wordWrap/>
        <w:overflowPunct/>
        <w:topLinePunct w:val="0"/>
        <w:autoSpaceDE/>
        <w:autoSpaceDN/>
        <w:bidi w:val="0"/>
        <w:adjustRightInd/>
        <w:snapToGrid/>
        <w:spacing w:line="570" w:lineRule="exact"/>
        <w:ind w:firstLine="662" w:firstLineChars="200"/>
        <w:jc w:val="both"/>
        <w:textAlignment w:val="auto"/>
        <w:outlineLvl w:val="9"/>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（一）机构组成。</w:t>
      </w:r>
      <w:r>
        <w:rPr>
          <w:rFonts w:hint="default" w:ascii="Times New Roman" w:hAnsi="Times New Roman" w:eastAsia="方正仿宋_GBK" w:cs="Times New Roman"/>
          <w:color w:val="000000"/>
          <w:kern w:val="0"/>
          <w:sz w:val="33"/>
          <w:szCs w:val="33"/>
          <w:shd w:val="clear" w:color="auto" w:fill="FFFFFF"/>
          <w:lang w:val="en-US" w:eastAsia="zh-CN"/>
        </w:rPr>
        <w:t>武胜县华封镇人民政府下属行政单位1个，为武胜县华封镇人民政府，内设九大办公室：党政办公室、党建办公室、经济发展与生态环境办公室、社会事务办公室、综合执法办公室、社会治理与群众工作办公室、乡村振兴办公室、村镇建设管理办公室、财政所。</w:t>
      </w:r>
    </w:p>
    <w:p>
      <w:pPr>
        <w:keepNext w:val="0"/>
        <w:keepLines w:val="0"/>
        <w:pageBreakBefore w:val="0"/>
        <w:widowControl w:val="0"/>
        <w:kinsoku/>
        <w:wordWrap/>
        <w:overflowPunct/>
        <w:topLinePunct w:val="0"/>
        <w:autoSpaceDE/>
        <w:autoSpaceDN/>
        <w:bidi w:val="0"/>
        <w:adjustRightInd/>
        <w:snapToGrid/>
        <w:spacing w:line="570" w:lineRule="exact"/>
        <w:ind w:firstLine="662"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（二）机构职能。</w:t>
      </w:r>
      <w:r>
        <w:rPr>
          <w:rFonts w:hint="default" w:ascii="Times New Roman" w:hAnsi="Times New Roman" w:eastAsia="方正仿宋_GBK" w:cs="Times New Roman"/>
          <w:color w:val="000000"/>
          <w:kern w:val="0"/>
          <w:sz w:val="33"/>
          <w:szCs w:val="33"/>
          <w:shd w:val="clear" w:color="auto" w:fill="FFFFFF"/>
          <w:lang w:val="en-US" w:eastAsia="zh-CN"/>
        </w:rPr>
        <w:t>1.宣传贯彻执行党的路线方针政策和</w:t>
      </w:r>
      <w:r>
        <w:rPr>
          <w:rFonts w:hint="eastAsia" w:eastAsia="方正仿宋_GBK" w:cs="Times New Roman"/>
          <w:color w:val="000000"/>
          <w:kern w:val="0"/>
          <w:sz w:val="33"/>
          <w:szCs w:val="33"/>
          <w:shd w:val="clear" w:color="auto" w:fill="FFFFFF"/>
          <w:lang w:val="en-US" w:eastAsia="zh-CN"/>
        </w:rPr>
        <w:t>党中央、国务院</w:t>
      </w:r>
      <w:r>
        <w:rPr>
          <w:rFonts w:hint="default" w:ascii="Times New Roman" w:hAnsi="Times New Roman" w:eastAsia="方正仿宋_GBK" w:cs="Times New Roman"/>
          <w:color w:val="000000"/>
          <w:kern w:val="0"/>
          <w:sz w:val="33"/>
          <w:szCs w:val="33"/>
          <w:shd w:val="clear" w:color="auto" w:fill="FFFFFF"/>
          <w:lang w:val="en-US" w:eastAsia="zh-CN"/>
        </w:rPr>
        <w:t>、上级党委政府和本级党代会和人代会的建议、讨论和决定；</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加强党的建设。落实基层党建工作责任制，严格抓好基层党组织建设各项制度，统筹抓好基层党建工作；加强农村党的基层组织建设、农村基层干部队伍建设、农村党员队伍建设，发挥基层党组织战斗堡垒作用和党员先锋模范作用；严格党组织生活，加强党的后备力量培养，抓好</w:t>
      </w:r>
      <w:r>
        <w:rPr>
          <w:rFonts w:hint="default" w:eastAsia="方正仿宋_GBK" w:cs="Times New Roman"/>
          <w:color w:val="000000"/>
          <w:kern w:val="0"/>
          <w:sz w:val="33"/>
          <w:szCs w:val="33"/>
          <w:shd w:val="clear" w:color="auto" w:fill="FFFFFF"/>
          <w:lang w:val="en" w:eastAsia="zh-CN"/>
        </w:rPr>
        <w:t>发展党员</w:t>
      </w:r>
      <w:r>
        <w:rPr>
          <w:rFonts w:hint="default" w:ascii="Times New Roman" w:hAnsi="Times New Roman" w:eastAsia="方正仿宋_GBK" w:cs="Times New Roman"/>
          <w:color w:val="000000"/>
          <w:kern w:val="0"/>
          <w:sz w:val="33"/>
          <w:szCs w:val="33"/>
          <w:shd w:val="clear" w:color="auto" w:fill="FFFFFF"/>
          <w:lang w:val="en-US" w:eastAsia="zh-CN"/>
        </w:rPr>
        <w:t>教育管理；加强农村</w:t>
      </w:r>
      <w:r>
        <w:rPr>
          <w:rFonts w:hint="default" w:eastAsia="方正仿宋_GBK" w:cs="Times New Roman"/>
          <w:color w:val="000000"/>
          <w:kern w:val="0"/>
          <w:sz w:val="33"/>
          <w:szCs w:val="33"/>
          <w:shd w:val="clear" w:color="auto" w:fill="FFFFFF"/>
          <w:lang w:val="en" w:eastAsia="zh-CN"/>
        </w:rPr>
        <w:t>党风廉政建设制度</w:t>
      </w:r>
      <w:r>
        <w:rPr>
          <w:rFonts w:hint="default" w:ascii="Times New Roman" w:hAnsi="Times New Roman" w:eastAsia="方正仿宋_GBK" w:cs="Times New Roman"/>
          <w:color w:val="000000"/>
          <w:kern w:val="0"/>
          <w:sz w:val="33"/>
          <w:szCs w:val="33"/>
          <w:shd w:val="clear" w:color="auto" w:fill="FFFFFF"/>
          <w:lang w:val="en-US" w:eastAsia="zh-CN"/>
        </w:rPr>
        <w:t>建设，推进农村惩治和预防腐败建设；按照干部管理权限，负责干部的教育、培养、选拔和监督工作；加强党管武装工作；加强和改进对工会、共青团和妇联等群团工作的领导，推动党群共建;</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3.统筹区域发展。全面实施乡村振兴战略，负责乡村发展规划，培育主导产业，推动产业结构调整，提高农业综合生产能力；建立新型农业社会化服务体系，培育新型农业经营主体，提高农产品质量安全水平；稳定和完善农村基本经营制度，探索集体经济有效实现形式，引导农民珍惜土地、增加投入，发展集约经营；加强农村基础设施建设和新型农村服务体系建设，落实强农惠农措施，确保农民受益； 促进民营经济发展，引导农民多渠道转移就业，做好外出务工人员技能培训等服务工作，促进城乡劳动者平等就业，增加农民收入，不断提高人民生活水平；</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4.实施公共管理。推进依法行政，严格依法履行职责；加强民主</w:t>
      </w:r>
      <w:r>
        <w:rPr>
          <w:rFonts w:hint="eastAsia" w:eastAsia="方正仿宋_GBK" w:cs="Times New Roman"/>
          <w:color w:val="000000"/>
          <w:kern w:val="0"/>
          <w:sz w:val="33"/>
          <w:szCs w:val="33"/>
          <w:shd w:val="clear" w:color="auto" w:fill="FFFFFF"/>
          <w:lang w:val="en-US" w:eastAsia="zh-CN"/>
        </w:rPr>
        <w:t>法治宣传</w:t>
      </w:r>
      <w:r>
        <w:rPr>
          <w:rFonts w:hint="default" w:ascii="Times New Roman" w:hAnsi="Times New Roman" w:eastAsia="方正仿宋_GBK" w:cs="Times New Roman"/>
          <w:color w:val="000000"/>
          <w:kern w:val="0"/>
          <w:sz w:val="33"/>
          <w:szCs w:val="33"/>
          <w:shd w:val="clear" w:color="auto" w:fill="FFFFFF"/>
          <w:lang w:val="en-US" w:eastAsia="zh-CN"/>
        </w:rPr>
        <w:t>教育；加强基层社会治理，完善农村治安防控体系，保障人民生命财产安全；做好农村信访工作，畅通诉求渠道，及时掌握社情民意，排查化解矛盾纠纷，妥善处理人民内部矛盾；建立健全农村应急管理体制，提高危机处置能力；依法管理宗教事务，反对和制止利用宗教和宗教势力干预农村公共事务；承担安全生产、环境保护工作；协助县级有关部门做好市场监管等方面的工作，保证社会公正，维护社会秩序和社会稳定；</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5.维护公共安全。负责辖区内公共安全及安全生产监管，构建公共安全防控体系；负责建立应对突发紧急事件的处理预案，做好安全生产、防汛抗旱、防火、防疫、气象灾害防御、食品安全等应急管理工作，提升安全事故防控和自然灾害防治能力；承担辖区内平安建设和社会治安综合治理工作；负责防邪、戒毒禁毒和网格化管理；做好司法行政和各类突发事件应急处理等社会管理工作，维护社会和谐稳定；</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6.组织公共服务。组织实施与群众生活密切相关的各项公共服务；拓宽服务渠道，改进服务方式，通过“一站式”服务等多种形式，形成管理有序、服务完善、文明祥和的社会生活共同体；落实卫生健康政策和法律法规，推进优生优育，保护妇女、儿童和老人的合法权益；促进农村义务教育均衡发展，推动农村公共卫生体系和基本医疗体系建设，丰富农民群众文化生活，发展农村体育事业，培养社会主义新型农民；做好防灾减灾、五保供养、拥军优抚、低保、扶贫、社会救济、社会保险和其他社会救助工作；加强农村残疾预防和残疾人康复工作；加大农村环境综合整治力度，改善人居环境，建设美丽乡村；</w:t>
      </w:r>
    </w:p>
    <w:p>
      <w:pPr>
        <w:keepNext w:val="0"/>
        <w:keepLines w:val="0"/>
        <w:pageBreakBefore w:val="0"/>
        <w:widowControl w:val="0"/>
        <w:kinsoku/>
        <w:wordWrap/>
        <w:overflowPunct/>
        <w:topLinePunct w:val="0"/>
        <w:autoSpaceDE/>
        <w:autoSpaceDN/>
        <w:bidi w:val="0"/>
        <w:adjustRightInd/>
        <w:snapToGrid/>
        <w:spacing w:line="570" w:lineRule="exact"/>
        <w:ind w:firstLine="660" w:firstLineChars="200"/>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方正仿宋_GBK" w:cs="Times New Roman"/>
          <w:color w:val="000000"/>
          <w:kern w:val="0"/>
          <w:sz w:val="33"/>
          <w:szCs w:val="33"/>
          <w:shd w:val="clear" w:color="auto" w:fill="FFFFFF"/>
          <w:lang w:val="en-US" w:eastAsia="zh-CN"/>
        </w:rPr>
        <w:t>7.完成法律、法规、规章的规定和上级党委、政府交办的其他工作。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62" w:firstLineChars="200"/>
        <w:textAlignment w:val="auto"/>
        <w:rPr>
          <w:rFonts w:hint="default" w:ascii="Times New Roman" w:hAnsi="Times New Roman" w:cs="Times New Roman"/>
          <w:sz w:val="33"/>
          <w:szCs w:val="33"/>
        </w:rPr>
      </w:pPr>
      <w:r>
        <w:rPr>
          <w:rFonts w:hint="default" w:ascii="Times New Roman" w:hAnsi="Times New Roman" w:eastAsia="楷体_GB2312" w:cs="Times New Roman"/>
          <w:b/>
          <w:bCs/>
          <w:color w:val="000000"/>
          <w:kern w:val="0"/>
          <w:sz w:val="33"/>
          <w:szCs w:val="33"/>
          <w:highlight w:val="none"/>
          <w:shd w:val="clear" w:color="auto" w:fill="FFFFFF"/>
          <w:lang w:val="zh-CN"/>
        </w:rPr>
        <w:t>（三）人员概况。</w:t>
      </w:r>
      <w:r>
        <w:rPr>
          <w:rFonts w:hint="default" w:ascii="Times New Roman" w:hAnsi="Times New Roman" w:eastAsia="方正仿宋_GBK" w:cs="Times New Roman"/>
          <w:color w:val="000000"/>
          <w:kern w:val="0"/>
          <w:sz w:val="33"/>
          <w:szCs w:val="33"/>
          <w:shd w:val="clear" w:color="auto" w:fill="FFFFFF"/>
          <w:lang w:val="en-US" w:eastAsia="zh-CN"/>
        </w:rPr>
        <w:t>2023年末在职实有人数35人,</w:t>
      </w:r>
      <w:r>
        <w:rPr>
          <w:rFonts w:hint="eastAsia" w:eastAsia="方正仿宋_GBK" w:cs="Times New Roman"/>
          <w:color w:val="000000"/>
          <w:kern w:val="0"/>
          <w:sz w:val="33"/>
          <w:szCs w:val="33"/>
          <w:shd w:val="clear" w:color="auto" w:fill="FFFFFF"/>
          <w:lang w:val="en-US" w:eastAsia="zh-CN"/>
        </w:rPr>
        <w:t>其中公务员26</w:t>
      </w:r>
      <w:r>
        <w:rPr>
          <w:rFonts w:hint="default" w:ascii="Times New Roman" w:hAnsi="Times New Roman" w:eastAsia="方正仿宋_GBK" w:cs="Times New Roman"/>
          <w:color w:val="000000"/>
          <w:kern w:val="0"/>
          <w:sz w:val="33"/>
          <w:szCs w:val="33"/>
          <w:shd w:val="clear" w:color="auto" w:fill="FFFFFF"/>
          <w:lang w:val="en-US" w:eastAsia="zh-CN"/>
        </w:rPr>
        <w:t>人，事业人员9人。下辖7个行政村，1个居民委员会，全镇居民2.8万余人。</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en-US"/>
        </w:rPr>
      </w:pPr>
      <w:r>
        <w:rPr>
          <w:rFonts w:hint="default" w:ascii="Times New Roman" w:hAnsi="Times New Roman" w:eastAsia="楷体_GB2312" w:cs="Times New Roman"/>
          <w:b/>
          <w:bCs/>
          <w:color w:val="000000"/>
          <w:kern w:val="0"/>
          <w:sz w:val="33"/>
          <w:szCs w:val="33"/>
          <w:highlight w:val="none"/>
          <w:shd w:val="clear" w:color="auto" w:fill="FFFFFF"/>
          <w:lang w:val="zh-CN"/>
        </w:rPr>
        <w:t>（一）收入情况。</w:t>
      </w:r>
      <w:r>
        <w:rPr>
          <w:rFonts w:hint="default" w:ascii="Times New Roman" w:hAnsi="Times New Roman" w:eastAsia="方正仿宋_GBK" w:cs="Times New Roman"/>
          <w:color w:val="000000"/>
          <w:kern w:val="0"/>
          <w:sz w:val="33"/>
          <w:szCs w:val="33"/>
          <w:shd w:val="clear" w:color="auto" w:fill="FFFFFF"/>
          <w:lang w:val="zh-CN"/>
        </w:rPr>
        <w:t>根据年初预算，2023年预算安排收入</w:t>
      </w:r>
      <w:r>
        <w:rPr>
          <w:rFonts w:hint="default" w:ascii="Times New Roman" w:hAnsi="Times New Roman" w:eastAsia="方正仿宋_GBK" w:cs="Times New Roman"/>
          <w:color w:val="000000"/>
          <w:kern w:val="0"/>
          <w:sz w:val="33"/>
          <w:szCs w:val="33"/>
          <w:shd w:val="clear" w:color="auto" w:fill="FFFFFF"/>
          <w:lang w:val="en-US" w:eastAsia="zh-CN"/>
        </w:rPr>
        <w:t>846.06</w:t>
      </w:r>
      <w:r>
        <w:rPr>
          <w:rFonts w:hint="default" w:ascii="Times New Roman" w:hAnsi="Times New Roman" w:eastAsia="方正仿宋_GBK" w:cs="Times New Roman"/>
          <w:color w:val="000000"/>
          <w:kern w:val="0"/>
          <w:sz w:val="33"/>
          <w:szCs w:val="33"/>
          <w:shd w:val="clear" w:color="auto" w:fill="FFFFFF"/>
          <w:lang w:val="zh-CN"/>
        </w:rPr>
        <w:t>万元，其中：</w:t>
      </w:r>
      <w:r>
        <w:rPr>
          <w:rFonts w:hint="default" w:ascii="Times New Roman" w:hAnsi="Times New Roman" w:eastAsia="方正仿宋_GBK" w:cs="Times New Roman"/>
          <w:color w:val="000000"/>
          <w:kern w:val="0"/>
          <w:sz w:val="33"/>
          <w:szCs w:val="33"/>
          <w:shd w:val="clear" w:color="auto" w:fill="FFFFFF"/>
          <w:lang w:val="en-US" w:eastAsia="zh-CN"/>
        </w:rPr>
        <w:t>一般公共预算收入846.06万元，政府性基金预算收入0万元。</w:t>
      </w:r>
      <w:r>
        <w:rPr>
          <w:rFonts w:hint="default" w:ascii="Times New Roman" w:hAnsi="Times New Roman" w:eastAsia="方正仿宋_GBK" w:cs="Times New Roman"/>
          <w:color w:val="000000"/>
          <w:kern w:val="0"/>
          <w:sz w:val="33"/>
          <w:szCs w:val="33"/>
          <w:shd w:val="clear" w:color="auto" w:fill="FFFFFF"/>
          <w:lang w:val="zh-CN"/>
        </w:rPr>
        <w:t>根据决算报表，2023年决算收入为</w:t>
      </w:r>
      <w:r>
        <w:rPr>
          <w:rFonts w:hint="default" w:ascii="Times New Roman" w:hAnsi="Times New Roman" w:eastAsia="方正仿宋_GBK" w:cs="Times New Roman"/>
          <w:color w:val="000000"/>
          <w:kern w:val="0"/>
          <w:sz w:val="33"/>
          <w:szCs w:val="33"/>
          <w:shd w:val="clear" w:color="auto" w:fill="FFFFFF"/>
          <w:lang w:val="en-US" w:eastAsia="zh-CN"/>
        </w:rPr>
        <w:t>1972.78</w:t>
      </w:r>
      <w:r>
        <w:rPr>
          <w:rFonts w:hint="default" w:ascii="Times New Roman" w:hAnsi="Times New Roman" w:eastAsia="方正仿宋_GBK" w:cs="Times New Roman"/>
          <w:color w:val="000000"/>
          <w:kern w:val="0"/>
          <w:sz w:val="33"/>
          <w:szCs w:val="33"/>
          <w:shd w:val="clear" w:color="auto" w:fill="FFFFFF"/>
          <w:lang w:val="zh-CN"/>
        </w:rPr>
        <w:t>万元，其中：</w:t>
      </w:r>
      <w:r>
        <w:rPr>
          <w:rFonts w:hint="default" w:ascii="Times New Roman" w:hAnsi="Times New Roman" w:eastAsia="方正仿宋_GBK" w:cs="Times New Roman"/>
          <w:color w:val="000000"/>
          <w:kern w:val="0"/>
          <w:sz w:val="33"/>
          <w:szCs w:val="33"/>
          <w:shd w:val="clear" w:color="auto" w:fill="FFFFFF"/>
          <w:lang w:val="en-US" w:eastAsia="zh-CN"/>
        </w:rPr>
        <w:t>一般公共预算收入1436.38万元，政府性基金预算收入536.40万元。</w:t>
      </w:r>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（二）支出情况。</w:t>
      </w:r>
      <w:r>
        <w:rPr>
          <w:rFonts w:hint="default" w:ascii="Times New Roman" w:hAnsi="Times New Roman" w:eastAsia="方正仿宋_GBK" w:cs="Times New Roman"/>
          <w:color w:val="000000"/>
          <w:kern w:val="0"/>
          <w:sz w:val="33"/>
          <w:szCs w:val="33"/>
          <w:shd w:val="clear" w:color="auto" w:fill="FFFFFF"/>
          <w:lang w:val="zh-CN"/>
        </w:rPr>
        <w:t>根据年初预算，2023年预算安排支出</w:t>
      </w:r>
      <w:r>
        <w:rPr>
          <w:rFonts w:hint="default" w:ascii="Times New Roman" w:hAnsi="Times New Roman" w:eastAsia="方正仿宋_GBK" w:cs="Times New Roman"/>
          <w:color w:val="000000"/>
          <w:kern w:val="0"/>
          <w:sz w:val="33"/>
          <w:szCs w:val="33"/>
          <w:shd w:val="clear" w:color="auto" w:fill="FFFFFF"/>
          <w:lang w:val="en-US" w:eastAsia="zh-CN"/>
        </w:rPr>
        <w:t>846.06</w:t>
      </w:r>
      <w:r>
        <w:rPr>
          <w:rFonts w:hint="default" w:ascii="Times New Roman" w:hAnsi="Times New Roman" w:eastAsia="方正仿宋_GBK" w:cs="Times New Roman"/>
          <w:color w:val="000000"/>
          <w:kern w:val="0"/>
          <w:sz w:val="33"/>
          <w:szCs w:val="33"/>
          <w:shd w:val="clear" w:color="auto" w:fill="FFFFFF"/>
          <w:lang w:val="zh-CN"/>
        </w:rPr>
        <w:t>万元，其中：基本支出</w:t>
      </w:r>
      <w:r>
        <w:rPr>
          <w:rFonts w:hint="default" w:ascii="Times New Roman" w:hAnsi="Times New Roman" w:eastAsia="方正仿宋_GBK" w:cs="Times New Roman"/>
          <w:color w:val="000000"/>
          <w:kern w:val="0"/>
          <w:sz w:val="33"/>
          <w:szCs w:val="33"/>
          <w:shd w:val="clear" w:color="auto" w:fill="FFFFFF"/>
          <w:lang w:val="en-US" w:eastAsia="zh-CN"/>
        </w:rPr>
        <w:t>798.86</w:t>
      </w:r>
      <w:r>
        <w:rPr>
          <w:rFonts w:hint="default" w:ascii="Times New Roman" w:hAnsi="Times New Roman" w:eastAsia="方正仿宋_GBK" w:cs="Times New Roman"/>
          <w:color w:val="000000"/>
          <w:kern w:val="0"/>
          <w:sz w:val="33"/>
          <w:szCs w:val="33"/>
          <w:shd w:val="clear" w:color="auto" w:fill="FFFFFF"/>
          <w:lang w:val="zh-CN"/>
        </w:rPr>
        <w:t>万元，项目支出</w:t>
      </w:r>
      <w:r>
        <w:rPr>
          <w:rFonts w:hint="default" w:ascii="Times New Roman" w:hAnsi="Times New Roman" w:eastAsia="方正仿宋_GBK" w:cs="Times New Roman"/>
          <w:color w:val="000000"/>
          <w:kern w:val="0"/>
          <w:sz w:val="33"/>
          <w:szCs w:val="33"/>
          <w:shd w:val="clear" w:color="auto" w:fill="FFFFFF"/>
          <w:lang w:val="en-US" w:eastAsia="zh-CN"/>
        </w:rPr>
        <w:t>47.20</w:t>
      </w:r>
      <w:r>
        <w:rPr>
          <w:rFonts w:hint="default" w:ascii="Times New Roman" w:hAnsi="Times New Roman" w:eastAsia="方正仿宋_GBK" w:cs="Times New Roman"/>
          <w:color w:val="000000"/>
          <w:kern w:val="0"/>
          <w:sz w:val="33"/>
          <w:szCs w:val="33"/>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90" w:lineRule="exact"/>
        <w:ind w:firstLine="660" w:firstLineChars="200"/>
        <w:contextualSpacing/>
        <w:jc w:val="left"/>
        <w:textAlignment w:val="auto"/>
        <w:outlineLvl w:val="9"/>
        <w:rPr>
          <w:rFonts w:hint="default" w:ascii="Times New Roman" w:hAnsi="Times New Roman" w:cs="Times New Roman"/>
          <w:sz w:val="33"/>
          <w:szCs w:val="33"/>
          <w:lang w:val="zh-CN" w:eastAsia="zh-CN"/>
        </w:rPr>
      </w:pPr>
      <w:r>
        <w:rPr>
          <w:rFonts w:hint="default" w:ascii="Times New Roman" w:hAnsi="Times New Roman" w:eastAsia="方正仿宋_GBK" w:cs="Times New Roman"/>
          <w:color w:val="000000"/>
          <w:kern w:val="0"/>
          <w:sz w:val="33"/>
          <w:szCs w:val="33"/>
          <w:shd w:val="clear" w:color="auto" w:fill="FFFFFF"/>
          <w:lang w:val="zh-CN"/>
        </w:rPr>
        <w:t>根据决算报表，2023年全部资金支出</w:t>
      </w:r>
      <w:r>
        <w:rPr>
          <w:rFonts w:hint="default" w:ascii="Times New Roman" w:hAnsi="Times New Roman" w:eastAsia="方正仿宋_GBK" w:cs="Times New Roman"/>
          <w:color w:val="000000"/>
          <w:kern w:val="0"/>
          <w:sz w:val="33"/>
          <w:szCs w:val="33"/>
          <w:shd w:val="clear" w:color="auto" w:fill="FFFFFF"/>
          <w:lang w:val="en-US" w:eastAsia="zh-CN"/>
        </w:rPr>
        <w:t>1972.78</w:t>
      </w:r>
      <w:r>
        <w:rPr>
          <w:rFonts w:hint="default" w:ascii="Times New Roman" w:hAnsi="Times New Roman" w:eastAsia="方正仿宋_GBK" w:cs="Times New Roman"/>
          <w:color w:val="000000"/>
          <w:kern w:val="0"/>
          <w:sz w:val="33"/>
          <w:szCs w:val="33"/>
          <w:shd w:val="clear" w:color="auto" w:fill="FFFFFF"/>
          <w:lang w:val="zh-CN"/>
        </w:rPr>
        <w:t>万元，其中：基本支出</w:t>
      </w:r>
      <w:r>
        <w:rPr>
          <w:rFonts w:hint="default" w:ascii="Times New Roman" w:hAnsi="Times New Roman" w:eastAsia="方正仿宋_GBK" w:cs="Times New Roman"/>
          <w:color w:val="000000"/>
          <w:kern w:val="0"/>
          <w:sz w:val="33"/>
          <w:szCs w:val="33"/>
          <w:shd w:val="clear" w:color="auto" w:fill="FFFFFF"/>
          <w:lang w:val="en-US" w:eastAsia="zh-CN"/>
        </w:rPr>
        <w:t>841.37</w:t>
      </w:r>
      <w:r>
        <w:rPr>
          <w:rFonts w:hint="default" w:ascii="Times New Roman" w:hAnsi="Times New Roman" w:eastAsia="方正仿宋_GBK" w:cs="Times New Roman"/>
          <w:color w:val="000000"/>
          <w:kern w:val="0"/>
          <w:sz w:val="33"/>
          <w:szCs w:val="33"/>
          <w:shd w:val="clear" w:color="auto" w:fill="FFFFFF"/>
          <w:lang w:val="zh-CN"/>
        </w:rPr>
        <w:t>万元，项目支出</w:t>
      </w:r>
      <w:r>
        <w:rPr>
          <w:rFonts w:hint="default" w:ascii="Times New Roman" w:hAnsi="Times New Roman" w:eastAsia="方正仿宋_GBK" w:cs="Times New Roman"/>
          <w:color w:val="000000"/>
          <w:kern w:val="0"/>
          <w:sz w:val="33"/>
          <w:szCs w:val="33"/>
          <w:shd w:val="clear" w:color="auto" w:fill="FFFFFF"/>
          <w:lang w:val="en-US" w:eastAsia="zh-CN"/>
        </w:rPr>
        <w:t>1131.41</w:t>
      </w:r>
      <w:r>
        <w:rPr>
          <w:rFonts w:hint="default" w:ascii="Times New Roman" w:hAnsi="Times New Roman" w:eastAsia="方正仿宋_GBK" w:cs="Times New Roman"/>
          <w:color w:val="000000"/>
          <w:kern w:val="0"/>
          <w:sz w:val="33"/>
          <w:szCs w:val="33"/>
          <w:shd w:val="clear" w:color="auto" w:fill="FFFFFF"/>
          <w:lang w:val="zh-CN"/>
        </w:rPr>
        <w:t>万元。</w:t>
      </w:r>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仿宋_GB2312" w:cs="Times New Roman"/>
          <w:b w:val="0"/>
          <w:bCs w:val="0"/>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sz w:val="33"/>
          <w:szCs w:val="33"/>
        </w:rPr>
        <w:t>结余分配和结转结余情况</w:t>
      </w:r>
      <w:r>
        <w:rPr>
          <w:rFonts w:hint="default" w:ascii="Times New Roman" w:hAnsi="Times New Roman" w:eastAsia="楷体_GB2312" w:cs="Times New Roman"/>
          <w:b/>
          <w:sz w:val="33"/>
          <w:szCs w:val="33"/>
          <w:lang w:eastAsia="zh-CN"/>
        </w:rPr>
        <w:t>。</w:t>
      </w:r>
      <w:r>
        <w:rPr>
          <w:rFonts w:hint="default" w:ascii="Times New Roman" w:hAnsi="Times New Roman" w:eastAsia="方正仿宋_GBK" w:cs="Times New Roman"/>
          <w:color w:val="000000"/>
          <w:kern w:val="0"/>
          <w:sz w:val="33"/>
          <w:szCs w:val="33"/>
          <w:shd w:val="clear" w:color="auto" w:fill="FFFFFF"/>
          <w:lang w:val="zh-CN"/>
        </w:rPr>
        <w:t>根据</w:t>
      </w:r>
      <w:r>
        <w:rPr>
          <w:rFonts w:hint="default" w:ascii="Times New Roman" w:hAnsi="Times New Roman" w:eastAsia="方正仿宋_GBK" w:cs="Times New Roman"/>
          <w:sz w:val="33"/>
          <w:szCs w:val="33"/>
        </w:rPr>
        <w:t>决算报表，</w:t>
      </w:r>
      <w:r>
        <w:rPr>
          <w:rFonts w:hint="default" w:ascii="Times New Roman" w:hAnsi="Times New Roman" w:eastAsia="方正仿宋_GBK" w:cs="Times New Roman"/>
          <w:sz w:val="33"/>
          <w:szCs w:val="33"/>
          <w:lang w:eastAsia="zh-CN"/>
        </w:rPr>
        <w:t>2023</w:t>
      </w:r>
      <w:r>
        <w:rPr>
          <w:rFonts w:hint="default" w:ascii="Times New Roman" w:hAnsi="Times New Roman" w:eastAsia="方正仿宋_GBK" w:cs="Times New Roman"/>
          <w:sz w:val="33"/>
          <w:szCs w:val="33"/>
        </w:rPr>
        <w:t>年资金结转和结余</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sz w:val="33"/>
          <w:szCs w:val="33"/>
        </w:rPr>
        <w:t>万元。</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黑体" w:cs="Times New Roman"/>
          <w:color w:val="000000" w:themeColor="text1"/>
          <w:kern w:val="0"/>
          <w:sz w:val="33"/>
          <w:szCs w:val="33"/>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3"/>
          <w:szCs w:val="33"/>
          <w:highlight w:val="none"/>
          <w:shd w:val="clear" w:color="auto" w:fill="FFFFFF"/>
        </w:rPr>
        <w:t>三、</w:t>
      </w: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（一）部门预算总体绩效分析。</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b/>
          <w:bCs/>
          <w:sz w:val="33"/>
          <w:szCs w:val="33"/>
          <w:lang w:val="en-US" w:eastAsia="zh-CN"/>
        </w:rPr>
        <w:t>1.履职效能（15分）。</w:t>
      </w:r>
      <w:r>
        <w:rPr>
          <w:rFonts w:hint="default" w:ascii="Times New Roman" w:hAnsi="Times New Roman" w:eastAsia="方正仿宋_GBK" w:cs="Times New Roman"/>
          <w:sz w:val="33"/>
          <w:szCs w:val="33"/>
          <w:lang w:val="en-US" w:eastAsia="zh-CN"/>
        </w:rPr>
        <w:t>在2023年部门整体绩效目标中的核心职能目标，如：工作覆盖村社数量（全年工作下沉到各村社，实现全覆盖）；辖区内群众满意度（群众对政府工作满意度达到96%）；环境卫生覆盖率（全镇环境卫生工作覆盖率达到100%，乡村环境得到很大改善），上述3个核心职能目标的预算执行率均是100%，年终完成履职效果也都达到了年初设置目标，该项得分为15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2.预算管理（25分）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（1）预算编制质量（8分）。</w:t>
      </w:r>
      <w:r>
        <w:rPr>
          <w:rFonts w:hint="default" w:ascii="Times New Roman" w:hAnsi="Times New Roman" w:eastAsia="方正仿宋_GBK" w:cs="Times New Roman"/>
          <w:b w:val="0"/>
          <w:bCs w:val="0"/>
          <w:sz w:val="33"/>
          <w:szCs w:val="33"/>
          <w:lang w:val="en-US" w:eastAsia="zh-CN"/>
        </w:rPr>
        <w:t>根据《部门预算项目支出绩效自评表（2023年度）》，华封镇共有18个预算项目，其中有9个项目为年初预算项目，9个项目为年中追加项目，针对这9个年初预算项目的财政拨款预算，偏离度=｜预算执行数55.74万元-年初预算数47.20万元｜÷年初预算数47.20万元=18%，无资产配置预算、政府采购预算。</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根据公式：该项指标得分=（1-财政拨款预算偏离度）×100%×4+（1-资产配置预算偏离度）×100%×2+（1-政府采购预算偏离度）×100%×2=4.72分。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（2）单位收入统筹（4分）。</w:t>
      </w:r>
      <w:r>
        <w:rPr>
          <w:rFonts w:hint="default" w:ascii="Times New Roman" w:hAnsi="Times New Roman" w:eastAsia="方正仿宋_GBK" w:cs="Times New Roman"/>
          <w:b w:val="0"/>
          <w:bCs w:val="0"/>
          <w:sz w:val="33"/>
          <w:szCs w:val="33"/>
          <w:lang w:val="en-US" w:eastAsia="zh-CN"/>
        </w:rPr>
        <w:t>2023年无部门自有收入，该项自评得分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（3）支出执行进度（6分）。</w:t>
      </w:r>
      <w:r>
        <w:rPr>
          <w:rFonts w:hint="default" w:ascii="Times New Roman" w:hAnsi="Times New Roman" w:eastAsia="方正仿宋_GBK" w:cs="Times New Roman"/>
          <w:b w:val="0"/>
          <w:bCs w:val="0"/>
          <w:sz w:val="33"/>
          <w:szCs w:val="33"/>
          <w:lang w:val="en-US" w:eastAsia="zh-CN"/>
        </w:rPr>
        <w:t>2023年1-6月部门项目预算执行数为677.49万元，2023年1-10月部门项目预算执行数为877.97万元，</w:t>
      </w:r>
      <w:r>
        <w:rPr>
          <w:rFonts w:hint="eastAsia" w:eastAsia="方正仿宋_GBK" w:cs="Times New Roman"/>
          <w:b w:val="0"/>
          <w:bCs w:val="0"/>
          <w:sz w:val="33"/>
          <w:szCs w:val="33"/>
          <w:lang w:val="en-US" w:eastAsia="zh-CN"/>
        </w:rPr>
        <w:t>全年部门项目预算执行数</w:t>
      </w:r>
      <w:r>
        <w:rPr>
          <w:rFonts w:hint="default" w:ascii="Times New Roman" w:hAnsi="Times New Roman" w:eastAsia="方正仿宋_GBK" w:cs="Times New Roman"/>
          <w:b w:val="0"/>
          <w:bCs w:val="0"/>
          <w:sz w:val="33"/>
          <w:szCs w:val="33"/>
          <w:lang w:val="en-US" w:eastAsia="zh-CN"/>
        </w:rPr>
        <w:t>为1131.41万元，无预警金额和支出违规金额。</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1至6月预算执行数÷（部门预算数×50%）×2）+（1-1至6月支出预警金额占比×0.8-1至6月支出违规金额占比×0.2）+（1至10月预算执行数÷（部门预算数×83.33%）×2）+（1-1至10月支出预警金额占比×0.8-1至10月支出违规金额占比×0.2）=5.45分。</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预算年终结余（2分）</w:t>
      </w:r>
      <w:r>
        <w:rPr>
          <w:rFonts w:hint="default" w:ascii="Times New Roman" w:hAnsi="Times New Roman" w:eastAsia="方正仿宋_GBK" w:cs="Times New Roman"/>
          <w:b w:val="0"/>
          <w:bCs w:val="0"/>
          <w:sz w:val="33"/>
          <w:szCs w:val="33"/>
          <w:lang w:val="en-US" w:eastAsia="zh-CN"/>
        </w:rPr>
        <w:t>。2023年无预算年终结余，该项自评得分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2分。</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严控一般性支出（5分）。</w:t>
      </w:r>
      <w:r>
        <w:rPr>
          <w:rFonts w:hint="default" w:ascii="Times New Roman" w:hAnsi="Times New Roman" w:eastAsia="方正仿宋_GBK" w:cs="Times New Roman"/>
          <w:b w:val="0"/>
          <w:bCs w:val="0"/>
          <w:sz w:val="33"/>
          <w:szCs w:val="33"/>
          <w:lang w:val="en-US" w:eastAsia="zh-CN"/>
        </w:rPr>
        <w:t>2023年的8项一般性支出的预算数、执行数与上年相比持平，未实现压减，该项自评得分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综上，预算管理自评得分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合计16.17分。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3.财务管理（10分）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（1）财务管理制度（4分）。</w:t>
      </w:r>
      <w:r>
        <w:rPr>
          <w:rFonts w:hint="default" w:ascii="Times New Roman" w:hAnsi="Times New Roman" w:eastAsia="方正仿宋_GBK" w:cs="Times New Roman"/>
          <w:b w:val="0"/>
          <w:bCs w:val="0"/>
          <w:sz w:val="33"/>
          <w:szCs w:val="33"/>
          <w:lang w:val="en-US" w:eastAsia="zh-CN"/>
        </w:rPr>
        <w:t>华封镇制定了《财务管理制度》，并严格执行上级、本级的财务管理制度，自评得分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（2）财务岗位设置（2分）。</w:t>
      </w:r>
      <w:r>
        <w:rPr>
          <w:rFonts w:hint="default" w:ascii="Times New Roman" w:hAnsi="Times New Roman" w:eastAsia="方正仿宋_GBK" w:cs="Times New Roman"/>
          <w:b w:val="0"/>
          <w:bCs w:val="0"/>
          <w:sz w:val="33"/>
          <w:szCs w:val="33"/>
          <w:lang w:val="en-US" w:eastAsia="zh-CN"/>
        </w:rPr>
        <w:t>华封镇财政所设置会计1名、出纳1名，明确了工作职责，严格执行不相容岗位分离。自评得分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 xml:space="preserve">2分。  </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（3）资金使用规范（4分）。</w:t>
      </w:r>
      <w:r>
        <w:rPr>
          <w:rFonts w:hint="default" w:ascii="Times New Roman" w:hAnsi="Times New Roman" w:eastAsia="方正仿宋_GBK" w:cs="Times New Roman"/>
          <w:b w:val="0"/>
          <w:bCs w:val="0"/>
          <w:sz w:val="33"/>
          <w:szCs w:val="33"/>
          <w:lang w:val="en-US" w:eastAsia="zh-CN"/>
        </w:rPr>
        <w:t>部门资金使用严格遵循财务管理制度、内控管理制度等，自评得分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综上，财务管理自评得分合计10分。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4.资产管理（9分）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（1）人均资产变化率（3分）。</w:t>
      </w:r>
      <w:r>
        <w:rPr>
          <w:rFonts w:hint="default" w:ascii="Times New Roman" w:hAnsi="Times New Roman" w:eastAsia="方正仿宋_GBK" w:cs="Times New Roman"/>
          <w:b w:val="0"/>
          <w:bCs w:val="0"/>
          <w:sz w:val="33"/>
          <w:szCs w:val="33"/>
          <w:lang w:val="en-US" w:eastAsia="zh-CN"/>
        </w:rPr>
        <w:t>因2023年新进了职工，礼安镇人均资产变化率、人均资产增长率与上年相比基本持平，自评得分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（2）资产利用率（3分）。</w:t>
      </w:r>
      <w:r>
        <w:rPr>
          <w:rFonts w:hint="default" w:ascii="Times New Roman" w:hAnsi="Times New Roman" w:eastAsia="方正仿宋_GBK" w:cs="Times New Roman"/>
          <w:b w:val="0"/>
          <w:bCs w:val="0"/>
          <w:sz w:val="33"/>
          <w:szCs w:val="33"/>
          <w:lang w:val="en-US" w:eastAsia="zh-CN"/>
        </w:rPr>
        <w:t>华封镇存在大量办公家具、办公设备已超过最低使用年限而继续正常使用的情况，自评得分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（3）资产盘活率（3分）。</w:t>
      </w:r>
      <w:r>
        <w:rPr>
          <w:rFonts w:hint="default" w:ascii="Times New Roman" w:hAnsi="Times New Roman" w:eastAsia="方正仿宋_GBK" w:cs="Times New Roman"/>
          <w:b w:val="0"/>
          <w:bCs w:val="0"/>
          <w:sz w:val="33"/>
          <w:szCs w:val="33"/>
          <w:lang w:val="en-US" w:eastAsia="zh-CN"/>
        </w:rPr>
        <w:t>华封镇近两年无闲置资产，自评得分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综上，资产管理自评得分合计9分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bCs/>
          <w:sz w:val="33"/>
          <w:szCs w:val="33"/>
          <w:lang w:val="en-US" w:eastAsia="zh-CN"/>
        </w:rPr>
      </w:pPr>
      <w:r>
        <w:rPr>
          <w:rFonts w:hint="default" w:ascii="Times New Roman" w:hAnsi="Times New Roman" w:eastAsia="方正仿宋_GBK" w:cs="Times New Roman"/>
          <w:b/>
          <w:bCs/>
          <w:sz w:val="33"/>
          <w:szCs w:val="33"/>
          <w:lang w:val="en-US" w:eastAsia="zh-CN"/>
        </w:rPr>
        <w:t>5.采购管理（6分）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（1）支持中小企业发展（3分）。</w:t>
      </w:r>
      <w:r>
        <w:rPr>
          <w:rFonts w:hint="default" w:ascii="Times New Roman" w:hAnsi="Times New Roman" w:eastAsia="方正仿宋_GBK" w:cs="Times New Roman"/>
          <w:b w:val="0"/>
          <w:bCs w:val="0"/>
          <w:sz w:val="33"/>
          <w:szCs w:val="33"/>
          <w:lang w:val="en-US" w:eastAsia="zh-CN"/>
        </w:rPr>
        <w:t>在实施政府采购时，对适宜由中小企业提供的采购项目和采购包的，预留了采购份额专门面向中小企业采购，并在采购预算中单独列示。自评得分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（2）采购执行率（3分）。</w:t>
      </w:r>
      <w:r>
        <w:rPr>
          <w:rFonts w:hint="default" w:ascii="Times New Roman" w:hAnsi="Times New Roman" w:eastAsia="方正仿宋_GBK" w:cs="Times New Roman"/>
          <w:b w:val="0"/>
          <w:bCs w:val="0"/>
          <w:sz w:val="33"/>
          <w:szCs w:val="33"/>
          <w:lang w:val="en-US" w:eastAsia="zh-CN"/>
        </w:rPr>
        <w:t>2023年的采购执行率为100%，自评得分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综上，采购管理自评得分合计6分。</w:t>
      </w:r>
    </w:p>
    <w:p>
      <w:pPr>
        <w:keepNext w:val="0"/>
        <w:keepLines w:val="0"/>
        <w:pageBreakBefore w:val="0"/>
        <w:widowControl/>
        <w:kinsoku/>
        <w:wordWrap/>
        <w:overflowPunct/>
        <w:topLinePunct w:val="0"/>
        <w:autoSpaceDE/>
        <w:autoSpaceDN/>
        <w:bidi w:val="0"/>
        <w:adjustRightInd w:val="0"/>
        <w:snapToGrid w:val="0"/>
        <w:spacing w:line="578" w:lineRule="exact"/>
        <w:ind w:firstLine="662" w:firstLineChars="200"/>
        <w:contextualSpacing/>
        <w:jc w:val="left"/>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（二）部门预算项目绩效分析。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en-US" w:eastAsia="zh-CN"/>
        </w:rPr>
        <w:t>常年项目绩效分析。</w:t>
      </w:r>
      <w:r>
        <w:rPr>
          <w:rFonts w:hint="default" w:ascii="Times New Roman" w:hAnsi="Times New Roman" w:cs="Times New Roman"/>
          <w:color w:val="000000"/>
          <w:kern w:val="0"/>
          <w:sz w:val="33"/>
          <w:szCs w:val="33"/>
          <w:highlight w:val="none"/>
          <w:shd w:val="clear" w:color="auto" w:fill="FFFFFF"/>
          <w:lang w:val="zh-CN" w:eastAsia="zh-CN"/>
        </w:rPr>
        <w:t>该类项目总数</w:t>
      </w:r>
      <w:r>
        <w:rPr>
          <w:rFonts w:hint="default" w:ascii="Times New Roman" w:hAnsi="Times New Roman" w:cs="Times New Roman"/>
          <w:color w:val="000000"/>
          <w:kern w:val="0"/>
          <w:sz w:val="33"/>
          <w:szCs w:val="33"/>
          <w:highlight w:val="none"/>
          <w:shd w:val="clear" w:color="auto" w:fill="FFFFFF"/>
          <w:lang w:val="en-US" w:eastAsia="zh-CN"/>
        </w:rPr>
        <w:t>9</w:t>
      </w:r>
      <w:r>
        <w:rPr>
          <w:rFonts w:hint="default" w:ascii="Times New Roman" w:hAnsi="Times New Roman" w:cs="Times New Roman"/>
          <w:color w:val="000000"/>
          <w:kern w:val="0"/>
          <w:sz w:val="33"/>
          <w:szCs w:val="33"/>
          <w:highlight w:val="none"/>
          <w:shd w:val="clear" w:color="auto" w:fill="FFFFFF"/>
          <w:lang w:val="zh-CN" w:eastAsia="zh-CN"/>
        </w:rPr>
        <w:t>个，涉及预算总金额</w:t>
      </w:r>
      <w:r>
        <w:rPr>
          <w:rFonts w:hint="default" w:ascii="Times New Roman" w:hAnsi="Times New Roman" w:cs="Times New Roman"/>
          <w:color w:val="000000"/>
          <w:kern w:val="0"/>
          <w:sz w:val="33"/>
          <w:szCs w:val="33"/>
          <w:highlight w:val="none"/>
          <w:shd w:val="clear" w:color="auto" w:fill="FFFFFF"/>
          <w:lang w:val="en-US" w:eastAsia="zh-CN"/>
        </w:rPr>
        <w:t xml:space="preserve">   45.74</w:t>
      </w:r>
      <w:r>
        <w:rPr>
          <w:rFonts w:hint="default" w:ascii="Times New Roman" w:hAnsi="Times New Roman" w:cs="Times New Roman"/>
          <w:color w:val="000000"/>
          <w:kern w:val="0"/>
          <w:sz w:val="33"/>
          <w:szCs w:val="33"/>
          <w:highlight w:val="none"/>
          <w:shd w:val="clear" w:color="auto" w:fill="FFFFFF"/>
          <w:lang w:val="zh-CN" w:eastAsia="zh-CN"/>
        </w:rPr>
        <w:t>万元，</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zh-CN" w:eastAsia="zh-CN"/>
        </w:rPr>
        <w:t>—</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rPr>
        <w:t>月预算执行总体进度为</w:t>
      </w:r>
      <w:r>
        <w:rPr>
          <w:rFonts w:hint="default" w:ascii="Times New Roman" w:hAnsi="Times New Roman" w:cs="Times New Roman"/>
          <w:color w:val="000000"/>
          <w:kern w:val="0"/>
          <w:sz w:val="33"/>
          <w:szCs w:val="33"/>
          <w:highlight w:val="none"/>
          <w:shd w:val="clear" w:color="auto" w:fill="FFFFFF"/>
          <w:lang w:val="en-US" w:eastAsia="zh-CN"/>
        </w:rPr>
        <w:t>100</w:t>
      </w:r>
      <w:r>
        <w:rPr>
          <w:rFonts w:hint="default" w:ascii="Times New Roman" w:hAnsi="Times New Roman" w:cs="Times New Roman"/>
          <w:color w:val="000000"/>
          <w:kern w:val="0"/>
          <w:sz w:val="33"/>
          <w:szCs w:val="33"/>
          <w:highlight w:val="none"/>
          <w:shd w:val="clear" w:color="auto" w:fill="FFFFFF"/>
          <w:lang w:val="zh-CN"/>
        </w:rPr>
        <w:t>%，其中：</w:t>
      </w:r>
      <w:r>
        <w:rPr>
          <w:rFonts w:hint="default" w:ascii="Times New Roman" w:hAnsi="Times New Roman" w:cs="Times New Roman"/>
          <w:color w:val="000000"/>
          <w:kern w:val="0"/>
          <w:sz w:val="33"/>
          <w:szCs w:val="33"/>
          <w:highlight w:val="none"/>
          <w:shd w:val="clear" w:color="auto" w:fill="FFFFFF"/>
          <w:lang w:val="zh-CN" w:eastAsia="zh-CN"/>
        </w:rPr>
        <w:t>预算结余率大于</w:t>
      </w:r>
      <w:r>
        <w:rPr>
          <w:rFonts w:hint="default" w:ascii="Times New Roman" w:hAnsi="Times New Roman" w:cs="Times New Roman"/>
          <w:color w:val="000000"/>
          <w:kern w:val="0"/>
          <w:sz w:val="33"/>
          <w:szCs w:val="33"/>
          <w:highlight w:val="none"/>
          <w:shd w:val="clear" w:color="auto" w:fill="FFFFFF"/>
          <w:lang w:val="en-US" w:eastAsia="zh-CN"/>
        </w:rPr>
        <w:t>10%</w:t>
      </w:r>
      <w:r>
        <w:rPr>
          <w:rFonts w:hint="default" w:ascii="Times New Roman" w:hAnsi="Times New Roman" w:cs="Times New Roman"/>
          <w:color w:val="000000"/>
          <w:kern w:val="0"/>
          <w:sz w:val="33"/>
          <w:szCs w:val="33"/>
          <w:highlight w:val="none"/>
          <w:shd w:val="clear" w:color="auto" w:fill="FFFFFF"/>
          <w:lang w:val="zh-CN" w:eastAsia="zh-CN"/>
        </w:rPr>
        <w:t>的项目共计</w:t>
      </w:r>
      <w:r>
        <w:rPr>
          <w:rFonts w:hint="default" w:ascii="Times New Roman" w:hAnsi="Times New Roman" w:cs="Times New Roman"/>
          <w:color w:val="000000"/>
          <w:kern w:val="0"/>
          <w:sz w:val="33"/>
          <w:szCs w:val="33"/>
          <w:highlight w:val="none"/>
          <w:shd w:val="clear" w:color="auto" w:fill="FFFFFF"/>
          <w:lang w:val="en-US" w:eastAsia="zh-CN"/>
        </w:rPr>
        <w:t>0</w:t>
      </w:r>
      <w:r>
        <w:rPr>
          <w:rFonts w:hint="default" w:ascii="Times New Roman" w:hAnsi="Times New Roman" w:cs="Times New Roman"/>
          <w:color w:val="000000"/>
          <w:kern w:val="0"/>
          <w:sz w:val="33"/>
          <w:szCs w:val="33"/>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en-US" w:eastAsia="zh-CN"/>
        </w:rPr>
        <w:t>阶段（一次性）项目绩效分析。</w:t>
      </w:r>
      <w:r>
        <w:rPr>
          <w:rFonts w:hint="default" w:ascii="Times New Roman" w:hAnsi="Times New Roman" w:cs="Times New Roman"/>
          <w:color w:val="000000"/>
          <w:kern w:val="0"/>
          <w:sz w:val="33"/>
          <w:szCs w:val="33"/>
          <w:highlight w:val="none"/>
          <w:shd w:val="clear" w:color="auto" w:fill="FFFFFF"/>
          <w:lang w:val="zh-CN" w:eastAsia="zh-CN"/>
        </w:rPr>
        <w:t>该类项目总数</w:t>
      </w:r>
      <w:r>
        <w:rPr>
          <w:rFonts w:hint="default" w:ascii="Times New Roman" w:hAnsi="Times New Roman" w:cs="Times New Roman"/>
          <w:color w:val="000000"/>
          <w:kern w:val="0"/>
          <w:sz w:val="33"/>
          <w:szCs w:val="33"/>
          <w:highlight w:val="none"/>
          <w:shd w:val="clear" w:color="auto" w:fill="FFFFFF"/>
          <w:lang w:val="en-US" w:eastAsia="zh-CN"/>
        </w:rPr>
        <w:t>9</w:t>
      </w:r>
      <w:r>
        <w:rPr>
          <w:rFonts w:hint="default" w:ascii="Times New Roman" w:hAnsi="Times New Roman" w:cs="Times New Roman"/>
          <w:color w:val="000000"/>
          <w:kern w:val="0"/>
          <w:sz w:val="33"/>
          <w:szCs w:val="33"/>
          <w:highlight w:val="none"/>
          <w:shd w:val="clear" w:color="auto" w:fill="FFFFFF"/>
          <w:lang w:val="zh-CN" w:eastAsia="zh-CN"/>
        </w:rPr>
        <w:t>个，涉及预算总金额</w:t>
      </w:r>
      <w:r>
        <w:rPr>
          <w:rFonts w:hint="default" w:ascii="Times New Roman" w:hAnsi="Times New Roman" w:cs="Times New Roman"/>
          <w:color w:val="000000"/>
          <w:kern w:val="0"/>
          <w:sz w:val="33"/>
          <w:szCs w:val="33"/>
          <w:highlight w:val="none"/>
          <w:shd w:val="clear" w:color="auto" w:fill="FFFFFF"/>
          <w:lang w:val="en-US" w:eastAsia="zh-CN"/>
        </w:rPr>
        <w:t>1075.36</w:t>
      </w:r>
      <w:r>
        <w:rPr>
          <w:rFonts w:hint="default" w:ascii="Times New Roman" w:hAnsi="Times New Roman" w:cs="Times New Roman"/>
          <w:color w:val="000000"/>
          <w:kern w:val="0"/>
          <w:sz w:val="33"/>
          <w:szCs w:val="33"/>
          <w:highlight w:val="none"/>
          <w:shd w:val="clear" w:color="auto" w:fill="FFFFFF"/>
          <w:lang w:val="zh-CN" w:eastAsia="zh-CN"/>
        </w:rPr>
        <w:t>万元，</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zh-CN" w:eastAsia="zh-CN"/>
        </w:rPr>
        <w:t>—</w:t>
      </w:r>
      <w:r>
        <w:rPr>
          <w:rFonts w:hint="default" w:ascii="Times New Roman" w:hAnsi="Times New Roman" w:cs="Times New Roman"/>
          <w:color w:val="000000"/>
          <w:kern w:val="0"/>
          <w:sz w:val="33"/>
          <w:szCs w:val="33"/>
          <w:highlight w:val="none"/>
          <w:shd w:val="clear" w:color="auto" w:fill="FFFFFF"/>
          <w:lang w:val="zh-CN"/>
        </w:rPr>
        <w:t>1</w:t>
      </w:r>
      <w:r>
        <w:rPr>
          <w:rFonts w:hint="default" w:ascii="Times New Roman" w:hAnsi="Times New Roman" w:cs="Times New Roman"/>
          <w:color w:val="000000"/>
          <w:kern w:val="0"/>
          <w:sz w:val="33"/>
          <w:szCs w:val="33"/>
          <w:highlight w:val="none"/>
          <w:shd w:val="clear" w:color="auto" w:fill="FFFFFF"/>
          <w:lang w:val="en-US" w:eastAsia="zh-CN"/>
        </w:rPr>
        <w:t>2</w:t>
      </w:r>
      <w:r>
        <w:rPr>
          <w:rFonts w:hint="default" w:ascii="Times New Roman" w:hAnsi="Times New Roman" w:cs="Times New Roman"/>
          <w:color w:val="000000"/>
          <w:kern w:val="0"/>
          <w:sz w:val="33"/>
          <w:szCs w:val="33"/>
          <w:highlight w:val="none"/>
          <w:shd w:val="clear" w:color="auto" w:fill="FFFFFF"/>
          <w:lang w:val="zh-CN"/>
        </w:rPr>
        <w:t>月预算执行总体进度为</w:t>
      </w:r>
      <w:r>
        <w:rPr>
          <w:rFonts w:hint="default" w:ascii="Times New Roman" w:hAnsi="Times New Roman" w:cs="Times New Roman"/>
          <w:color w:val="000000"/>
          <w:kern w:val="0"/>
          <w:sz w:val="33"/>
          <w:szCs w:val="33"/>
          <w:highlight w:val="none"/>
          <w:shd w:val="clear" w:color="auto" w:fill="FFFFFF"/>
          <w:lang w:val="en-US" w:eastAsia="zh-CN"/>
        </w:rPr>
        <w:t>80.40</w:t>
      </w:r>
      <w:r>
        <w:rPr>
          <w:rFonts w:hint="default" w:ascii="Times New Roman" w:hAnsi="Times New Roman" w:cs="Times New Roman"/>
          <w:color w:val="000000"/>
          <w:kern w:val="0"/>
          <w:sz w:val="33"/>
          <w:szCs w:val="33"/>
          <w:highlight w:val="none"/>
          <w:shd w:val="clear" w:color="auto" w:fill="FFFFFF"/>
          <w:lang w:val="zh-CN"/>
        </w:rPr>
        <w:t>%，其中：</w:t>
      </w:r>
      <w:r>
        <w:rPr>
          <w:rFonts w:hint="default" w:ascii="Times New Roman" w:hAnsi="Times New Roman" w:cs="Times New Roman"/>
          <w:color w:val="000000"/>
          <w:kern w:val="0"/>
          <w:sz w:val="33"/>
          <w:szCs w:val="33"/>
          <w:highlight w:val="none"/>
          <w:shd w:val="clear" w:color="auto" w:fill="FFFFFF"/>
          <w:lang w:val="zh-CN" w:eastAsia="zh-CN"/>
        </w:rPr>
        <w:t>预算结余率大于</w:t>
      </w:r>
      <w:r>
        <w:rPr>
          <w:rFonts w:hint="default" w:ascii="Times New Roman" w:hAnsi="Times New Roman" w:cs="Times New Roman"/>
          <w:color w:val="000000"/>
          <w:kern w:val="0"/>
          <w:sz w:val="33"/>
          <w:szCs w:val="33"/>
          <w:highlight w:val="none"/>
          <w:shd w:val="clear" w:color="auto" w:fill="FFFFFF"/>
          <w:lang w:val="en-US" w:eastAsia="zh-CN"/>
        </w:rPr>
        <w:t>10%</w:t>
      </w:r>
      <w:r>
        <w:rPr>
          <w:rFonts w:hint="default" w:ascii="Times New Roman" w:hAnsi="Times New Roman" w:cs="Times New Roman"/>
          <w:color w:val="000000"/>
          <w:kern w:val="0"/>
          <w:sz w:val="33"/>
          <w:szCs w:val="33"/>
          <w:highlight w:val="none"/>
          <w:shd w:val="clear" w:color="auto" w:fill="FFFFFF"/>
          <w:lang w:val="zh-CN" w:eastAsia="zh-CN"/>
        </w:rPr>
        <w:t>的项目共计</w:t>
      </w:r>
      <w:r>
        <w:rPr>
          <w:rFonts w:hint="default" w:ascii="Times New Roman" w:hAnsi="Times New Roman" w:cs="Times New Roman"/>
          <w:color w:val="000000"/>
          <w:kern w:val="0"/>
          <w:sz w:val="33"/>
          <w:szCs w:val="33"/>
          <w:highlight w:val="none"/>
          <w:shd w:val="clear" w:color="auto" w:fill="FFFFFF"/>
          <w:lang w:val="en-US" w:eastAsia="zh-CN"/>
        </w:rPr>
        <w:t>1</w:t>
      </w:r>
      <w:r>
        <w:rPr>
          <w:rFonts w:hint="default" w:ascii="Times New Roman" w:hAnsi="Times New Roman" w:cs="Times New Roman"/>
          <w:color w:val="000000"/>
          <w:kern w:val="0"/>
          <w:sz w:val="33"/>
          <w:szCs w:val="33"/>
          <w:highlight w:val="none"/>
          <w:shd w:val="clear" w:color="auto" w:fill="FFFFFF"/>
          <w:lang w:val="zh-CN" w:eastAsia="zh-CN"/>
        </w:rPr>
        <w:t>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（1）决策程序（4分）。</w:t>
      </w:r>
      <w:r>
        <w:rPr>
          <w:rFonts w:hint="default" w:ascii="Times New Roman" w:hAnsi="Times New Roman" w:eastAsia="方正仿宋_GBK" w:cs="Times New Roman"/>
          <w:b w:val="0"/>
          <w:bCs w:val="0"/>
          <w:sz w:val="33"/>
          <w:szCs w:val="33"/>
          <w:lang w:val="en-US" w:eastAsia="zh-CN"/>
        </w:rPr>
        <w:t>部门预算项目在设立时，在预算一体化系统编写了事前评估报告，按程序</w:t>
      </w:r>
      <w:r>
        <w:rPr>
          <w:rFonts w:hint="eastAsia" w:eastAsia="方正仿宋_GBK" w:cs="Times New Roman"/>
          <w:b w:val="0"/>
          <w:bCs w:val="0"/>
          <w:sz w:val="33"/>
          <w:szCs w:val="33"/>
          <w:lang w:val="en-US" w:eastAsia="zh-CN"/>
        </w:rPr>
        <w:t>进行</w:t>
      </w:r>
      <w:r>
        <w:rPr>
          <w:rFonts w:hint="default" w:ascii="Times New Roman" w:hAnsi="Times New Roman" w:eastAsia="方正仿宋_GBK" w:cs="Times New Roman"/>
          <w:b w:val="0"/>
          <w:bCs w:val="0"/>
          <w:sz w:val="33"/>
          <w:szCs w:val="33"/>
          <w:lang w:val="en-US" w:eastAsia="zh-CN"/>
        </w:rPr>
        <w:t>评估论证、申报等。自评得分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（2）目标设置（4分）。</w:t>
      </w:r>
      <w:r>
        <w:rPr>
          <w:rFonts w:hint="default" w:ascii="Times New Roman" w:hAnsi="Times New Roman" w:eastAsia="方正仿宋_GBK" w:cs="Times New Roman"/>
          <w:b w:val="0"/>
          <w:bCs w:val="0"/>
          <w:sz w:val="33"/>
          <w:szCs w:val="33"/>
          <w:lang w:val="en-US" w:eastAsia="zh-CN"/>
        </w:rPr>
        <w:t>部门预算项目绩效目标与计划期内的任务量、预算安排的资金量相匹配。设置了产出指标、效益指标、满意度指标、成本指标，绩效目标设置是否科学合理、规范完整、量化细化、预算匹配。自评得分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（3）项目入库（4分）。</w:t>
      </w:r>
      <w:r>
        <w:rPr>
          <w:rFonts w:hint="default" w:ascii="Times New Roman" w:hAnsi="Times New Roman" w:eastAsia="方正仿宋_GBK" w:cs="Times New Roman"/>
          <w:b w:val="0"/>
          <w:bCs w:val="0"/>
          <w:sz w:val="33"/>
          <w:szCs w:val="33"/>
          <w:lang w:val="en-US" w:eastAsia="zh-CN"/>
        </w:rPr>
        <w:t>部门预算项目在</w:t>
      </w:r>
      <w:r>
        <w:rPr>
          <w:rFonts w:hint="eastAsia" w:eastAsia="方正仿宋_GBK" w:cs="Times New Roman"/>
          <w:b w:val="0"/>
          <w:bCs w:val="0"/>
          <w:sz w:val="33"/>
          <w:szCs w:val="33"/>
          <w:lang w:val="en-US" w:eastAsia="zh-CN"/>
        </w:rPr>
        <w:t>规定时间内完成</w:t>
      </w:r>
      <w:r>
        <w:rPr>
          <w:rFonts w:hint="default" w:ascii="Times New Roman" w:hAnsi="Times New Roman" w:eastAsia="方正仿宋_GBK" w:cs="Times New Roman"/>
          <w:b w:val="0"/>
          <w:bCs w:val="0"/>
          <w:sz w:val="33"/>
          <w:szCs w:val="33"/>
          <w:lang w:val="en-US" w:eastAsia="zh-CN"/>
        </w:rPr>
        <w:t>了项目入库。自评得分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综上，项目决策自评得分合计12分。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color w:val="000000"/>
          <w:kern w:val="0"/>
          <w:sz w:val="33"/>
          <w:szCs w:val="33"/>
          <w:highlight w:val="none"/>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2.</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项目执行（</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12分</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w:t>
      </w:r>
      <w:r>
        <w:rPr>
          <w:rFonts w:hint="default" w:ascii="Times New Roman" w:hAnsi="Times New Roman" w:eastAsia="方正仿宋_GBK" w:cs="Times New Roman"/>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（1）执行同向（4分）。</w:t>
      </w:r>
      <w:r>
        <w:rPr>
          <w:rFonts w:hint="default" w:ascii="Times New Roman" w:hAnsi="Times New Roman" w:eastAsia="方正仿宋_GBK" w:cs="Times New Roman"/>
          <w:b w:val="0"/>
          <w:bCs w:val="0"/>
          <w:sz w:val="33"/>
          <w:szCs w:val="33"/>
          <w:lang w:val="en-US" w:eastAsia="zh-CN"/>
        </w:rPr>
        <w:t>部门预算项目实际列支内容与绩效目标设置方向相符。自评得分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（2）项目调整（4分）。</w:t>
      </w:r>
      <w:r>
        <w:rPr>
          <w:rFonts w:hint="default" w:ascii="Times New Roman" w:hAnsi="Times New Roman" w:eastAsia="方正仿宋_GBK" w:cs="Times New Roman"/>
          <w:b w:val="0"/>
          <w:bCs w:val="0"/>
          <w:sz w:val="33"/>
          <w:szCs w:val="33"/>
          <w:lang w:val="en-US" w:eastAsia="zh-CN"/>
        </w:rPr>
        <w:t>2023年无应采取</w:t>
      </w:r>
      <w:r>
        <w:rPr>
          <w:rFonts w:hint="eastAsia" w:eastAsia="方正仿宋_GBK" w:cs="Times New Roman"/>
          <w:b w:val="0"/>
          <w:bCs w:val="0"/>
          <w:sz w:val="33"/>
          <w:szCs w:val="33"/>
          <w:lang w:val="en-US" w:eastAsia="zh-CN"/>
        </w:rPr>
        <w:t>而</w:t>
      </w:r>
      <w:r>
        <w:rPr>
          <w:rFonts w:hint="default" w:ascii="Times New Roman" w:hAnsi="Times New Roman" w:eastAsia="方正仿宋_GBK" w:cs="Times New Roman"/>
          <w:b w:val="0"/>
          <w:bCs w:val="0"/>
          <w:sz w:val="33"/>
          <w:szCs w:val="33"/>
          <w:lang w:val="en-US" w:eastAsia="zh-CN"/>
        </w:rPr>
        <w:t>未采取收回预算等情况的项目，落实了项目调整政策。自评得分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（3）执行结果（4分）。</w:t>
      </w:r>
      <w:r>
        <w:rPr>
          <w:rFonts w:hint="default" w:ascii="Times New Roman" w:hAnsi="Times New Roman" w:eastAsia="方正仿宋_GBK" w:cs="Times New Roman"/>
          <w:b w:val="0"/>
          <w:bCs w:val="0"/>
          <w:sz w:val="33"/>
          <w:szCs w:val="33"/>
          <w:lang w:val="en-US" w:eastAsia="zh-CN"/>
        </w:rPr>
        <w:t>预算结余率小于10%的常年项目数量</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9个，项目总数为9个。预算结余率小于10%的一次性项目和阶段项目数量</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8个，项目总数</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9个。</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根据公式：该项指标得分=预算结余率小于10%的常年项目数量÷部门预算常年项目总数×100%×2+预算结余率小于10%的一次性项目和阶段项目数量÷部门预算一次性项目和阶段项目总数×100%×2=3.77分。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综上，项目执行自评得分合计11.77分。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color w:val="000000"/>
          <w:kern w:val="0"/>
          <w:sz w:val="33"/>
          <w:szCs w:val="33"/>
          <w:highlight w:val="none"/>
          <w:shd w:val="clear" w:color="auto" w:fill="FFFFFF"/>
          <w:lang w:val="en-US" w:eastAsia="zh-CN"/>
        </w:rPr>
      </w:pPr>
      <w:r>
        <w:rPr>
          <w:rFonts w:hint="default" w:ascii="Times New Roman" w:hAnsi="Times New Roman" w:eastAsia="方正仿宋_GBK" w:cs="Times New Roman"/>
          <w:b/>
          <w:bCs/>
          <w:color w:val="000000"/>
          <w:kern w:val="0"/>
          <w:sz w:val="33"/>
          <w:szCs w:val="33"/>
          <w:highlight w:val="none"/>
          <w:shd w:val="clear" w:color="auto" w:fill="FFFFFF"/>
          <w:lang w:val="en-US" w:eastAsia="zh-CN"/>
        </w:rPr>
        <w:t>3.</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目标实现（</w:t>
      </w:r>
      <w:r>
        <w:rPr>
          <w:rFonts w:hint="default" w:ascii="Times New Roman" w:hAnsi="Times New Roman" w:eastAsia="方正仿宋_GBK" w:cs="Times New Roman"/>
          <w:b/>
          <w:bCs/>
          <w:color w:val="000000"/>
          <w:kern w:val="0"/>
          <w:sz w:val="33"/>
          <w:szCs w:val="33"/>
          <w:highlight w:val="none"/>
          <w:shd w:val="clear" w:color="auto" w:fill="FFFFFF"/>
          <w:lang w:val="en-US" w:eastAsia="zh-CN"/>
        </w:rPr>
        <w:t>11分</w:t>
      </w:r>
      <w:r>
        <w:rPr>
          <w:rFonts w:hint="default" w:ascii="Times New Roman" w:hAnsi="Times New Roman" w:eastAsia="方正仿宋_GBK" w:cs="Times New Roman"/>
          <w:b/>
          <w:bCs/>
          <w:color w:val="000000"/>
          <w:kern w:val="0"/>
          <w:sz w:val="33"/>
          <w:szCs w:val="33"/>
          <w:highlight w:val="none"/>
          <w:shd w:val="clear" w:color="auto" w:fill="FFFFFF"/>
          <w:lang w:val="zh-CN" w:eastAsia="zh-CN"/>
        </w:rPr>
        <w:t>）</w:t>
      </w:r>
      <w:r>
        <w:rPr>
          <w:rFonts w:hint="default" w:ascii="Times New Roman" w:hAnsi="Times New Roman" w:eastAsia="方正仿宋_GBK" w:cs="Times New Roman"/>
          <w:color w:val="000000"/>
          <w:kern w:val="0"/>
          <w:sz w:val="33"/>
          <w:szCs w:val="33"/>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（1）目标完成（4分）。</w:t>
      </w:r>
      <w:r>
        <w:rPr>
          <w:rFonts w:hint="default" w:ascii="Times New Roman" w:hAnsi="Times New Roman" w:eastAsia="方正仿宋_GBK" w:cs="Times New Roman"/>
          <w:b w:val="0"/>
          <w:bCs w:val="0"/>
          <w:sz w:val="33"/>
          <w:szCs w:val="33"/>
          <w:lang w:val="en-US" w:eastAsia="zh-CN"/>
        </w:rPr>
        <w:t>2023年部门预算阶段项目（含一次性项目）数量共有9个，虽然有1个项目预算结余率大于10%，但设置的绩效目标均已达到。</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根据公式：该项指标得分=完成绩效目标数量指标的部门预算阶段项目（含一次性项目）数量÷部门预算阶段项目（含一次性项目）总数×100%×4=4分。自评得分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目标偏离（4分）。</w:t>
      </w:r>
      <w:r>
        <w:rPr>
          <w:rFonts w:hint="default" w:ascii="Times New Roman" w:hAnsi="Times New Roman" w:eastAsia="方正仿宋_GBK" w:cs="Times New Roman"/>
          <w:b w:val="0"/>
          <w:bCs w:val="0"/>
          <w:sz w:val="33"/>
          <w:szCs w:val="33"/>
          <w:lang w:val="en-US" w:eastAsia="zh-CN"/>
        </w:rPr>
        <w:t>在2023年的部门项目中，没有已完成预期指标值的数量指标中偏离度超30%的项目。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根据公式：该项指标得分=已完成预期指标值的数量指标中偏离度在30%内的指标个数÷已完成预期指标值的数量指标个数×100%×4=4分。自评得分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4分。</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（3）实现效果（3分）。</w:t>
      </w:r>
      <w:r>
        <w:rPr>
          <w:rFonts w:hint="default" w:ascii="Times New Roman" w:hAnsi="Times New Roman" w:eastAsia="方正仿宋_GBK" w:cs="Times New Roman"/>
          <w:b w:val="0"/>
          <w:bCs w:val="0"/>
          <w:sz w:val="33"/>
          <w:szCs w:val="33"/>
          <w:lang w:val="en-US" w:eastAsia="zh-CN"/>
        </w:rPr>
        <w:t>根据公式：该项指标得分=完成绩效目标效益指标的部门预算阶段项目（含一次性项目）数量6个÷部门预算阶段项目（含一次性项目）总数6个×100%×3=3分。自评得分</w:t>
      </w:r>
      <w:r>
        <w:rPr>
          <w:rFonts w:hint="eastAsia" w:eastAsia="方正仿宋_GBK" w:cs="Times New Roman"/>
          <w:b w:val="0"/>
          <w:bCs w:val="0"/>
          <w:sz w:val="33"/>
          <w:szCs w:val="33"/>
          <w:lang w:val="en-US" w:eastAsia="zh-CN"/>
        </w:rPr>
        <w:t>为</w:t>
      </w:r>
      <w:r>
        <w:rPr>
          <w:rFonts w:hint="default" w:ascii="Times New Roman" w:hAnsi="Times New Roman" w:eastAsia="方正仿宋_GBK" w:cs="Times New Roman"/>
          <w:b w:val="0"/>
          <w:bCs w:val="0"/>
          <w:sz w:val="33"/>
          <w:szCs w:val="33"/>
          <w:lang w:val="en-US" w:eastAsia="zh-CN"/>
        </w:rPr>
        <w:t>3分。</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val="0"/>
          <w:bCs w:val="0"/>
          <w:sz w:val="33"/>
          <w:szCs w:val="33"/>
          <w:lang w:val="en-US" w:eastAsia="zh-CN"/>
        </w:rPr>
        <w:t>综上，</w:t>
      </w:r>
      <w:r>
        <w:rPr>
          <w:rFonts w:hint="eastAsia" w:eastAsia="方正仿宋_GBK" w:cs="Times New Roman"/>
          <w:b w:val="0"/>
          <w:bCs w:val="0"/>
          <w:sz w:val="33"/>
          <w:szCs w:val="33"/>
          <w:lang w:val="en-US" w:eastAsia="zh-CN"/>
        </w:rPr>
        <w:t>目标实现</w:t>
      </w:r>
      <w:r>
        <w:rPr>
          <w:rFonts w:hint="default" w:ascii="Times New Roman" w:hAnsi="Times New Roman" w:eastAsia="方正仿宋_GBK" w:cs="Times New Roman"/>
          <w:b w:val="0"/>
          <w:bCs w:val="0"/>
          <w:sz w:val="33"/>
          <w:szCs w:val="33"/>
          <w:lang w:val="en-US" w:eastAsia="zh-CN"/>
        </w:rPr>
        <w:t>自评得分合计11分。</w:t>
      </w:r>
    </w:p>
    <w:p>
      <w:pPr>
        <w:keepNext w:val="0"/>
        <w:keepLines w:val="0"/>
        <w:pageBreakBefore w:val="0"/>
        <w:widowControl/>
        <w:kinsoku/>
        <w:wordWrap/>
        <w:overflowPunct/>
        <w:topLinePunct w:val="0"/>
        <w:autoSpaceDE/>
        <w:autoSpaceDN/>
        <w:bidi w:val="0"/>
        <w:adjustRightInd w:val="0"/>
        <w:snapToGrid w:val="0"/>
        <w:spacing w:line="578" w:lineRule="exact"/>
        <w:ind w:firstLine="662" w:firstLineChars="200"/>
        <w:contextualSpacing/>
        <w:jc w:val="left"/>
        <w:textAlignment w:val="auto"/>
        <w:outlineLvl w:val="9"/>
        <w:rPr>
          <w:rFonts w:hint="default" w:ascii="Times New Roman" w:hAnsi="Times New Roman" w:cs="Times New Roman"/>
          <w:color w:val="000000"/>
          <w:kern w:val="0"/>
          <w:sz w:val="33"/>
          <w:szCs w:val="33"/>
          <w:highlight w:val="none"/>
          <w:shd w:val="clear" w:color="auto" w:fill="FFFFFF"/>
          <w:lang w:val="en-US"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（三）</w:t>
      </w:r>
      <w:r>
        <w:rPr>
          <w:rFonts w:hint="default" w:ascii="Times New Roman" w:hAnsi="Times New Roman" w:eastAsia="楷体_GB2312" w:cs="Times New Roman"/>
          <w:b/>
          <w:bCs/>
          <w:color w:val="000000"/>
          <w:kern w:val="0"/>
          <w:sz w:val="33"/>
          <w:szCs w:val="33"/>
          <w:highlight w:val="none"/>
          <w:shd w:val="clear" w:color="auto" w:fill="FFFFFF"/>
          <w:lang w:val="zh-CN" w:eastAsia="zh-CN"/>
        </w:rPr>
        <w:t>重点领域</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zh-CN" w:eastAsia="zh-CN"/>
        </w:rPr>
        <w:t>。</w:t>
      </w:r>
      <w:r>
        <w:rPr>
          <w:rFonts w:hint="default" w:ascii="Times New Roman" w:hAnsi="Times New Roman" w:eastAsia="方正仿宋_GBK" w:cs="Times New Roman"/>
          <w:b w:val="0"/>
          <w:bCs w:val="0"/>
          <w:sz w:val="33"/>
          <w:szCs w:val="33"/>
          <w:lang w:val="en-US" w:eastAsia="zh-CN"/>
        </w:rPr>
        <w:t>华封镇2023年度无重点领域项目。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楷体_GB2312" w:cs="Times New Roman"/>
          <w:b/>
          <w:bCs/>
          <w:sz w:val="33"/>
          <w:szCs w:val="33"/>
          <w:lang w:val="zh-CN"/>
        </w:rPr>
      </w:pPr>
      <w:r>
        <w:rPr>
          <w:rFonts w:hint="default" w:ascii="Times New Roman" w:hAnsi="Times New Roman" w:eastAsia="楷体_GB2312" w:cs="Times New Roman"/>
          <w:b/>
          <w:bCs/>
          <w:sz w:val="33"/>
          <w:szCs w:val="33"/>
          <w:lang w:val="zh-CN"/>
        </w:rPr>
        <w:t>（四）绩效结果应用情况。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1.内部应用。</w:t>
      </w:r>
      <w:r>
        <w:rPr>
          <w:rFonts w:hint="default" w:ascii="Times New Roman" w:hAnsi="Times New Roman" w:eastAsia="方正仿宋_GBK" w:cs="Times New Roman"/>
          <w:b w:val="0"/>
          <w:bCs w:val="0"/>
          <w:sz w:val="33"/>
          <w:szCs w:val="33"/>
          <w:lang w:val="en-US" w:eastAsia="zh-CN"/>
        </w:rPr>
        <w:t>华封镇严格执行《武胜县县级部门预算绩效自评管理办法》、《绩效目标编报相关问题通报》等系列规定，为进一步推动华封镇预算绩效管理深入实施，强化支出责任，持续提升财政资金使用效益。同时将内设机构绩效管理情况纳入</w:t>
      </w:r>
      <w:r>
        <w:rPr>
          <w:rFonts w:hint="eastAsia" w:eastAsia="方正仿宋_GBK" w:cs="Times New Roman"/>
          <w:b w:val="0"/>
          <w:bCs w:val="0"/>
          <w:sz w:val="33"/>
          <w:szCs w:val="33"/>
          <w:lang w:val="en-US" w:eastAsia="zh-CN"/>
        </w:rPr>
        <w:t>华封</w:t>
      </w:r>
      <w:r>
        <w:rPr>
          <w:rFonts w:hint="default" w:ascii="Times New Roman" w:hAnsi="Times New Roman" w:eastAsia="方正仿宋_GBK" w:cs="Times New Roman"/>
          <w:b w:val="0"/>
          <w:bCs w:val="0"/>
          <w:sz w:val="33"/>
          <w:szCs w:val="33"/>
          <w:lang w:val="en-US" w:eastAsia="zh-CN"/>
        </w:rPr>
        <w:t>镇内部考核体系，制定了《华封镇机关干部目标绩效管理考核办法》、《华封镇村（社区）干部绩效考核办法》，建立了对内设机构和下属单位预算绩效挂钩机制，有正式文件依据且实行预算</w:t>
      </w:r>
      <w:r>
        <w:rPr>
          <w:rFonts w:hint="eastAsia" w:eastAsia="方正仿宋_GBK" w:cs="Times New Roman"/>
          <w:b w:val="0"/>
          <w:bCs w:val="0"/>
          <w:sz w:val="33"/>
          <w:szCs w:val="33"/>
          <w:lang w:val="en-US" w:eastAsia="zh-CN"/>
        </w:rPr>
        <w:t>绩效</w:t>
      </w:r>
      <w:r>
        <w:rPr>
          <w:rFonts w:hint="default" w:ascii="Times New Roman" w:hAnsi="Times New Roman" w:eastAsia="方正仿宋_GBK" w:cs="Times New Roman"/>
          <w:b w:val="0"/>
          <w:bCs w:val="0"/>
          <w:sz w:val="33"/>
          <w:szCs w:val="33"/>
          <w:lang w:val="en-US" w:eastAsia="zh-CN"/>
        </w:rPr>
        <w:t>挂钩的。</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方正仿宋_GBK" w:cs="Times New Roman"/>
          <w:b w:val="0"/>
          <w:bCs w:val="0"/>
          <w:sz w:val="33"/>
          <w:szCs w:val="33"/>
          <w:lang w:val="en-US" w:eastAsia="zh-CN"/>
        </w:rPr>
      </w:pPr>
      <w:r>
        <w:rPr>
          <w:rFonts w:hint="default" w:ascii="Times New Roman" w:hAnsi="Times New Roman" w:eastAsia="方正仿宋_GBK" w:cs="Times New Roman"/>
          <w:b/>
          <w:bCs/>
          <w:sz w:val="33"/>
          <w:szCs w:val="33"/>
          <w:lang w:val="en-US" w:eastAsia="zh-CN"/>
        </w:rPr>
        <w:t>2.信息公开。</w:t>
      </w:r>
      <w:r>
        <w:rPr>
          <w:rFonts w:hint="default" w:ascii="Times New Roman" w:hAnsi="Times New Roman" w:eastAsia="方正仿宋_GBK" w:cs="Times New Roman"/>
          <w:b w:val="0"/>
          <w:bCs w:val="0"/>
          <w:sz w:val="33"/>
          <w:szCs w:val="33"/>
          <w:lang w:val="en-US" w:eastAsia="zh-CN"/>
        </w:rPr>
        <w:t>华封镇按照绩效管理公开要求将相关绩效信息随同预、决算</w:t>
      </w:r>
      <w:r>
        <w:rPr>
          <w:rFonts w:hint="eastAsia" w:eastAsia="方正仿宋_GBK" w:cs="Times New Roman"/>
          <w:b w:val="0"/>
          <w:bCs w:val="0"/>
          <w:sz w:val="33"/>
          <w:szCs w:val="33"/>
          <w:lang w:val="en-US" w:eastAsia="zh-CN"/>
        </w:rPr>
        <w:t>信息</w:t>
      </w:r>
      <w:r>
        <w:rPr>
          <w:rFonts w:hint="default" w:ascii="Times New Roman" w:hAnsi="Times New Roman" w:eastAsia="方正仿宋_GBK" w:cs="Times New Roman"/>
          <w:b w:val="0"/>
          <w:bCs w:val="0"/>
          <w:sz w:val="33"/>
          <w:szCs w:val="33"/>
          <w:lang w:val="en-US" w:eastAsia="zh-CN"/>
        </w:rPr>
        <w:t>及时在武胜县人民政府网站上进行了专题公开。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仿宋_GB2312" w:cs="Times New Roman"/>
          <w:b/>
          <w:bCs w:val="0"/>
          <w:sz w:val="33"/>
          <w:szCs w:val="33"/>
        </w:rPr>
      </w:pPr>
      <w:r>
        <w:rPr>
          <w:rFonts w:hint="default" w:ascii="Times New Roman" w:hAnsi="Times New Roman" w:eastAsia="方正仿宋_GBK" w:cs="Times New Roman"/>
          <w:b/>
          <w:bCs/>
          <w:sz w:val="33"/>
          <w:szCs w:val="33"/>
          <w:lang w:val="en-US" w:eastAsia="zh-CN"/>
        </w:rPr>
        <w:t>3.问题整改。</w:t>
      </w:r>
      <w:r>
        <w:rPr>
          <w:rFonts w:hint="default" w:ascii="Times New Roman" w:hAnsi="Times New Roman" w:eastAsia="方正仿宋_GBK" w:cs="Times New Roman"/>
          <w:b w:val="0"/>
          <w:bCs w:val="0"/>
          <w:sz w:val="33"/>
          <w:szCs w:val="33"/>
          <w:lang w:val="en-US" w:eastAsia="zh-CN"/>
        </w:rPr>
        <w:t>2023年，华封镇未接受绩效目标核查，针对绩效监控核查、重点绩效评价以及绩效目标编报</w:t>
      </w:r>
      <w:r>
        <w:rPr>
          <w:rFonts w:hint="eastAsia" w:eastAsia="方正仿宋_GBK" w:cs="Times New Roman"/>
          <w:b w:val="0"/>
          <w:bCs w:val="0"/>
          <w:sz w:val="33"/>
          <w:szCs w:val="33"/>
          <w:lang w:val="en-US" w:eastAsia="zh-CN"/>
        </w:rPr>
        <w:t>中</w:t>
      </w:r>
      <w:r>
        <w:rPr>
          <w:rFonts w:hint="default" w:ascii="Times New Roman" w:hAnsi="Times New Roman" w:eastAsia="方正仿宋_GBK" w:cs="Times New Roman"/>
          <w:b w:val="0"/>
          <w:bCs w:val="0"/>
          <w:sz w:val="33"/>
          <w:szCs w:val="33"/>
          <w:lang w:val="en-US" w:eastAsia="zh-CN"/>
        </w:rPr>
        <w:t>提出的共性问题及时进行了整改和应用反馈，并做到举一反三。</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lang w:eastAsia="zh-CN"/>
        </w:rPr>
        <w:t>四、</w:t>
      </w:r>
      <w:r>
        <w:rPr>
          <w:rFonts w:hint="default" w:ascii="Times New Roman" w:hAnsi="Times New Roman" w:eastAsia="黑体" w:cs="Times New Roman"/>
          <w:color w:val="000000"/>
          <w:kern w:val="0"/>
          <w:sz w:val="33"/>
          <w:szCs w:val="33"/>
          <w:highlight w:val="none"/>
          <w:shd w:val="clear" w:color="auto" w:fill="FFFFFF"/>
        </w:rPr>
        <w:t>评价结论及建议</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2" w:firstLineChars="200"/>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90" w:lineRule="exact"/>
        <w:ind w:right="0" w:rightChars="0" w:firstLine="660" w:firstLineChars="200"/>
        <w:jc w:val="both"/>
        <w:textAlignment w:val="auto"/>
        <w:outlineLvl w:val="9"/>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rPr>
        <w:t>按照《</w:t>
      </w:r>
      <w:r>
        <w:rPr>
          <w:rFonts w:hint="default" w:ascii="Times New Roman" w:hAnsi="Times New Roman" w:eastAsia="方正仿宋_GBK" w:cs="Times New Roman"/>
          <w:sz w:val="33"/>
          <w:szCs w:val="33"/>
          <w:lang w:eastAsia="zh-CN"/>
        </w:rPr>
        <w:t>县</w:t>
      </w:r>
      <w:r>
        <w:rPr>
          <w:rFonts w:hint="default" w:ascii="Times New Roman" w:hAnsi="Times New Roman" w:eastAsia="方正仿宋_GBK" w:cs="Times New Roman"/>
          <w:sz w:val="33"/>
          <w:szCs w:val="33"/>
        </w:rPr>
        <w:t>级部门</w:t>
      </w:r>
      <w:r>
        <w:rPr>
          <w:rFonts w:hint="default"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绩效评价指标体系》设定的绩效指标和计分标准，</w:t>
      </w:r>
      <w:r>
        <w:rPr>
          <w:rFonts w:hint="default" w:ascii="Times New Roman" w:hAnsi="Times New Roman" w:eastAsia="方正仿宋_GBK" w:cs="Times New Roman"/>
          <w:sz w:val="33"/>
          <w:szCs w:val="33"/>
          <w:lang w:val="en-US" w:eastAsia="zh-CN"/>
        </w:rPr>
        <w:t>华封镇</w:t>
      </w:r>
      <w:r>
        <w:rPr>
          <w:rFonts w:hint="default" w:ascii="Times New Roman" w:hAnsi="Times New Roman" w:eastAsia="方正仿宋_GBK" w:cs="Times New Roman"/>
          <w:sz w:val="33"/>
          <w:szCs w:val="33"/>
        </w:rPr>
        <w:t>部门</w:t>
      </w:r>
      <w:r>
        <w:rPr>
          <w:rFonts w:hint="default"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绩效评价得分为</w:t>
      </w:r>
      <w:r>
        <w:rPr>
          <w:rFonts w:hint="default" w:ascii="Times New Roman" w:hAnsi="Times New Roman" w:eastAsia="方正仿宋_GBK" w:cs="Times New Roman"/>
          <w:sz w:val="33"/>
          <w:szCs w:val="33"/>
          <w:lang w:val="en-US" w:eastAsia="zh-CN"/>
        </w:rPr>
        <w:t>90.94</w:t>
      </w:r>
      <w:r>
        <w:rPr>
          <w:rFonts w:hint="default" w:ascii="Times New Roman" w:hAnsi="Times New Roman" w:eastAsia="方正仿宋_GBK" w:cs="Times New Roman"/>
          <w:sz w:val="33"/>
          <w:szCs w:val="33"/>
        </w:rPr>
        <w:t>分。</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华封镇</w:t>
      </w:r>
      <w:r>
        <w:rPr>
          <w:rFonts w:hint="default" w:ascii="Times New Roman" w:hAnsi="Times New Roman" w:eastAsia="方正仿宋_GBK" w:cs="Times New Roman"/>
          <w:sz w:val="33"/>
          <w:szCs w:val="33"/>
          <w:lang w:eastAsia="zh-CN"/>
        </w:rPr>
        <w:t>2023年</w:t>
      </w:r>
      <w:r>
        <w:rPr>
          <w:rFonts w:hint="default" w:ascii="Times New Roman" w:hAnsi="Times New Roman" w:eastAsia="方正仿宋_GBK" w:cs="Times New Roman"/>
          <w:sz w:val="33"/>
          <w:szCs w:val="33"/>
        </w:rPr>
        <w:t>部门</w:t>
      </w:r>
      <w:r>
        <w:rPr>
          <w:rFonts w:hint="default" w:ascii="Times New Roman" w:hAnsi="Times New Roman" w:eastAsia="方正仿宋_GBK" w:cs="Times New Roman"/>
          <w:sz w:val="33"/>
          <w:szCs w:val="33"/>
          <w:lang w:eastAsia="zh-CN"/>
        </w:rPr>
        <w:t>预算</w:t>
      </w:r>
      <w:r>
        <w:rPr>
          <w:rFonts w:hint="default" w:ascii="Times New Roman" w:hAnsi="Times New Roman" w:eastAsia="方正仿宋_GBK" w:cs="Times New Roman"/>
          <w:sz w:val="33"/>
          <w:szCs w:val="33"/>
        </w:rPr>
        <w:t>绩效评价得分表</w:t>
      </w:r>
    </w:p>
    <w:tbl>
      <w:tblPr>
        <w:tblStyle w:val="16"/>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2439"/>
        <w:gridCol w:w="2905"/>
        <w:gridCol w:w="938"/>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绩效指标</w:t>
            </w:r>
          </w:p>
        </w:tc>
        <w:tc>
          <w:tcPr>
            <w:tcW w:w="93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分值</w:t>
            </w:r>
          </w:p>
        </w:tc>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一级指标</w:t>
            </w:r>
          </w:p>
        </w:tc>
        <w:tc>
          <w:tcPr>
            <w:tcW w:w="2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二级指标</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三级指标</w:t>
            </w:r>
          </w:p>
        </w:tc>
        <w:tc>
          <w:tcPr>
            <w:tcW w:w="93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92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总体绩效</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65</w:t>
            </w:r>
            <w:r>
              <w:rPr>
                <w:rFonts w:hint="default" w:ascii="Times New Roman" w:hAnsi="Times New Roman" w:eastAsia="方正仿宋_GBK" w:cs="Times New Roman"/>
                <w:sz w:val="24"/>
                <w:szCs w:val="24"/>
              </w:rPr>
              <w:t>分）</w:t>
            </w: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履职效能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3个核心职能目标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履职效果</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预算管理</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25</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预算编制质量</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单位收入统筹</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支出执行进度</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6</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预算年终结余</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严控一般性支出</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财务管理</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财务管理制度</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财务岗位设置</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资金使用规范</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完成</w:t>
            </w:r>
            <w:r>
              <w:rPr>
                <w:rFonts w:hint="default" w:ascii="Times New Roman" w:hAnsi="Times New Roman" w:eastAsia="方正仿宋_GBK" w:cs="Times New Roman"/>
                <w:sz w:val="24"/>
                <w:szCs w:val="24"/>
                <w:lang w:eastAsia="zh-CN"/>
              </w:rPr>
              <w:t>结果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人均资产变化率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资产利用率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资产盘活率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采购管理（6分）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支持中小企业发展</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采购执行率</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项目绩效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（35分）</w:t>
            </w: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项目决策（12分）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决策程序</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目标设置</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项目入库</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项目执行（12分）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执行同向</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项目调整</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执行结果</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目标实现（11分）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目标完成</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目标偏离</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实现效果</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扣分项（</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总分</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100</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绩效指标</w:t>
            </w:r>
          </w:p>
        </w:tc>
        <w:tc>
          <w:tcPr>
            <w:tcW w:w="938"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分值</w:t>
            </w:r>
          </w:p>
        </w:tc>
        <w:tc>
          <w:tcPr>
            <w:tcW w:w="81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一级指标</w:t>
            </w:r>
          </w:p>
        </w:tc>
        <w:tc>
          <w:tcPr>
            <w:tcW w:w="24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二级指标</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sz w:val="24"/>
                <w:szCs w:val="24"/>
              </w:rPr>
              <w:t>三级指标</w:t>
            </w:r>
          </w:p>
        </w:tc>
        <w:tc>
          <w:tcPr>
            <w:tcW w:w="938"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c>
          <w:tcPr>
            <w:tcW w:w="81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center"/>
              <w:textAlignment w:val="auto"/>
              <w:outlineLvl w:val="9"/>
              <w:rPr>
                <w:rFonts w:hint="default" w:ascii="Times New Roman" w:hAnsi="Times New Roman" w:eastAsia="方正仿宋_GBK" w:cs="Times New Roman"/>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192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总体绩效</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65</w:t>
            </w:r>
            <w:r>
              <w:rPr>
                <w:rFonts w:hint="default" w:ascii="Times New Roman" w:hAnsi="Times New Roman" w:eastAsia="方正仿宋_GBK" w:cs="Times New Roman"/>
                <w:sz w:val="24"/>
                <w:szCs w:val="24"/>
              </w:rPr>
              <w:t>分）</w:t>
            </w: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履职效能</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15</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3个核心职能目标</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履职效果</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15</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预算管理</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25</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预算编制质量</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8</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单位收入统筹</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支出执行进度</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6</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预算年终结余</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严控一般性支出</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财务管理</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财务管理制度</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财务岗位设置</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资金使用规范</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完成</w:t>
            </w:r>
            <w:r>
              <w:rPr>
                <w:rFonts w:hint="default" w:ascii="Times New Roman" w:hAnsi="Times New Roman" w:eastAsia="方正仿宋_GBK" w:cs="Times New Roman"/>
                <w:sz w:val="24"/>
                <w:szCs w:val="24"/>
                <w:lang w:eastAsia="zh-CN"/>
              </w:rPr>
              <w:t>结果</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人均资产变化率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资产利用率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资产盘活率</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采购管理（6分）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支持中小企业发展</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采购执行率</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项目绩效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（35分）</w:t>
            </w: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项目决策（12分）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决策程序</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目标设置</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项目入库</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项目执行（12分）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执行同向</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项目调整</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执行结果</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目标实现（11分）</w:t>
            </w:r>
          </w:p>
        </w:tc>
        <w:tc>
          <w:tcPr>
            <w:tcW w:w="290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目标完成</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目标偏离</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4</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924"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rPr>
            </w:pPr>
          </w:p>
        </w:tc>
        <w:tc>
          <w:tcPr>
            <w:tcW w:w="2439" w:type="dxa"/>
            <w:vMerge w:val="continue"/>
            <w:vAlign w:val="center"/>
          </w:tcPr>
          <w:p>
            <w:pPr>
              <w:jc w:val="center"/>
              <w:rPr>
                <w:rFonts w:hint="default" w:ascii="Times New Roman" w:hAnsi="Times New Roman" w:eastAsia="方正仿宋_GBK" w:cs="Times New Roman"/>
                <w:kern w:val="2"/>
                <w:sz w:val="24"/>
                <w:szCs w:val="24"/>
                <w:lang w:val="en-US" w:eastAsia="zh-CN" w:bidi="ar-SA"/>
              </w:rPr>
            </w:pPr>
          </w:p>
        </w:tc>
        <w:tc>
          <w:tcPr>
            <w:tcW w:w="2905"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实现效果</w:t>
            </w:r>
          </w:p>
        </w:tc>
        <w:tc>
          <w:tcPr>
            <w:tcW w:w="938" w:type="dxa"/>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SA"/>
              </w:rPr>
              <w:t>3</w:t>
            </w:r>
          </w:p>
        </w:tc>
        <w:tc>
          <w:tcPr>
            <w:tcW w:w="817" w:type="dxa"/>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扣分项（</w:t>
            </w:r>
            <w:r>
              <w:rPr>
                <w:rFonts w:hint="default" w:ascii="Times New Roman" w:hAnsi="Times New Roman" w:eastAsia="方正仿宋_GBK" w:cs="Times New Roman"/>
                <w:sz w:val="24"/>
                <w:szCs w:val="24"/>
                <w:lang w:val="en-US" w:eastAsia="zh-CN"/>
              </w:rPr>
              <w:t>10</w:t>
            </w:r>
            <w:r>
              <w:rPr>
                <w:rFonts w:hint="default" w:ascii="Times New Roman" w:hAnsi="Times New Roman" w:eastAsia="方正仿宋_GBK" w:cs="Times New Roman"/>
                <w:sz w:val="24"/>
                <w:szCs w:val="24"/>
              </w:rPr>
              <w:t>分）</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268"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eastAsia="zh-CN"/>
              </w:rPr>
              <w:t>总分</w:t>
            </w:r>
          </w:p>
        </w:tc>
        <w:tc>
          <w:tcPr>
            <w:tcW w:w="9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100</w:t>
            </w:r>
          </w:p>
        </w:tc>
        <w:tc>
          <w:tcPr>
            <w:tcW w:w="81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方正仿宋_GBK" w:cs="Times New Roman"/>
                <w:sz w:val="24"/>
                <w:szCs w:val="24"/>
                <w:vertAlign w:val="baseline"/>
                <w:lang w:val="en-US" w:eastAsia="zh-CN"/>
              </w:rPr>
            </w:pPr>
            <w:r>
              <w:rPr>
                <w:rFonts w:hint="default" w:ascii="Times New Roman" w:hAnsi="Times New Roman" w:eastAsia="方正仿宋_GBK" w:cs="Times New Roman"/>
                <w:sz w:val="24"/>
                <w:szCs w:val="24"/>
                <w:vertAlign w:val="baseline"/>
                <w:lang w:val="en-US" w:eastAsia="zh-CN"/>
              </w:rPr>
              <w:t>91.05</w:t>
            </w:r>
          </w:p>
        </w:tc>
      </w:tr>
    </w:tbl>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rPr>
        <w:t>（二）存在问题。</w:t>
      </w:r>
      <w:r>
        <w:rPr>
          <w:rFonts w:hint="default" w:ascii="Times New Roman" w:hAnsi="Times New Roman" w:eastAsia="方正仿宋_GBK" w:cs="Times New Roman"/>
          <w:color w:val="000000"/>
          <w:kern w:val="0"/>
          <w:sz w:val="33"/>
          <w:szCs w:val="33"/>
          <w:shd w:val="clear" w:color="auto" w:fill="FFFFFF"/>
          <w:lang w:val="en-US" w:eastAsia="zh-CN"/>
        </w:rPr>
        <w:t>1.</w:t>
      </w:r>
      <w:r>
        <w:rPr>
          <w:rFonts w:hint="default" w:ascii="Times New Roman" w:hAnsi="Times New Roman" w:eastAsia="方正仿宋_GBK" w:cs="Times New Roman"/>
          <w:color w:val="000000"/>
          <w:kern w:val="0"/>
          <w:sz w:val="33"/>
          <w:szCs w:val="33"/>
          <w:shd w:val="clear" w:color="auto" w:fill="FFFFFF"/>
          <w:lang w:val="zh-CN" w:eastAsia="zh-CN"/>
        </w:rPr>
        <w:t>部分预算项目执行进度较慢。年中追加的部分预算项目</w:t>
      </w:r>
      <w:r>
        <w:rPr>
          <w:rFonts w:hint="default" w:ascii="Times New Roman" w:hAnsi="Times New Roman" w:eastAsia="方正仿宋_GBK" w:cs="Times New Roman"/>
          <w:color w:val="000000"/>
          <w:kern w:val="0"/>
          <w:sz w:val="33"/>
          <w:szCs w:val="33"/>
          <w:shd w:val="clear" w:color="auto" w:fill="FFFFFF"/>
          <w:lang w:val="en-US" w:eastAsia="zh-CN"/>
        </w:rPr>
        <w:t>2023年</w:t>
      </w:r>
      <w:r>
        <w:rPr>
          <w:rFonts w:hint="default" w:ascii="Times New Roman" w:hAnsi="Times New Roman" w:eastAsia="方正仿宋_GBK" w:cs="Times New Roman"/>
          <w:color w:val="000000"/>
          <w:kern w:val="0"/>
          <w:sz w:val="33"/>
          <w:szCs w:val="33"/>
          <w:shd w:val="clear" w:color="auto" w:fill="FFFFFF"/>
          <w:lang w:val="zh-CN" w:eastAsia="zh-CN"/>
        </w:rPr>
        <w:t>执行进度为</w:t>
      </w:r>
      <w:r>
        <w:rPr>
          <w:rFonts w:hint="default" w:ascii="Times New Roman" w:hAnsi="Times New Roman" w:eastAsia="方正仿宋_GBK" w:cs="Times New Roman"/>
          <w:color w:val="000000"/>
          <w:kern w:val="0"/>
          <w:sz w:val="33"/>
          <w:szCs w:val="33"/>
          <w:shd w:val="clear" w:color="auto" w:fill="FFFFFF"/>
          <w:lang w:val="en-US" w:eastAsia="zh-CN"/>
        </w:rPr>
        <w:t>0</w:t>
      </w:r>
      <w:r>
        <w:rPr>
          <w:rFonts w:hint="default" w:ascii="Times New Roman" w:hAnsi="Times New Roman" w:eastAsia="方正仿宋_GBK" w:cs="Times New Roman"/>
          <w:color w:val="000000"/>
          <w:kern w:val="0"/>
          <w:sz w:val="33"/>
          <w:szCs w:val="33"/>
          <w:shd w:val="clear" w:color="auto" w:fill="FFFFFF"/>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color w:val="000000"/>
          <w:kern w:val="0"/>
          <w:sz w:val="33"/>
          <w:szCs w:val="33"/>
          <w:shd w:val="clear" w:color="auto" w:fill="FFFFFF"/>
          <w:lang w:val="en-US" w:eastAsia="zh-CN"/>
        </w:rPr>
        <w:t>2.绩效目标编报不够完善，如指标分类不够准确、指标分类不够准确等。</w:t>
      </w:r>
    </w:p>
    <w:p>
      <w:pPr>
        <w:keepNext w:val="0"/>
        <w:keepLines w:val="0"/>
        <w:pageBreakBefore w:val="0"/>
        <w:widowControl/>
        <w:kinsoku/>
        <w:wordWrap/>
        <w:overflowPunct/>
        <w:topLinePunct w:val="0"/>
        <w:autoSpaceDE/>
        <w:autoSpaceDN/>
        <w:bidi w:val="0"/>
        <w:adjustRightInd w:val="0"/>
        <w:snapToGrid w:val="0"/>
        <w:spacing w:line="578" w:lineRule="exact"/>
        <w:ind w:firstLine="660" w:firstLineChars="200"/>
        <w:contextualSpacing/>
        <w:jc w:val="left"/>
        <w:textAlignment w:val="auto"/>
        <w:outlineLvl w:val="9"/>
        <w:rPr>
          <w:rFonts w:hint="default" w:ascii="Times New Roman" w:hAnsi="Times New Roman" w:eastAsia="方正仿宋_GBK" w:cs="Times New Roman"/>
          <w:b w:val="0"/>
          <w:color w:val="000000"/>
          <w:kern w:val="0"/>
          <w:sz w:val="33"/>
          <w:szCs w:val="33"/>
          <w:shd w:val="clear" w:color="auto" w:fill="FFFFFF"/>
          <w:lang w:val="en-US" w:eastAsia="zh-CN" w:bidi="ar-SA"/>
        </w:rPr>
      </w:pPr>
      <w:r>
        <w:rPr>
          <w:rFonts w:hint="default" w:ascii="Times New Roman" w:hAnsi="Times New Roman" w:eastAsia="方正仿宋_GBK" w:cs="Times New Roman"/>
          <w:color w:val="000000"/>
          <w:kern w:val="0"/>
          <w:sz w:val="33"/>
          <w:szCs w:val="33"/>
          <w:shd w:val="clear" w:color="auto" w:fill="FFFFFF"/>
          <w:lang w:val="en-US" w:eastAsia="zh-CN"/>
        </w:rPr>
        <w:t>3</w:t>
      </w:r>
      <w:r>
        <w:rPr>
          <w:rFonts w:hint="default" w:ascii="Times New Roman" w:hAnsi="Times New Roman" w:eastAsia="方正仿宋_GBK" w:cs="Times New Roman"/>
          <w:b w:val="0"/>
          <w:color w:val="000000"/>
          <w:kern w:val="0"/>
          <w:sz w:val="33"/>
          <w:szCs w:val="33"/>
          <w:shd w:val="clear" w:color="auto" w:fill="FFFFFF"/>
          <w:lang w:val="en-US" w:eastAsia="zh-CN" w:bidi="ar-SA"/>
        </w:rPr>
        <w:t>.预算编制质量不够高，部分项目预算执行数较年初预算数变化较大。</w:t>
      </w:r>
    </w:p>
    <w:p>
      <w:pPr>
        <w:keepNext w:val="0"/>
        <w:keepLines w:val="0"/>
        <w:pageBreakBefore w:val="0"/>
        <w:widowControl/>
        <w:kinsoku/>
        <w:wordWrap/>
        <w:overflowPunct/>
        <w:topLinePunct w:val="0"/>
        <w:autoSpaceDE/>
        <w:autoSpaceDN/>
        <w:bidi w:val="0"/>
        <w:adjustRightInd w:val="0"/>
        <w:snapToGrid w:val="0"/>
        <w:spacing w:line="578" w:lineRule="exact"/>
        <w:ind w:firstLine="662" w:firstLineChars="200"/>
        <w:contextualSpacing/>
        <w:jc w:val="left"/>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eastAsia="zh-CN"/>
        </w:rPr>
      </w:pPr>
      <w:r>
        <w:rPr>
          <w:rFonts w:hint="default" w:ascii="Times New Roman" w:hAnsi="Times New Roman" w:eastAsia="楷体_GB2312" w:cs="Times New Roman"/>
          <w:b/>
          <w:bCs/>
          <w:color w:val="000000"/>
          <w:kern w:val="0"/>
          <w:sz w:val="33"/>
          <w:szCs w:val="33"/>
          <w:highlight w:val="none"/>
          <w:shd w:val="clear" w:color="auto" w:fill="FFFFFF"/>
          <w:lang w:val="zh-CN" w:eastAsia="zh-CN"/>
        </w:rPr>
        <w:t>（三）改进建议。</w:t>
      </w:r>
      <w:bookmarkStart w:id="69" w:name="_Hlk110546638"/>
    </w:p>
    <w:p>
      <w:pPr>
        <w:keepNext w:val="0"/>
        <w:keepLines w:val="0"/>
        <w:pageBreakBefore w:val="0"/>
        <w:widowControl/>
        <w:kinsoku/>
        <w:wordWrap/>
        <w:overflowPunct/>
        <w:topLinePunct w:val="0"/>
        <w:autoSpaceDE/>
        <w:autoSpaceDN/>
        <w:bidi w:val="0"/>
        <w:adjustRightInd w:val="0"/>
        <w:snapToGrid w:val="0"/>
        <w:spacing w:line="590" w:lineRule="exact"/>
        <w:ind w:firstLine="662" w:firstLineChars="200"/>
        <w:contextualSpacing/>
        <w:jc w:val="left"/>
        <w:textAlignment w:val="auto"/>
        <w:outlineLvl w:val="9"/>
        <w:rPr>
          <w:rFonts w:hint="default" w:ascii="Times New Roman" w:hAnsi="Times New Roman" w:eastAsia="方正仿宋_GBK" w:cs="Times New Roman"/>
          <w:color w:val="000000"/>
          <w:kern w:val="0"/>
          <w:sz w:val="33"/>
          <w:szCs w:val="33"/>
          <w:shd w:val="clear" w:color="auto" w:fill="FFFFFF"/>
          <w:lang w:val="en-US" w:eastAsia="zh-CN"/>
        </w:rPr>
      </w:pPr>
      <w:r>
        <w:rPr>
          <w:rFonts w:hint="default" w:ascii="Times New Roman" w:hAnsi="Times New Roman" w:eastAsia="方正仿宋_GBK" w:cs="Times New Roman"/>
          <w:b/>
          <w:bCs/>
          <w:color w:val="000000"/>
          <w:kern w:val="0"/>
          <w:sz w:val="33"/>
          <w:szCs w:val="33"/>
          <w:shd w:val="clear" w:color="auto" w:fill="FFFFFF"/>
          <w:lang w:val="en-US" w:eastAsia="zh-CN"/>
        </w:rPr>
        <w:t>1.强化预算执行。</w:t>
      </w:r>
      <w:r>
        <w:rPr>
          <w:rFonts w:hint="default" w:ascii="Times New Roman" w:hAnsi="Times New Roman" w:eastAsia="方正仿宋_GBK" w:cs="Times New Roman"/>
          <w:color w:val="000000"/>
          <w:kern w:val="0"/>
          <w:sz w:val="33"/>
          <w:szCs w:val="33"/>
          <w:shd w:val="clear" w:color="auto" w:fill="FFFFFF"/>
          <w:lang w:val="en-US" w:eastAsia="zh-CN"/>
        </w:rPr>
        <w:t>提高年初预算的准确度，减少对预算的调整，最大程度发挥财政资金的效率，加强与上级财政的对接，加快预算项目执行进度。</w:t>
      </w:r>
    </w:p>
    <w:p>
      <w:pPr>
        <w:keepNext w:val="0"/>
        <w:keepLines w:val="0"/>
        <w:pageBreakBefore w:val="0"/>
        <w:widowControl/>
        <w:kinsoku/>
        <w:wordWrap/>
        <w:overflowPunct/>
        <w:topLinePunct w:val="0"/>
        <w:autoSpaceDE/>
        <w:autoSpaceDN/>
        <w:bidi w:val="0"/>
        <w:adjustRightInd w:val="0"/>
        <w:snapToGrid w:val="0"/>
        <w:spacing w:line="578" w:lineRule="exact"/>
        <w:ind w:firstLine="662" w:firstLineChars="200"/>
        <w:contextualSpacing/>
        <w:jc w:val="left"/>
        <w:textAlignment w:val="auto"/>
        <w:outlineLvl w:val="9"/>
        <w:rPr>
          <w:rFonts w:hint="default" w:ascii="Times New Roman" w:hAnsi="Times New Roman" w:cs="Times New Roman"/>
          <w:lang w:val="zh-CN"/>
        </w:rPr>
      </w:pPr>
      <w:r>
        <w:rPr>
          <w:rFonts w:hint="default" w:ascii="Times New Roman" w:hAnsi="Times New Roman" w:eastAsia="方正仿宋_GBK" w:cs="Times New Roman"/>
          <w:b/>
          <w:bCs/>
          <w:color w:val="000000"/>
          <w:kern w:val="0"/>
          <w:sz w:val="33"/>
          <w:szCs w:val="33"/>
          <w:shd w:val="clear" w:color="auto" w:fill="FFFFFF"/>
          <w:lang w:val="en-US" w:eastAsia="zh-CN"/>
        </w:rPr>
        <w:t>2.完善绩效目标。</w:t>
      </w:r>
      <w:r>
        <w:rPr>
          <w:rFonts w:hint="default" w:ascii="Times New Roman" w:hAnsi="Times New Roman" w:eastAsia="方正仿宋_GBK" w:cs="Times New Roman"/>
          <w:color w:val="000000"/>
          <w:kern w:val="0"/>
          <w:sz w:val="33"/>
          <w:szCs w:val="33"/>
          <w:shd w:val="clear" w:color="auto" w:fill="FFFFFF"/>
          <w:lang w:val="en-US" w:eastAsia="zh-CN"/>
        </w:rPr>
        <w:t>进一步完善绩效目标的设置，严格按照绩效目标培训会议要求，细化好四类绩效目标编报，确保</w:t>
      </w:r>
      <w:r>
        <w:rPr>
          <w:rFonts w:hint="eastAsia" w:eastAsia="方正仿宋_GBK" w:cs="Times New Roman"/>
          <w:color w:val="000000"/>
          <w:kern w:val="0"/>
          <w:sz w:val="33"/>
          <w:szCs w:val="33"/>
          <w:shd w:val="clear" w:color="auto" w:fill="FFFFFF"/>
          <w:lang w:val="en-US" w:eastAsia="zh-CN"/>
        </w:rPr>
        <w:t>量化性</w:t>
      </w:r>
      <w:r>
        <w:rPr>
          <w:rFonts w:hint="default" w:ascii="Times New Roman" w:hAnsi="Times New Roman" w:eastAsia="方正仿宋_GBK" w:cs="Times New Roman"/>
          <w:color w:val="000000"/>
          <w:kern w:val="0"/>
          <w:sz w:val="33"/>
          <w:szCs w:val="33"/>
          <w:shd w:val="clear" w:color="auto" w:fill="FFFFFF"/>
          <w:lang w:val="en-US" w:eastAsia="zh-CN"/>
        </w:rPr>
        <w:t>、准确性。</w:t>
      </w:r>
      <w:bookmarkEnd w:id="69"/>
    </w:p>
    <w:p>
      <w:pPr>
        <w:ind w:firstLine="640" w:firstLineChars="200"/>
        <w:rPr>
          <w:rFonts w:hint="default" w:ascii="Times New Roman" w:hAnsi="Times New Roman" w:cs="Times New Roman" w:eastAsiaTheme="minorEastAsia"/>
          <w:sz w:val="32"/>
          <w:szCs w:val="32"/>
          <w:lang w:val="zh-CN"/>
        </w:rPr>
      </w:pPr>
    </w:p>
    <w:p>
      <w:pPr>
        <w:ind w:firstLine="640" w:firstLineChars="200"/>
        <w:rPr>
          <w:rFonts w:hint="default" w:ascii="Times New Roman" w:hAnsi="Times New Roman" w:cs="Times New Roman" w:eastAsiaTheme="minorEastAsia"/>
          <w:sz w:val="32"/>
          <w:szCs w:val="32"/>
          <w:lang w:val="zh-CN"/>
        </w:rPr>
        <w:sectPr>
          <w:pgSz w:w="11906" w:h="16838"/>
          <w:pgMar w:top="1440" w:right="1800" w:bottom="1440" w:left="1800" w:header="851" w:footer="992" w:gutter="0"/>
          <w:pgNumType w:fmt="numberInDash"/>
          <w:cols w:space="425" w:num="1"/>
          <w:titlePg/>
          <w:docGrid w:type="lines" w:linePitch="312" w:charSpace="0"/>
        </w:sectPr>
      </w:pPr>
    </w:p>
    <w:p>
      <w:pPr>
        <w:ind w:firstLine="640" w:firstLineChars="200"/>
        <w:rPr>
          <w:rFonts w:hint="default" w:ascii="Times New Roman" w:hAnsi="Times New Roman" w:cs="Times New Roman" w:eastAsiaTheme="minorEastAsia"/>
          <w:sz w:val="32"/>
          <w:szCs w:val="32"/>
          <w:lang w:val="zh-CN"/>
        </w:rPr>
      </w:pPr>
      <w:r>
        <w:rPr>
          <w:rFonts w:hint="default" w:ascii="Times New Roman" w:hAnsi="Times New Roman" w:cs="Times New Roman" w:eastAsiaTheme="minorEastAsia"/>
          <w:sz w:val="32"/>
          <w:szCs w:val="32"/>
          <w:lang w:val="zh-CN"/>
        </w:rPr>
        <w:t>附表：</w:t>
      </w:r>
      <w:r>
        <w:rPr>
          <w:rFonts w:hint="default" w:ascii="Times New Roman" w:hAnsi="Times New Roman" w:cs="Times New Roman" w:eastAsiaTheme="minorEastAsia"/>
          <w:sz w:val="32"/>
          <w:szCs w:val="32"/>
        </w:rPr>
        <w:t>部门</w:t>
      </w:r>
      <w:r>
        <w:rPr>
          <w:rFonts w:hint="default" w:ascii="Times New Roman" w:hAnsi="Times New Roman" w:cs="Times New Roman" w:eastAsiaTheme="minorEastAsia"/>
          <w:sz w:val="32"/>
          <w:szCs w:val="32"/>
          <w:lang w:val="zh-CN"/>
        </w:rPr>
        <w:t>预算项目支出绩效自评表（2023年度）</w:t>
      </w:r>
    </w:p>
    <w:p>
      <w:pPr>
        <w:rPr>
          <w:rFonts w:hint="default" w:ascii="Times New Roman" w:hAnsi="Times New Roman" w:cs="Times New Roman"/>
        </w:rPr>
      </w:pP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211"/>
        <w:gridCol w:w="1190"/>
        <w:gridCol w:w="2990"/>
        <w:gridCol w:w="850"/>
        <w:gridCol w:w="660"/>
        <w:gridCol w:w="800"/>
        <w:gridCol w:w="630"/>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outlineLvl w:val="9"/>
              <w:rPr>
                <w:rFonts w:hint="default" w:ascii="Times New Roman" w:hAnsi="Times New Roman" w:eastAsia="黑体" w:cs="Times New Roman"/>
                <w:i w:val="0"/>
                <w:color w:val="000000"/>
                <w:sz w:val="28"/>
                <w:szCs w:val="28"/>
                <w:u w:val="none"/>
              </w:rPr>
            </w:pPr>
            <w:r>
              <w:rPr>
                <w:rFonts w:hint="default" w:ascii="Times New Roman" w:hAnsi="Times New Roman" w:eastAsia="方正小标宋简体" w:cs="Times New Roman"/>
                <w:i w:val="0"/>
                <w:color w:val="000000"/>
                <w:kern w:val="0"/>
                <w:sz w:val="44"/>
                <w:szCs w:val="44"/>
                <w:u w:val="none"/>
                <w:lang w:val="en-US" w:eastAsia="zh-CN" w:bidi="ar"/>
              </w:rPr>
              <w:t>部门整体支出绩效目标完成情况自评表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武胜县华封镇人民政府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846.06</w:t>
            </w:r>
          </w:p>
        </w:tc>
        <w:tc>
          <w:tcPr>
            <w:tcW w:w="3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846.06</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1：保障政府干部职工工资及津贴、村干部报酬等及时发放。目标2：保障单位正常运转，各项业务正常有序开展。目标3：关心关爱留守儿童，扎实开展群团及关心下一代工作。目标4：排解调处矛盾纠纷，扶助上访困难群众。目标5：全面推进各村脱贫攻坚成果与乡村振兴有效衔接工作，助力乡村振兴。目标6：保障突发事件发生时所需的应急救援物资和装备，做好防灾应急演练，保证救援力量。目标7：治理环境“脏乱差”，改善农村人居环境。目标8：方便青年找到团组织，参与团的活动，增加团的凝聚力。目标9：保障全年辖区无黑恶势力，信访量持续下降，不出现非访、越级信访和进京信访。发挥网格管理作用，全面做好群众满意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村（居）民治理小组长工作</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保障村（居）民治理小组长工作正常开展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单位正常运转</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保障职工工资、津补贴和五险一金等人员经费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保障单位日常各类业务正常开展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防灾应急、风险防控及安全生产工作</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防灾应急、风险防控及安全生产工作支出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关心下一代工作</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 xml:space="preserve"> 开展好关工委日常工作，完成上级关工委布置的工作任务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人大代表履职活动</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依法履行代表职责，充分发挥监督促进、桥梁纽带、示范引领作用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群团工作</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推动工会、共青团、妇联组织建设，</w:t>
            </w:r>
            <w:r>
              <w:rPr>
                <w:rFonts w:hint="eastAsia" w:eastAsia="宋体" w:cs="Times New Roman"/>
                <w:i w:val="0"/>
                <w:color w:val="000000"/>
                <w:kern w:val="0"/>
                <w:sz w:val="24"/>
                <w:szCs w:val="24"/>
                <w:u w:val="none"/>
                <w:lang w:val="en-US" w:eastAsia="zh-CN" w:bidi="ar"/>
              </w:rPr>
              <w:t>确保</w:t>
            </w:r>
            <w:r>
              <w:rPr>
                <w:rFonts w:hint="default" w:ascii="Times New Roman" w:hAnsi="Times New Roman" w:eastAsia="宋体" w:cs="Times New Roman"/>
                <w:i w:val="0"/>
                <w:color w:val="000000"/>
                <w:kern w:val="0"/>
                <w:sz w:val="24"/>
                <w:szCs w:val="24"/>
                <w:u w:val="none"/>
                <w:lang w:val="en-US" w:eastAsia="zh-CN" w:bidi="ar"/>
              </w:rPr>
              <w:t>群团工作稳步开展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城乡环境卫生综合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整治</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城乡环境卫生综合整治，做好乡风文明建设，保障人居环境有效提升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综治工作（信访维稳、综治调解、网格化管理）</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信访维稳、创新社会管理和大调解、网格管理员支出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2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纪检监察组织工作</w:t>
            </w:r>
          </w:p>
        </w:tc>
        <w:tc>
          <w:tcPr>
            <w:tcW w:w="68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强化监督，</w:t>
            </w:r>
            <w:r>
              <w:rPr>
                <w:rFonts w:hint="eastAsia" w:eastAsia="宋体" w:cs="Times New Roman"/>
                <w:i w:val="0"/>
                <w:color w:val="000000"/>
                <w:kern w:val="0"/>
                <w:sz w:val="24"/>
                <w:szCs w:val="24"/>
                <w:u w:val="none"/>
                <w:lang w:val="en-US" w:eastAsia="zh-CN" w:bidi="ar"/>
              </w:rPr>
              <w:t>严格</w:t>
            </w:r>
            <w:r>
              <w:rPr>
                <w:rFonts w:hint="default" w:ascii="Times New Roman" w:hAnsi="Times New Roman" w:eastAsia="宋体" w:cs="Times New Roman"/>
                <w:i w:val="0"/>
                <w:color w:val="000000"/>
                <w:kern w:val="0"/>
                <w:sz w:val="24"/>
                <w:szCs w:val="24"/>
                <w:u w:val="none"/>
                <w:lang w:val="en-US" w:eastAsia="zh-CN" w:bidi="ar"/>
              </w:rPr>
              <w:t>执纪问责，继续深入推进党风廉政建设和反腐败工作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一级指标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二级指标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绩效指标性质</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绩效指标值</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绩效度量单位</w:t>
            </w:r>
          </w:p>
        </w:tc>
        <w:tc>
          <w:tcPr>
            <w:tcW w:w="630"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权重</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实际完成</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产出指标</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数量指标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工作覆盖村社数量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关心下一代人数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全年发生重大安全事故</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全年人大活动开展次数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消防安全、食品安全、危房排查、防溺水、关心下一代等宣传活动</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职工工资及时足额发放人数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人</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质量指标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环境卫生覆盖率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sz w:val="24"/>
                <w:szCs w:val="24"/>
                <w:u w:val="none"/>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纪检监察组织工作达标率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全年信访量下降率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特定目标项目验收合格率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治理小组协助工作提升</w:t>
            </w:r>
            <w:r>
              <w:rPr>
                <w:rFonts w:hint="eastAsia" w:eastAsia="宋体" w:cs="Times New Roman"/>
                <w:i w:val="0"/>
                <w:iCs w:val="0"/>
                <w:color w:val="000000"/>
                <w:kern w:val="0"/>
                <w:sz w:val="18"/>
                <w:szCs w:val="18"/>
                <w:u w:val="none"/>
                <w:lang w:val="en-US" w:eastAsia="zh-CN" w:bidi="ar"/>
              </w:rPr>
              <w:t>效</w:t>
            </w:r>
            <w:r>
              <w:rPr>
                <w:rFonts w:hint="default" w:ascii="Times New Roman" w:hAnsi="Times New Roman" w:eastAsia="宋体" w:cs="Times New Roman"/>
                <w:i w:val="0"/>
                <w:iCs w:val="0"/>
                <w:color w:val="000000"/>
                <w:kern w:val="0"/>
                <w:sz w:val="18"/>
                <w:szCs w:val="18"/>
                <w:u w:val="none"/>
                <w:lang w:val="en-US" w:eastAsia="zh-CN" w:bidi="ar"/>
              </w:rPr>
              <w:t>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restart"/>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时效指标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工作完成时限</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年</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效益指标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社会效益指标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群众主动参与率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生态效益指标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辖区重度污染天数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天</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满意度指标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服务对象满意度指标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辖区内群众满意度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成本指标</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经济成本指标</w:t>
            </w: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资金使用率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1309"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outlineLvl w:val="9"/>
              <w:rPr>
                <w:rFonts w:hint="default" w:ascii="Times New Roman" w:hAnsi="Times New Roman" w:eastAsia="宋体" w:cs="Times New Roman"/>
                <w:i w:val="0"/>
                <w:color w:val="000000"/>
                <w:sz w:val="24"/>
                <w:szCs w:val="24"/>
                <w:u w:val="none"/>
              </w:rPr>
            </w:pPr>
          </w:p>
        </w:tc>
        <w:tc>
          <w:tcPr>
            <w:tcW w:w="12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color w:val="000000"/>
                <w:kern w:val="0"/>
                <w:sz w:val="24"/>
                <w:szCs w:val="24"/>
                <w:u w:val="none"/>
                <w:lang w:val="en-US" w:eastAsia="zh-CN" w:bidi="ar"/>
              </w:rPr>
            </w:pPr>
          </w:p>
        </w:tc>
        <w:tc>
          <w:tcPr>
            <w:tcW w:w="2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部门项目实施成本</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47.20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万元</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45.74</w:t>
            </w:r>
          </w:p>
        </w:tc>
      </w:tr>
    </w:tbl>
    <w:p>
      <w:pPr>
        <w:rPr>
          <w:rFonts w:hint="default" w:ascii="Times New Roman" w:hAnsi="Times New Roman" w:eastAsia="黑体" w:cs="Times New Roman"/>
          <w:sz w:val="32"/>
          <w:szCs w:val="32"/>
        </w:rPr>
        <w:sectPr>
          <w:pgSz w:w="11906" w:h="16838"/>
          <w:pgMar w:top="1440" w:right="1800" w:bottom="1440" w:left="1800" w:header="851" w:footer="992" w:gutter="0"/>
          <w:pgNumType w:fmt="numberInDash"/>
          <w:cols w:space="425" w:num="1"/>
          <w:titlePg/>
          <w:docGrid w:type="lines" w:linePitch="312" w:charSpace="0"/>
        </w:sectPr>
      </w:pPr>
    </w:p>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方正小标宋简体" w:hAnsi="方正小标宋简体" w:eastAsia="方正小标宋简体" w:cs="方正小标宋简体"/>
          <w:color w:val="auto"/>
          <w:kern w:val="2"/>
          <w:sz w:val="44"/>
          <w:szCs w:val="44"/>
          <w:highlight w:val="none"/>
          <w:lang w:val="en-US" w:eastAsia="zh-CN"/>
        </w:rPr>
      </w:pPr>
      <w:r>
        <w:rPr>
          <w:rFonts w:hint="default" w:ascii="方正小标宋简体" w:hAnsi="方正小标宋简体" w:eastAsia="方正小标宋简体" w:cs="方正小标宋简体"/>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eastAsia="方正小标宋简体" w:cs="Times New Roman"/>
          <w:color w:val="auto"/>
          <w:kern w:val="2"/>
          <w:sz w:val="33"/>
          <w:szCs w:val="33"/>
          <w:highlight w:val="none"/>
          <w:lang w:val="en-US" w:eastAsia="zh-CN"/>
        </w:rPr>
      </w:pPr>
      <w:r>
        <w:rPr>
          <w:rFonts w:hint="default" w:ascii="方正小标宋简体" w:hAnsi="方正小标宋简体" w:eastAsia="方正小标宋简体" w:cs="方正小标宋简体"/>
          <w:color w:val="auto"/>
          <w:kern w:val="2"/>
          <w:sz w:val="44"/>
          <w:szCs w:val="44"/>
          <w:highlight w:val="none"/>
          <w:lang w:val="en-US" w:eastAsia="zh-CN"/>
        </w:rPr>
        <w:t>（2023年衔接资金）</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default" w:ascii="Times New Roman" w:hAnsi="Times New Roman" w:cs="Times New Roman"/>
          <w:color w:val="auto"/>
          <w:kern w:val="2"/>
          <w:sz w:val="33"/>
          <w:szCs w:val="33"/>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rPr>
          <w:rFonts w:hint="default" w:ascii="Times New Roman" w:hAnsi="Times New Roman" w:eastAsia="黑体" w:cs="Times New Roman"/>
          <w:sz w:val="33"/>
          <w:szCs w:val="33"/>
          <w:highlight w:val="none"/>
          <w:lang w:val="zh-CN"/>
        </w:rPr>
      </w:pPr>
      <w:r>
        <w:rPr>
          <w:rFonts w:hint="default" w:ascii="Times New Roman" w:hAnsi="Times New Roman" w:eastAsia="黑体" w:cs="Times New Roman"/>
          <w:sz w:val="33"/>
          <w:szCs w:val="33"/>
          <w:highlight w:val="none"/>
        </w:rPr>
        <w:t>一、</w:t>
      </w:r>
      <w:r>
        <w:rPr>
          <w:rFonts w:hint="default" w:ascii="Times New Roman" w:hAnsi="Times New Roman" w:eastAsia="黑体" w:cs="Times New Roman"/>
          <w:sz w:val="33"/>
          <w:szCs w:val="33"/>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62" w:firstLineChars="200"/>
        <w:contextualSpacing/>
        <w:jc w:val="left"/>
        <w:textAlignment w:val="auto"/>
        <w:rPr>
          <w:rFonts w:hint="default" w:ascii="Times New Roman" w:hAnsi="Times New Roman" w:cs="Times New Roman"/>
          <w:color w:val="auto"/>
          <w:kern w:val="0"/>
          <w:sz w:val="33"/>
          <w:szCs w:val="33"/>
          <w:highlight w:val="none"/>
          <w:u w:val="none"/>
          <w:shd w:val="clear" w:color="auto" w:fill="FFFFFF"/>
          <w:lang w:val="zh-CN"/>
        </w:rPr>
      </w:pPr>
      <w:r>
        <w:rPr>
          <w:rFonts w:hint="default" w:ascii="Times New Roman" w:hAnsi="Times New Roman" w:eastAsia="楷体_GB2312" w:cs="Times New Roman"/>
          <w:b/>
          <w:color w:val="auto"/>
          <w:sz w:val="33"/>
          <w:szCs w:val="33"/>
          <w:highlight w:val="none"/>
          <w:u w:val="none"/>
          <w:lang w:val="zh-CN"/>
        </w:rPr>
        <w:t>（一）设立背景及基本情况。</w:t>
      </w:r>
      <w:r>
        <w:rPr>
          <w:rFonts w:hint="default" w:ascii="Times New Roman" w:hAnsi="Times New Roman" w:cs="Times New Roman"/>
          <w:sz w:val="33"/>
          <w:szCs w:val="33"/>
        </w:rPr>
        <w:t>为响应</w:t>
      </w:r>
      <w:r>
        <w:rPr>
          <w:rFonts w:hint="eastAsia" w:cs="Times New Roman"/>
          <w:sz w:val="33"/>
          <w:szCs w:val="33"/>
          <w:lang w:eastAsia="zh-CN"/>
        </w:rPr>
        <w:t>党中央、国务院</w:t>
      </w:r>
      <w:r>
        <w:rPr>
          <w:rFonts w:hint="default" w:ascii="Times New Roman" w:hAnsi="Times New Roman" w:cs="Times New Roman"/>
          <w:sz w:val="33"/>
          <w:szCs w:val="33"/>
        </w:rPr>
        <w:t>关于实现乡村振兴与脱贫攻坚有效衔接，大力实施乡村振兴工作，建设美丽繁荣新农村的工作要求</w:t>
      </w:r>
      <w:r>
        <w:rPr>
          <w:rFonts w:hint="default" w:ascii="Times New Roman" w:hAnsi="Times New Roman" w:cs="Times New Roman"/>
          <w:color w:val="auto"/>
          <w:kern w:val="0"/>
          <w:sz w:val="33"/>
          <w:szCs w:val="33"/>
          <w:highlight w:val="none"/>
          <w:u w:val="none"/>
          <w:shd w:val="clear" w:color="auto" w:fill="FFFFFF"/>
          <w:lang w:val="zh-CN"/>
        </w:rPr>
        <w:t>，特设立了本项目。项目立项根据上级文号川财农〔2023〕51号</w:t>
      </w:r>
      <w:r>
        <w:rPr>
          <w:rFonts w:hint="default" w:ascii="Times New Roman" w:hAnsi="Times New Roman" w:cs="Times New Roman"/>
          <w:color w:val="auto"/>
          <w:kern w:val="0"/>
          <w:sz w:val="33"/>
          <w:szCs w:val="33"/>
          <w:highlight w:val="none"/>
          <w:u w:val="none"/>
          <w:shd w:val="clear" w:color="auto" w:fill="FFFFFF"/>
          <w:lang w:val="zh-CN" w:eastAsia="zh-CN"/>
        </w:rPr>
        <w:t>、</w:t>
      </w:r>
      <w:r>
        <w:rPr>
          <w:rFonts w:hint="default" w:ascii="Times New Roman" w:hAnsi="Times New Roman" w:cs="Times New Roman"/>
          <w:color w:val="auto"/>
          <w:kern w:val="0"/>
          <w:sz w:val="33"/>
          <w:szCs w:val="33"/>
          <w:highlight w:val="none"/>
          <w:u w:val="none"/>
          <w:shd w:val="clear" w:color="auto" w:fill="FFFFFF"/>
          <w:lang w:val="zh-CN"/>
        </w:rPr>
        <w:t>广市财农〔2023〕701号、519号、川财农〔2022〕157号、川财农〔2023〕109号</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default" w:ascii="Times New Roman" w:hAnsi="Times New Roman" w:eastAsia="仿宋_GB2312" w:cs="Times New Roman"/>
          <w:color w:val="auto"/>
          <w:kern w:val="0"/>
          <w:sz w:val="33"/>
          <w:szCs w:val="33"/>
          <w:highlight w:val="none"/>
          <w:u w:val="none"/>
          <w:shd w:val="clear" w:color="auto" w:fill="FFFFFF"/>
          <w:lang w:val="zh-CN"/>
        </w:rPr>
      </w:pPr>
      <w:r>
        <w:rPr>
          <w:rFonts w:hint="default" w:ascii="Times New Roman" w:hAnsi="Times New Roman" w:cs="Times New Roman"/>
          <w:color w:val="auto"/>
          <w:kern w:val="0"/>
          <w:sz w:val="33"/>
          <w:szCs w:val="33"/>
          <w:highlight w:val="none"/>
          <w:u w:val="none"/>
          <w:shd w:val="clear" w:color="auto" w:fill="FFFFFF"/>
          <w:lang w:val="zh-CN"/>
        </w:rPr>
        <w:t>广市财农[2023]242号、254号。项目主要内容为发展</w:t>
      </w:r>
      <w:r>
        <w:rPr>
          <w:rFonts w:hint="default" w:ascii="Times New Roman" w:hAnsi="Times New Roman" w:cs="Times New Roman"/>
          <w:color w:val="auto"/>
          <w:kern w:val="0"/>
          <w:sz w:val="33"/>
          <w:szCs w:val="33"/>
          <w:highlight w:val="none"/>
          <w:u w:val="none"/>
          <w:shd w:val="clear" w:color="auto" w:fill="FFFFFF"/>
          <w:lang w:val="en-US" w:eastAsia="zh-CN"/>
        </w:rPr>
        <w:t>华封镇观音寺村、佛寿村</w:t>
      </w:r>
      <w:r>
        <w:rPr>
          <w:rFonts w:hint="default" w:ascii="Times New Roman" w:hAnsi="Times New Roman" w:cs="Times New Roman"/>
          <w:color w:val="auto"/>
          <w:kern w:val="0"/>
          <w:sz w:val="33"/>
          <w:szCs w:val="33"/>
          <w:highlight w:val="none"/>
          <w:u w:val="none"/>
          <w:shd w:val="clear" w:color="auto" w:fill="FFFFFF"/>
          <w:lang w:val="zh-CN"/>
        </w:rPr>
        <w:t>集体经济、</w:t>
      </w:r>
      <w:r>
        <w:rPr>
          <w:rFonts w:hint="default" w:ascii="Times New Roman" w:hAnsi="Times New Roman" w:cs="Times New Roman"/>
          <w:color w:val="auto"/>
          <w:kern w:val="0"/>
          <w:sz w:val="33"/>
          <w:szCs w:val="33"/>
          <w:highlight w:val="none"/>
          <w:u w:val="none"/>
          <w:shd w:val="clear" w:color="auto" w:fill="FFFFFF"/>
          <w:lang w:val="en-US" w:eastAsia="zh-CN"/>
        </w:rPr>
        <w:t>华封镇</w:t>
      </w:r>
      <w:r>
        <w:rPr>
          <w:rFonts w:hint="default" w:ascii="Times New Roman" w:hAnsi="Times New Roman" w:cs="Times New Roman"/>
          <w:color w:val="auto"/>
          <w:kern w:val="0"/>
          <w:sz w:val="33"/>
          <w:szCs w:val="33"/>
          <w:highlight w:val="none"/>
          <w:u w:val="none"/>
          <w:shd w:val="clear" w:color="auto" w:fill="FFFFFF"/>
          <w:lang w:val="zh-CN"/>
        </w:rPr>
        <w:t>农村人居环境治理项目、</w:t>
      </w:r>
      <w:r>
        <w:rPr>
          <w:rFonts w:hint="default" w:ascii="Times New Roman" w:hAnsi="Times New Roman" w:cs="Times New Roman"/>
          <w:color w:val="auto"/>
          <w:kern w:val="0"/>
          <w:sz w:val="33"/>
          <w:szCs w:val="33"/>
          <w:highlight w:val="none"/>
          <w:u w:val="none"/>
          <w:shd w:val="clear" w:color="auto" w:fill="FFFFFF"/>
          <w:lang w:val="en-US" w:eastAsia="zh-CN"/>
        </w:rPr>
        <w:t>华封</w:t>
      </w:r>
      <w:r>
        <w:rPr>
          <w:rFonts w:hint="default" w:ascii="Times New Roman" w:hAnsi="Times New Roman" w:cs="Times New Roman"/>
          <w:color w:val="auto"/>
          <w:kern w:val="0"/>
          <w:sz w:val="33"/>
          <w:szCs w:val="33"/>
          <w:highlight w:val="none"/>
          <w:u w:val="none"/>
          <w:shd w:val="clear" w:color="auto" w:fill="FFFFFF"/>
          <w:lang w:val="zh-CN"/>
        </w:rPr>
        <w:t>镇发展桃树产业。武胜县</w:t>
      </w:r>
      <w:r>
        <w:rPr>
          <w:rFonts w:hint="default" w:ascii="Times New Roman" w:hAnsi="Times New Roman" w:cs="Times New Roman"/>
          <w:color w:val="auto"/>
          <w:kern w:val="0"/>
          <w:sz w:val="33"/>
          <w:szCs w:val="33"/>
          <w:highlight w:val="none"/>
          <w:u w:val="none"/>
          <w:shd w:val="clear" w:color="auto" w:fill="FFFFFF"/>
          <w:lang w:val="en-US" w:eastAsia="zh-CN"/>
        </w:rPr>
        <w:t>华封</w:t>
      </w:r>
      <w:r>
        <w:rPr>
          <w:rFonts w:hint="default" w:ascii="Times New Roman" w:hAnsi="Times New Roman" w:cs="Times New Roman"/>
          <w:color w:val="auto"/>
          <w:kern w:val="0"/>
          <w:sz w:val="33"/>
          <w:szCs w:val="33"/>
          <w:highlight w:val="none"/>
          <w:u w:val="none"/>
          <w:shd w:val="clear" w:color="auto" w:fill="FFFFFF"/>
          <w:lang w:val="zh-CN"/>
        </w:rPr>
        <w:t>镇人民政府作为主管部门，</w:t>
      </w:r>
      <w:r>
        <w:rPr>
          <w:rFonts w:hint="default" w:ascii="Times New Roman" w:hAnsi="Times New Roman" w:eastAsia="仿宋_GB2312" w:cs="Times New Roman"/>
          <w:sz w:val="33"/>
          <w:szCs w:val="33"/>
          <w:lang w:val="zh-CN"/>
        </w:rPr>
        <w:t>在该项目管理中负责指导实施单位按照进度开展项目实施</w:t>
      </w:r>
      <w:r>
        <w:rPr>
          <w:rFonts w:hint="default" w:ascii="Times New Roman" w:hAnsi="Times New Roman" w:cs="Times New Roman"/>
          <w:sz w:val="33"/>
          <w:szCs w:val="33"/>
          <w:lang w:val="zh-CN"/>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hint="default" w:ascii="Times New Roman" w:hAnsi="Times New Roman" w:eastAsia="楷体_GB2312" w:cs="Times New Roman"/>
          <w:b/>
          <w:color w:val="auto"/>
          <w:sz w:val="33"/>
          <w:szCs w:val="33"/>
          <w:highlight w:val="none"/>
          <w:u w:val="none"/>
          <w:lang w:val="zh-CN"/>
        </w:rPr>
      </w:pPr>
      <w:r>
        <w:rPr>
          <w:rFonts w:hint="default" w:ascii="Times New Roman" w:hAnsi="Times New Roman" w:eastAsia="楷体_GB2312" w:cs="Times New Roman"/>
          <w:b/>
          <w:color w:val="auto"/>
          <w:sz w:val="33"/>
          <w:szCs w:val="33"/>
          <w:highlight w:val="none"/>
          <w:u w:val="none"/>
          <w:lang w:val="zh-CN"/>
        </w:rPr>
        <w:t>（二）</w:t>
      </w:r>
      <w:r>
        <w:rPr>
          <w:rFonts w:hint="default" w:ascii="Times New Roman" w:hAnsi="Times New Roman" w:eastAsia="楷体_GB2312" w:cs="Times New Roman"/>
          <w:b/>
          <w:color w:val="auto"/>
          <w:sz w:val="33"/>
          <w:szCs w:val="33"/>
          <w:highlight w:val="none"/>
          <w:u w:val="none"/>
          <w:lang w:val="en-US" w:eastAsia="zh-CN"/>
        </w:rPr>
        <w:t>实施目的及支持方向。</w:t>
      </w:r>
      <w:r>
        <w:rPr>
          <w:rFonts w:hint="default" w:ascii="Times New Roman" w:hAnsi="Times New Roman" w:cs="Times New Roman"/>
          <w:color w:val="auto"/>
          <w:kern w:val="0"/>
          <w:sz w:val="33"/>
          <w:szCs w:val="33"/>
          <w:highlight w:val="none"/>
          <w:u w:val="none"/>
          <w:shd w:val="clear" w:color="auto" w:fill="FFFFFF"/>
          <w:lang w:val="en-US" w:eastAsia="zh-CN"/>
        </w:rPr>
        <w:t>华封</w:t>
      </w:r>
      <w:r>
        <w:rPr>
          <w:rFonts w:hint="default" w:ascii="Times New Roman" w:hAnsi="Times New Roman" w:cs="Times New Roman"/>
          <w:color w:val="auto"/>
          <w:kern w:val="0"/>
          <w:sz w:val="33"/>
          <w:szCs w:val="33"/>
          <w:highlight w:val="none"/>
          <w:u w:val="none"/>
          <w:shd w:val="clear" w:color="auto" w:fill="FFFFFF"/>
          <w:lang w:val="zh-CN"/>
        </w:rPr>
        <w:t>镇根据项目情况制定了</w:t>
      </w:r>
      <w:r>
        <w:rPr>
          <w:rFonts w:hint="default" w:ascii="Times New Roman" w:hAnsi="Times New Roman" w:cs="Times New Roman"/>
          <w:color w:val="auto"/>
          <w:kern w:val="0"/>
          <w:sz w:val="33"/>
          <w:szCs w:val="33"/>
          <w:highlight w:val="none"/>
          <w:u w:val="none"/>
          <w:shd w:val="clear" w:color="auto" w:fill="FFFFFF"/>
          <w:lang w:val="en-US" w:eastAsia="zh-CN"/>
        </w:rPr>
        <w:t>华封镇观音寺村、佛寿村</w:t>
      </w:r>
      <w:r>
        <w:rPr>
          <w:rFonts w:hint="default" w:ascii="Times New Roman" w:hAnsi="Times New Roman" w:cs="Times New Roman"/>
          <w:color w:val="auto"/>
          <w:kern w:val="0"/>
          <w:sz w:val="33"/>
          <w:szCs w:val="33"/>
          <w:highlight w:val="none"/>
          <w:u w:val="none"/>
          <w:shd w:val="clear" w:color="auto" w:fill="FFFFFF"/>
          <w:lang w:val="zh-CN"/>
        </w:rPr>
        <w:t>集体经济实施方案、礼安镇葵树村集体经济实施方案、</w:t>
      </w:r>
      <w:r>
        <w:rPr>
          <w:rFonts w:hint="default" w:ascii="Times New Roman" w:hAnsi="Times New Roman" w:cs="Times New Roman"/>
          <w:color w:val="auto"/>
          <w:kern w:val="0"/>
          <w:sz w:val="33"/>
          <w:szCs w:val="33"/>
          <w:highlight w:val="none"/>
          <w:u w:val="none"/>
          <w:shd w:val="clear" w:color="auto" w:fill="FFFFFF"/>
          <w:lang w:val="en-US" w:eastAsia="zh-CN"/>
        </w:rPr>
        <w:t>华封镇</w:t>
      </w:r>
      <w:r>
        <w:rPr>
          <w:rFonts w:hint="default" w:ascii="Times New Roman" w:hAnsi="Times New Roman" w:cs="Times New Roman"/>
          <w:color w:val="auto"/>
          <w:kern w:val="0"/>
          <w:sz w:val="33"/>
          <w:szCs w:val="33"/>
          <w:highlight w:val="none"/>
          <w:u w:val="none"/>
          <w:shd w:val="clear" w:color="auto" w:fill="FFFFFF"/>
          <w:lang w:val="zh-CN"/>
        </w:rPr>
        <w:t>农村人居环境治理项目实施方案、</w:t>
      </w:r>
      <w:r>
        <w:rPr>
          <w:rFonts w:hint="default" w:ascii="Times New Roman" w:hAnsi="Times New Roman" w:cs="Times New Roman"/>
          <w:color w:val="auto"/>
          <w:kern w:val="0"/>
          <w:sz w:val="33"/>
          <w:szCs w:val="33"/>
          <w:highlight w:val="none"/>
          <w:u w:val="none"/>
          <w:shd w:val="clear" w:color="auto" w:fill="FFFFFF"/>
          <w:lang w:val="en-US" w:eastAsia="zh-CN"/>
        </w:rPr>
        <w:t>华封</w:t>
      </w:r>
      <w:r>
        <w:rPr>
          <w:rFonts w:hint="default" w:ascii="Times New Roman" w:hAnsi="Times New Roman" w:cs="Times New Roman"/>
          <w:color w:val="auto"/>
          <w:kern w:val="0"/>
          <w:sz w:val="33"/>
          <w:szCs w:val="33"/>
          <w:highlight w:val="none"/>
          <w:u w:val="none"/>
          <w:shd w:val="clear" w:color="auto" w:fill="FFFFFF"/>
          <w:lang w:val="zh-CN"/>
        </w:rPr>
        <w:t>镇发展桃树产业实施方案，明确了实施内容、时间节点等内容。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62" w:firstLineChars="200"/>
        <w:contextualSpacing/>
        <w:jc w:val="left"/>
        <w:textAlignment w:val="auto"/>
        <w:rPr>
          <w:rFonts w:hint="default" w:ascii="Times New Roman" w:hAnsi="Times New Roman" w:eastAsia="仿宋_GB2312" w:cs="Times New Roman"/>
          <w:color w:val="auto"/>
          <w:kern w:val="0"/>
          <w:sz w:val="33"/>
          <w:szCs w:val="33"/>
          <w:highlight w:val="none"/>
          <w:u w:val="none"/>
          <w:shd w:val="clear" w:color="auto" w:fill="FFFFFF"/>
          <w:lang w:val="en-US" w:eastAsia="zh-CN"/>
        </w:rPr>
      </w:pPr>
      <w:r>
        <w:rPr>
          <w:rFonts w:hint="default" w:ascii="Times New Roman" w:hAnsi="Times New Roman" w:eastAsia="楷体_GB2312" w:cs="Times New Roman"/>
          <w:b/>
          <w:color w:val="auto"/>
          <w:sz w:val="33"/>
          <w:szCs w:val="33"/>
          <w:highlight w:val="none"/>
          <w:u w:val="none"/>
          <w:lang w:val="zh-CN" w:eastAsia="zh-CN"/>
        </w:rPr>
        <w:t>（三）</w:t>
      </w:r>
      <w:r>
        <w:rPr>
          <w:rFonts w:hint="default" w:ascii="Times New Roman" w:hAnsi="Times New Roman" w:eastAsia="楷体_GB2312" w:cs="Times New Roman"/>
          <w:b/>
          <w:color w:val="auto"/>
          <w:sz w:val="33"/>
          <w:szCs w:val="33"/>
          <w:highlight w:val="none"/>
          <w:u w:val="none"/>
          <w:lang w:val="en-US" w:eastAsia="zh-CN"/>
        </w:rPr>
        <w:t>预算安排及分配管理</w:t>
      </w:r>
      <w:r>
        <w:rPr>
          <w:rFonts w:hint="default" w:ascii="Times New Roman" w:hAnsi="Times New Roman" w:cs="Times New Roman"/>
          <w:color w:val="auto"/>
          <w:kern w:val="0"/>
          <w:sz w:val="33"/>
          <w:szCs w:val="33"/>
          <w:highlight w:val="none"/>
          <w:u w:val="none"/>
          <w:shd w:val="clear" w:color="auto" w:fill="FFFFFF"/>
          <w:lang w:val="zh-CN"/>
        </w:rPr>
        <w:t>。该项目资金来源为中央财政衔接推进乡村振兴补助资金、2023年市级财政衔接推进乡村振兴补助资金、2023年中央和省级财政衔接推进资金、2023年省级财政衔接推进乡村振兴补助资金、</w:t>
      </w:r>
      <w:r>
        <w:rPr>
          <w:rFonts w:hint="default" w:ascii="Times New Roman" w:hAnsi="Times New Roman" w:cs="Times New Roman"/>
          <w:color w:val="auto"/>
          <w:kern w:val="0"/>
          <w:sz w:val="33"/>
          <w:szCs w:val="33"/>
          <w:highlight w:val="none"/>
          <w:u w:val="none"/>
          <w:shd w:val="clear" w:color="auto" w:fill="FFFFFF"/>
          <w:lang w:val="en-US" w:eastAsia="zh-CN"/>
        </w:rPr>
        <w:t>2023年中央和省级财政衔接推进乡村振兴补助资金</w:t>
      </w:r>
      <w:r>
        <w:rPr>
          <w:rFonts w:hint="default" w:ascii="Times New Roman" w:hAnsi="Times New Roman" w:cs="Times New Roman"/>
          <w:color w:val="auto"/>
          <w:kern w:val="0"/>
          <w:sz w:val="33"/>
          <w:szCs w:val="33"/>
          <w:highlight w:val="none"/>
          <w:u w:val="none"/>
          <w:shd w:val="clear" w:color="auto" w:fill="FFFFFF"/>
          <w:lang w:val="zh-CN"/>
        </w:rPr>
        <w:t>预算，项目预算金额为</w:t>
      </w:r>
      <w:r>
        <w:rPr>
          <w:rFonts w:hint="default" w:ascii="Times New Roman" w:hAnsi="Times New Roman" w:cs="Times New Roman"/>
          <w:color w:val="auto"/>
          <w:kern w:val="0"/>
          <w:sz w:val="33"/>
          <w:szCs w:val="33"/>
          <w:highlight w:val="none"/>
          <w:u w:val="none"/>
          <w:shd w:val="clear" w:color="auto" w:fill="FFFFFF"/>
          <w:lang w:val="en-US" w:eastAsia="zh-CN"/>
        </w:rPr>
        <w:t>506.98万元（2023年衔接资金总预算金额为506.98万元，其中县级资金30万元，未计算在专项项目内）。</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hint="default" w:ascii="Times New Roman" w:hAnsi="Times New Roman" w:cs="Times New Roman"/>
          <w:color w:val="auto"/>
          <w:kern w:val="0"/>
          <w:sz w:val="33"/>
          <w:szCs w:val="33"/>
          <w:highlight w:val="none"/>
          <w:u w:val="none"/>
          <w:shd w:val="clear" w:color="auto" w:fill="FFFFFF"/>
          <w:lang w:val="en-US" w:eastAsia="zh-CN"/>
        </w:rPr>
      </w:pPr>
      <w:r>
        <w:rPr>
          <w:rFonts w:hint="default" w:ascii="Times New Roman" w:hAnsi="Times New Roman" w:eastAsia="楷体_GB2312" w:cs="Times New Roman"/>
          <w:b/>
          <w:color w:val="auto"/>
          <w:sz w:val="33"/>
          <w:szCs w:val="33"/>
          <w:highlight w:val="none"/>
          <w:u w:val="none"/>
          <w:lang w:val="zh-CN" w:eastAsia="zh-CN"/>
        </w:rPr>
        <w:t>（四）项目绩效目标设置。</w:t>
      </w:r>
      <w:r>
        <w:rPr>
          <w:rFonts w:hint="default" w:ascii="Times New Roman" w:hAnsi="Times New Roman" w:cs="Times New Roman"/>
          <w:color w:val="auto"/>
          <w:kern w:val="0"/>
          <w:sz w:val="33"/>
          <w:szCs w:val="33"/>
          <w:highlight w:val="none"/>
          <w:u w:val="none"/>
          <w:shd w:val="clear" w:color="auto" w:fill="FFFFFF"/>
          <w:lang w:val="zh-CN" w:eastAsia="zh-CN"/>
        </w:rPr>
        <w:t>项目合理</w:t>
      </w:r>
      <w:r>
        <w:rPr>
          <w:rFonts w:hint="eastAsia" w:cs="Times New Roman"/>
          <w:color w:val="auto"/>
          <w:kern w:val="0"/>
          <w:sz w:val="33"/>
          <w:szCs w:val="33"/>
          <w:highlight w:val="none"/>
          <w:u w:val="none"/>
          <w:shd w:val="clear" w:color="auto" w:fill="FFFFFF"/>
          <w:lang w:val="zh-CN" w:eastAsia="zh-CN"/>
        </w:rPr>
        <w:t>地</w:t>
      </w:r>
      <w:r>
        <w:rPr>
          <w:rFonts w:hint="default" w:ascii="Times New Roman" w:hAnsi="Times New Roman" w:cs="Times New Roman"/>
          <w:color w:val="auto"/>
          <w:kern w:val="0"/>
          <w:sz w:val="33"/>
          <w:szCs w:val="33"/>
          <w:highlight w:val="none"/>
          <w:u w:val="none"/>
          <w:shd w:val="clear" w:color="auto" w:fill="FFFFFF"/>
          <w:lang w:val="zh-CN" w:eastAsia="zh-CN"/>
        </w:rPr>
        <w:t>设置了绩效目标，有产出指标、效益指标、满意度指标、成本指标，其中产出指标下设数量指标、质量指标、时效指标各</w:t>
      </w:r>
      <w:r>
        <w:rPr>
          <w:rFonts w:hint="default" w:ascii="Times New Roman" w:hAnsi="Times New Roman" w:cs="Times New Roman"/>
          <w:color w:val="auto"/>
          <w:kern w:val="0"/>
          <w:sz w:val="33"/>
          <w:szCs w:val="33"/>
          <w:highlight w:val="none"/>
          <w:u w:val="none"/>
          <w:shd w:val="clear" w:color="auto" w:fill="FFFFFF"/>
          <w:lang w:val="en-US" w:eastAsia="zh-CN"/>
        </w:rPr>
        <w:t>1个。</w:t>
      </w:r>
      <w:r>
        <w:rPr>
          <w:rFonts w:hint="default" w:ascii="Times New Roman" w:hAnsi="Times New Roman" w:cs="Times New Roman"/>
          <w:color w:val="auto"/>
          <w:kern w:val="0"/>
          <w:sz w:val="33"/>
          <w:szCs w:val="33"/>
          <w:highlight w:val="none"/>
          <w:u w:val="none"/>
          <w:shd w:val="clear" w:color="auto" w:fill="FFFFFF"/>
          <w:lang w:val="zh-CN" w:eastAsia="zh-CN"/>
        </w:rPr>
        <w:t>效益指标下设</w:t>
      </w:r>
      <w:r>
        <w:rPr>
          <w:rFonts w:hint="default" w:ascii="Times New Roman" w:hAnsi="Times New Roman" w:cs="Times New Roman"/>
          <w:color w:val="auto"/>
          <w:kern w:val="0"/>
          <w:sz w:val="33"/>
          <w:szCs w:val="33"/>
          <w:highlight w:val="none"/>
          <w:u w:val="none"/>
          <w:shd w:val="clear" w:color="auto" w:fill="FFFFFF"/>
          <w:lang w:val="en-US" w:eastAsia="zh-CN"/>
        </w:rPr>
        <w:t>可持续影响指标1个，满意度指标下设满意度指标1个，</w:t>
      </w:r>
      <w:r>
        <w:rPr>
          <w:rFonts w:hint="default" w:ascii="Times New Roman" w:hAnsi="Times New Roman" w:cs="Times New Roman"/>
          <w:color w:val="auto"/>
          <w:kern w:val="0"/>
          <w:sz w:val="33"/>
          <w:szCs w:val="33"/>
          <w:highlight w:val="none"/>
          <w:u w:val="none"/>
          <w:shd w:val="clear" w:color="auto" w:fill="FFFFFF"/>
          <w:lang w:val="zh-CN" w:eastAsia="zh-CN"/>
        </w:rPr>
        <w:t>成本指标下设</w:t>
      </w:r>
      <w:r>
        <w:rPr>
          <w:rFonts w:hint="default" w:ascii="Times New Roman" w:hAnsi="Times New Roman" w:cs="Times New Roman"/>
          <w:color w:val="auto"/>
          <w:kern w:val="0"/>
          <w:sz w:val="33"/>
          <w:szCs w:val="33"/>
          <w:highlight w:val="none"/>
          <w:u w:val="none"/>
          <w:shd w:val="clear" w:color="auto" w:fill="FFFFFF"/>
          <w:lang w:val="en-US" w:eastAsia="zh-CN"/>
        </w:rPr>
        <w:t>经济成本指标1个。</w:t>
      </w: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outlineLvl w:val="9"/>
        <w:rPr>
          <w:rFonts w:hint="default" w:ascii="Times New Roman" w:hAnsi="Times New Roman" w:eastAsia="黑体" w:cs="Times New Roman"/>
          <w:sz w:val="33"/>
          <w:szCs w:val="33"/>
          <w:highlight w:val="none"/>
          <w:lang w:eastAsia="zh-CN"/>
        </w:rPr>
      </w:pPr>
      <w:r>
        <w:rPr>
          <w:rFonts w:hint="default" w:ascii="Times New Roman" w:hAnsi="Times New Roman" w:eastAsia="黑体" w:cs="Times New Roman"/>
          <w:sz w:val="33"/>
          <w:szCs w:val="33"/>
          <w:highlight w:val="none"/>
        </w:rPr>
        <w:t>二、</w:t>
      </w:r>
      <w:r>
        <w:rPr>
          <w:rFonts w:hint="default" w:ascii="Times New Roman" w:hAnsi="Times New Roman" w:eastAsia="黑体" w:cs="Times New Roman"/>
          <w:sz w:val="33"/>
          <w:szCs w:val="33"/>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3"/>
          <w:szCs w:val="33"/>
        </w:rPr>
      </w:pPr>
      <w:r>
        <w:rPr>
          <w:rFonts w:hint="default" w:ascii="Times New Roman" w:hAnsi="Times New Roman" w:eastAsia="楷体_GB2312" w:cs="Times New Roman"/>
          <w:b/>
          <w:color w:val="auto"/>
          <w:sz w:val="33"/>
          <w:szCs w:val="33"/>
          <w:highlight w:val="none"/>
          <w:u w:val="none"/>
          <w:lang w:val="zh-CN"/>
        </w:rPr>
        <w:t>（一）评价目的。</w:t>
      </w:r>
      <w:r>
        <w:rPr>
          <w:rFonts w:hint="default" w:ascii="Times New Roman" w:hAnsi="Times New Roman" w:eastAsia="仿宋_GB2312" w:cs="Times New Roman"/>
          <w:sz w:val="33"/>
          <w:szCs w:val="33"/>
        </w:rPr>
        <w:t>通过</w:t>
      </w:r>
      <w:r>
        <w:rPr>
          <w:rFonts w:hint="default" w:ascii="Times New Roman" w:hAnsi="Times New Roman" w:cs="Times New Roman"/>
          <w:sz w:val="33"/>
          <w:szCs w:val="33"/>
          <w:lang w:eastAsia="zh-CN"/>
        </w:rPr>
        <w:t>项目</w:t>
      </w:r>
      <w:r>
        <w:rPr>
          <w:rFonts w:hint="default" w:ascii="Times New Roman" w:hAnsi="Times New Roman" w:eastAsia="仿宋_GB2312" w:cs="Times New Roman"/>
          <w:sz w:val="33"/>
          <w:szCs w:val="33"/>
        </w:rPr>
        <w:t>绩效</w:t>
      </w:r>
      <w:r>
        <w:rPr>
          <w:rFonts w:hint="default" w:ascii="Times New Roman" w:hAnsi="Times New Roman" w:cs="Times New Roman"/>
          <w:sz w:val="33"/>
          <w:szCs w:val="33"/>
          <w:lang w:eastAsia="zh-CN"/>
        </w:rPr>
        <w:t>自评确保该项目设定的整体目标即：发展壮大</w:t>
      </w:r>
      <w:r>
        <w:rPr>
          <w:rFonts w:hint="default" w:ascii="Times New Roman" w:hAnsi="Times New Roman" w:cs="Times New Roman"/>
          <w:color w:val="auto"/>
          <w:kern w:val="0"/>
          <w:sz w:val="33"/>
          <w:szCs w:val="33"/>
          <w:highlight w:val="none"/>
          <w:u w:val="none"/>
          <w:shd w:val="clear" w:color="auto" w:fill="FFFFFF"/>
          <w:lang w:val="en-US" w:eastAsia="zh-CN"/>
        </w:rPr>
        <w:t>华封镇观音寺村、佛寿村</w:t>
      </w:r>
      <w:r>
        <w:rPr>
          <w:rFonts w:hint="default" w:ascii="Times New Roman" w:hAnsi="Times New Roman" w:cs="Times New Roman"/>
          <w:color w:val="auto"/>
          <w:kern w:val="0"/>
          <w:sz w:val="33"/>
          <w:szCs w:val="33"/>
          <w:highlight w:val="none"/>
          <w:u w:val="none"/>
          <w:shd w:val="clear" w:color="auto" w:fill="FFFFFF"/>
          <w:lang w:val="zh-CN"/>
        </w:rPr>
        <w:t>集体经济</w:t>
      </w:r>
      <w:r>
        <w:rPr>
          <w:rFonts w:hint="default" w:ascii="Times New Roman" w:hAnsi="Times New Roman" w:cs="Times New Roman"/>
          <w:sz w:val="33"/>
          <w:szCs w:val="33"/>
          <w:lang w:eastAsia="zh-CN"/>
        </w:rPr>
        <w:t>、发展桃树产业、有效治理改善农村人居环境。</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default" w:ascii="Times New Roman" w:hAnsi="Times New Roman" w:cs="Times New Roman"/>
          <w:sz w:val="33"/>
          <w:szCs w:val="33"/>
          <w:lang w:eastAsia="zh-CN"/>
        </w:rPr>
      </w:pPr>
      <w:r>
        <w:rPr>
          <w:rFonts w:hint="default" w:ascii="Times New Roman" w:hAnsi="Times New Roman" w:eastAsia="楷体_GB2312" w:cs="Times New Roman"/>
          <w:b/>
          <w:color w:val="auto"/>
          <w:sz w:val="33"/>
          <w:szCs w:val="33"/>
          <w:highlight w:val="none"/>
          <w:u w:val="none"/>
          <w:lang w:val="zh-CN"/>
        </w:rPr>
        <w:t>（二）预设问题及评价重点。</w:t>
      </w:r>
      <w:r>
        <w:rPr>
          <w:rFonts w:hint="default" w:ascii="Times New Roman" w:hAnsi="Times New Roman" w:eastAsia="仿宋_GB2312" w:cs="Times New Roman"/>
          <w:sz w:val="33"/>
          <w:szCs w:val="33"/>
        </w:rPr>
        <w:t>按照绩效评价指标体系，</w:t>
      </w:r>
      <w:r>
        <w:rPr>
          <w:rFonts w:hint="default" w:ascii="Times New Roman" w:hAnsi="Times New Roman" w:cs="Times New Roman"/>
          <w:sz w:val="33"/>
          <w:szCs w:val="33"/>
          <w:lang w:eastAsia="zh-CN"/>
        </w:rPr>
        <w:t>该项目在</w:t>
      </w:r>
      <w:r>
        <w:rPr>
          <w:rFonts w:hint="default" w:ascii="Times New Roman" w:hAnsi="Times New Roman" w:cs="Times New Roman"/>
          <w:sz w:val="33"/>
          <w:szCs w:val="33"/>
          <w:lang w:val="en-US" w:eastAsia="zh-CN"/>
        </w:rPr>
        <w:t>2023年内进行了实施，资金已在2023年内进行支付</w:t>
      </w:r>
      <w:r>
        <w:rPr>
          <w:rFonts w:hint="default" w:ascii="Times New Roman" w:hAnsi="Times New Roman" w:eastAsia="仿宋_GB2312" w:cs="Times New Roman"/>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default" w:ascii="Times New Roman" w:hAnsi="Times New Roman" w:cs="Times New Roman"/>
          <w:sz w:val="33"/>
          <w:szCs w:val="33"/>
          <w:lang w:val="zh-CN" w:eastAsia="zh-CN"/>
        </w:rPr>
      </w:pPr>
      <w:r>
        <w:rPr>
          <w:rFonts w:hint="default" w:ascii="Times New Roman" w:hAnsi="Times New Roman" w:eastAsia="楷体_GB2312" w:cs="Times New Roman"/>
          <w:b/>
          <w:color w:val="auto"/>
          <w:sz w:val="33"/>
          <w:szCs w:val="33"/>
          <w:highlight w:val="none"/>
          <w:u w:val="none"/>
          <w:lang w:val="zh-CN"/>
        </w:rPr>
        <w:t>（三）评价选点。</w:t>
      </w:r>
      <w:r>
        <w:rPr>
          <w:rFonts w:hint="default" w:ascii="Times New Roman" w:hAnsi="Times New Roman" w:cs="Times New Roman"/>
          <w:sz w:val="33"/>
          <w:szCs w:val="33"/>
          <w:lang w:val="zh-CN" w:eastAsia="zh-CN"/>
        </w:rPr>
        <w:t>项目绩效自评中评价方式采用样本</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outlineLvl w:val="9"/>
        <w:rPr>
          <w:rFonts w:hint="default" w:ascii="Times New Roman" w:hAnsi="Times New Roman" w:cs="Times New Roman"/>
          <w:sz w:val="33"/>
          <w:szCs w:val="33"/>
          <w:lang w:val="zh-CN" w:eastAsia="zh-CN"/>
        </w:rPr>
      </w:pPr>
      <w:r>
        <w:rPr>
          <w:rFonts w:hint="default" w:ascii="Times New Roman" w:hAnsi="Times New Roman" w:cs="Times New Roman"/>
          <w:sz w:val="33"/>
          <w:szCs w:val="33"/>
          <w:lang w:val="zh-CN" w:eastAsia="zh-CN"/>
        </w:rPr>
        <w:t>评价方式的为所有的绩效评价指标。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sz w:val="33"/>
          <w:szCs w:val="33"/>
          <w:lang w:eastAsia="zh-CN"/>
        </w:rPr>
      </w:pPr>
      <w:r>
        <w:rPr>
          <w:rFonts w:hint="default" w:ascii="Times New Roman" w:hAnsi="Times New Roman" w:eastAsia="楷体_GB2312" w:cs="Times New Roman"/>
          <w:b/>
          <w:color w:val="auto"/>
          <w:sz w:val="33"/>
          <w:szCs w:val="33"/>
          <w:highlight w:val="none"/>
          <w:u w:val="none"/>
          <w:lang w:val="zh-CN"/>
        </w:rPr>
        <w:t>（四）评价方法。</w:t>
      </w:r>
      <w:r>
        <w:rPr>
          <w:rFonts w:hint="default" w:ascii="Times New Roman" w:hAnsi="Times New Roman" w:cs="Times New Roman"/>
          <w:sz w:val="33"/>
          <w:szCs w:val="33"/>
          <w:lang w:val="zh-CN" w:eastAsia="zh-CN"/>
        </w:rPr>
        <w:t>本项目采用</w:t>
      </w:r>
      <w:r>
        <w:rPr>
          <w:rFonts w:hint="default" w:ascii="Times New Roman" w:hAnsi="Times New Roman" w:eastAsia="仿宋_GB2312" w:cs="Times New Roman"/>
          <w:sz w:val="33"/>
          <w:szCs w:val="33"/>
        </w:rPr>
        <w:t>成本效益分析法</w:t>
      </w:r>
      <w:r>
        <w:rPr>
          <w:rFonts w:hint="default" w:ascii="Times New Roman" w:hAnsi="Times New Roman" w:cs="Times New Roman"/>
          <w:sz w:val="33"/>
          <w:szCs w:val="33"/>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Cs/>
          <w:sz w:val="33"/>
          <w:szCs w:val="33"/>
          <w:lang w:eastAsia="zh-CN"/>
        </w:rPr>
      </w:pPr>
      <w:r>
        <w:rPr>
          <w:rFonts w:hint="default" w:ascii="Times New Roman" w:hAnsi="Times New Roman" w:eastAsia="楷体_GB2312" w:cs="Times New Roman"/>
          <w:b/>
          <w:color w:val="auto"/>
          <w:sz w:val="33"/>
          <w:szCs w:val="33"/>
          <w:highlight w:val="none"/>
          <w:u w:val="none"/>
          <w:lang w:val="zh-CN"/>
        </w:rPr>
        <w:t>（五）评价组织。</w:t>
      </w:r>
      <w:r>
        <w:rPr>
          <w:rFonts w:hint="default" w:ascii="Times New Roman" w:hAnsi="Times New Roman" w:eastAsia="仿宋_GB2312" w:cs="Times New Roman"/>
          <w:sz w:val="33"/>
          <w:szCs w:val="33"/>
        </w:rPr>
        <w:t>评价组人员</w:t>
      </w:r>
      <w:r>
        <w:rPr>
          <w:rFonts w:hint="default" w:ascii="Times New Roman" w:hAnsi="Times New Roman" w:cs="Times New Roman"/>
          <w:sz w:val="33"/>
          <w:szCs w:val="33"/>
          <w:lang w:eastAsia="zh-CN"/>
        </w:rPr>
        <w:t>为镇领导班子、财政所、项目办工作人员，领导班子负责集体研判项目绩效目标完成情况，项目办与财政所具体负责开展项目绩效评价工作。</w:t>
      </w:r>
    </w:p>
    <w:p>
      <w:pPr>
        <w:keepNext w:val="0"/>
        <w:keepLines w:val="0"/>
        <w:pageBreakBefore w:val="0"/>
        <w:kinsoku/>
        <w:wordWrap/>
        <w:overflowPunct/>
        <w:topLinePunct w:val="0"/>
        <w:autoSpaceDE/>
        <w:autoSpaceDN/>
        <w:bidi w:val="0"/>
        <w:adjustRightInd w:val="0"/>
        <w:snapToGrid w:val="0"/>
        <w:spacing w:line="578" w:lineRule="exact"/>
        <w:ind w:firstLine="660" w:firstLineChars="200"/>
        <w:textAlignment w:val="auto"/>
        <w:rPr>
          <w:rFonts w:hint="default" w:ascii="Times New Roman" w:hAnsi="Times New Roman" w:cs="Times New Roman"/>
          <w:color w:val="auto"/>
          <w:sz w:val="33"/>
          <w:szCs w:val="33"/>
          <w:highlight w:val="none"/>
          <w:u w:val="none"/>
          <w:lang w:val="zh-CN"/>
        </w:rPr>
      </w:pPr>
      <w:r>
        <w:rPr>
          <w:rFonts w:hint="default" w:ascii="Times New Roman" w:hAnsi="Times New Roman" w:eastAsia="黑体" w:cs="Times New Roman"/>
          <w:color w:val="auto"/>
          <w:sz w:val="33"/>
          <w:szCs w:val="33"/>
          <w:highlight w:val="none"/>
          <w:u w:val="none"/>
        </w:rPr>
        <w:t>三、</w:t>
      </w:r>
      <w:r>
        <w:rPr>
          <w:rFonts w:hint="default" w:ascii="Times New Roman" w:hAnsi="Times New Roman" w:eastAsia="黑体" w:cs="Times New Roman"/>
          <w:color w:val="auto"/>
          <w:sz w:val="33"/>
          <w:szCs w:val="33"/>
          <w:highlight w:val="none"/>
          <w:u w:val="none"/>
          <w:lang w:eastAsia="zh-CN"/>
        </w:rPr>
        <w:t>绩效分析</w:t>
      </w:r>
      <w:r>
        <w:rPr>
          <w:rFonts w:hint="default" w:ascii="Times New Roman" w:hAnsi="Times New Roman" w:cs="Times New Roman"/>
          <w:color w:val="auto"/>
          <w:sz w:val="33"/>
          <w:szCs w:val="33"/>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3"/>
          <w:szCs w:val="33"/>
          <w:highlight w:val="none"/>
          <w:u w:val="none"/>
          <w:lang w:val="en-US" w:eastAsia="zh-CN"/>
        </w:rPr>
      </w:pPr>
      <w:r>
        <w:rPr>
          <w:rFonts w:hint="default" w:ascii="Times New Roman" w:hAnsi="Times New Roman" w:eastAsia="楷体_GB2312" w:cs="Times New Roman"/>
          <w:b/>
          <w:color w:val="auto"/>
          <w:sz w:val="33"/>
          <w:szCs w:val="33"/>
          <w:highlight w:val="none"/>
          <w:u w:val="none"/>
          <w:lang w:val="zh-CN"/>
        </w:rPr>
        <w:t>（一）</w:t>
      </w:r>
      <w:r>
        <w:rPr>
          <w:rFonts w:hint="default" w:ascii="Times New Roman" w:hAnsi="Times New Roman" w:eastAsia="楷体_GB2312" w:cs="Times New Roman"/>
          <w:b/>
          <w:color w:val="auto"/>
          <w:sz w:val="33"/>
          <w:szCs w:val="33"/>
          <w:highlight w:val="none"/>
          <w:u w:val="none"/>
          <w:lang w:val="en-US" w:eastAsia="zh-CN"/>
        </w:rPr>
        <w:t>通用指标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en-US" w:eastAsia="zh-CN"/>
        </w:rPr>
        <w:t>54分</w:t>
      </w:r>
      <w:r>
        <w:rPr>
          <w:rFonts w:hint="default"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1.</w:t>
      </w:r>
      <w:r>
        <w:rPr>
          <w:rFonts w:hint="default" w:ascii="Times New Roman" w:hAnsi="Times New Roman" w:eastAsia="楷体_GB2312" w:cs="Times New Roman"/>
          <w:color w:val="auto"/>
          <w:sz w:val="33"/>
          <w:szCs w:val="33"/>
          <w:lang w:eastAsia="zh-CN"/>
        </w:rPr>
        <w:t>项目决策（</w:t>
      </w:r>
      <w:r>
        <w:rPr>
          <w:rFonts w:hint="default" w:ascii="Times New Roman" w:hAnsi="Times New Roman" w:eastAsia="楷体_GB2312" w:cs="Times New Roman"/>
          <w:color w:val="auto"/>
          <w:sz w:val="33"/>
          <w:szCs w:val="33"/>
          <w:lang w:val="en-US" w:eastAsia="zh-CN"/>
        </w:rPr>
        <w:t>18分</w:t>
      </w:r>
      <w:r>
        <w:rPr>
          <w:rFonts w:hint="default" w:ascii="Times New Roman" w:hAnsi="Times New Roman" w:eastAsia="楷体_GB2312" w:cs="Times New Roman"/>
          <w:color w:val="auto"/>
          <w:sz w:val="33"/>
          <w:szCs w:val="33"/>
          <w:lang w:eastAsia="zh-CN"/>
        </w:rPr>
        <w:t>）。</w:t>
      </w:r>
      <w:r>
        <w:rPr>
          <w:rFonts w:hint="default" w:ascii="Times New Roman" w:hAnsi="Times New Roman" w:cs="Times New Roman"/>
          <w:color w:val="auto"/>
          <w:sz w:val="33"/>
          <w:szCs w:val="33"/>
          <w:lang w:eastAsia="zh-CN"/>
        </w:rPr>
        <w:t>该项目决策程序严密，符合资金管理基本规范和决策程序要求；项目规划论证符合</w:t>
      </w:r>
      <w:r>
        <w:rPr>
          <w:rFonts w:hint="eastAsia" w:cs="Times New Roman"/>
          <w:color w:val="auto"/>
          <w:sz w:val="33"/>
          <w:szCs w:val="33"/>
          <w:lang w:eastAsia="zh-CN"/>
        </w:rPr>
        <w:t>中央、省、市</w:t>
      </w:r>
      <w:r>
        <w:rPr>
          <w:rFonts w:hint="default" w:ascii="Times New Roman" w:hAnsi="Times New Roman" w:cs="Times New Roman"/>
          <w:color w:val="auto"/>
          <w:sz w:val="33"/>
          <w:szCs w:val="33"/>
          <w:lang w:eastAsia="zh-CN"/>
        </w:rPr>
        <w:t>、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cs="Times New Roman"/>
          <w:color w:val="auto"/>
          <w:sz w:val="33"/>
          <w:szCs w:val="33"/>
          <w:lang w:eastAsia="zh-CN"/>
        </w:rPr>
        <w:t>为</w:t>
      </w:r>
      <w:r>
        <w:rPr>
          <w:rFonts w:hint="default" w:ascii="Times New Roman" w:hAnsi="Times New Roman" w:cs="Times New Roman"/>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2.</w:t>
      </w:r>
      <w:r>
        <w:rPr>
          <w:rFonts w:hint="default" w:ascii="Times New Roman" w:hAnsi="Times New Roman" w:eastAsia="楷体_GB2312" w:cs="Times New Roman"/>
          <w:color w:val="auto"/>
          <w:sz w:val="33"/>
          <w:szCs w:val="33"/>
          <w:lang w:eastAsia="zh-CN"/>
        </w:rPr>
        <w:t>项目管理（</w:t>
      </w:r>
      <w:r>
        <w:rPr>
          <w:rFonts w:hint="default" w:ascii="Times New Roman" w:hAnsi="Times New Roman" w:eastAsia="楷体_GB2312" w:cs="Times New Roman"/>
          <w:color w:val="auto"/>
          <w:sz w:val="33"/>
          <w:szCs w:val="33"/>
          <w:lang w:val="en-US" w:eastAsia="zh-CN"/>
        </w:rPr>
        <w:t>18分</w:t>
      </w:r>
      <w:r>
        <w:rPr>
          <w:rFonts w:hint="default" w:ascii="Times New Roman" w:hAnsi="Times New Roman" w:eastAsia="楷体_GB2312" w:cs="Times New Roman"/>
          <w:color w:val="auto"/>
          <w:sz w:val="33"/>
          <w:szCs w:val="33"/>
          <w:lang w:eastAsia="zh-CN"/>
        </w:rPr>
        <w:t>）。</w:t>
      </w:r>
      <w:r>
        <w:rPr>
          <w:rFonts w:hint="default" w:ascii="Times New Roman" w:hAnsi="Times New Roman" w:cs="Times New Roman"/>
          <w:color w:val="auto"/>
          <w:sz w:val="33"/>
          <w:szCs w:val="33"/>
          <w:lang w:eastAsia="zh-CN"/>
        </w:rPr>
        <w:t>该项目制定了实施方案，要素完备；项目资金分配因素选取、权重设置、区域分布，项目管理、审批符合管理要求；项目按</w:t>
      </w:r>
      <w:r>
        <w:rPr>
          <w:rFonts w:hint="eastAsia" w:cs="Times New Roman"/>
          <w:color w:val="auto"/>
          <w:sz w:val="33"/>
          <w:szCs w:val="33"/>
          <w:lang w:eastAsia="zh-CN"/>
        </w:rPr>
        <w:t>中央、省、市</w:t>
      </w:r>
      <w:r>
        <w:rPr>
          <w:rFonts w:hint="default" w:ascii="Times New Roman" w:hAnsi="Times New Roman" w:cs="Times New Roman"/>
          <w:color w:val="auto"/>
          <w:sz w:val="33"/>
          <w:szCs w:val="33"/>
          <w:lang w:eastAsia="zh-CN"/>
        </w:rPr>
        <w:t>、县要求全面完成绩效目标（含事前评估）、绩效评价等预算绩效管理工作。自评得分</w:t>
      </w:r>
      <w:r>
        <w:rPr>
          <w:rFonts w:hint="eastAsia" w:cs="Times New Roman"/>
          <w:color w:val="auto"/>
          <w:sz w:val="33"/>
          <w:szCs w:val="33"/>
          <w:lang w:eastAsia="zh-CN"/>
        </w:rPr>
        <w:t>为</w:t>
      </w:r>
      <w:r>
        <w:rPr>
          <w:rFonts w:hint="default" w:ascii="Times New Roman" w:hAnsi="Times New Roman" w:cs="Times New Roman"/>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eastAsia="zh-CN"/>
        </w:rPr>
      </w:pPr>
      <w:r>
        <w:rPr>
          <w:rFonts w:hint="default" w:ascii="Times New Roman" w:hAnsi="Times New Roman" w:eastAsia="楷体_GB2312" w:cs="Times New Roman"/>
          <w:color w:val="auto"/>
          <w:sz w:val="33"/>
          <w:szCs w:val="33"/>
          <w:lang w:val="en-US" w:eastAsia="zh-CN"/>
        </w:rPr>
        <w:t>3.项目实施</w:t>
      </w:r>
      <w:r>
        <w:rPr>
          <w:rFonts w:hint="default" w:ascii="Times New Roman" w:hAnsi="Times New Roman" w:eastAsia="楷体_GB2312" w:cs="Times New Roman"/>
          <w:color w:val="auto"/>
          <w:sz w:val="33"/>
          <w:szCs w:val="33"/>
          <w:lang w:eastAsia="zh-CN"/>
        </w:rPr>
        <w:t>（</w:t>
      </w:r>
      <w:r>
        <w:rPr>
          <w:rFonts w:hint="default" w:ascii="Times New Roman" w:hAnsi="Times New Roman" w:eastAsia="楷体_GB2312" w:cs="Times New Roman"/>
          <w:color w:val="auto"/>
          <w:sz w:val="33"/>
          <w:szCs w:val="33"/>
          <w:lang w:val="en-US" w:eastAsia="zh-CN"/>
        </w:rPr>
        <w:t>9分</w:t>
      </w:r>
      <w:r>
        <w:rPr>
          <w:rFonts w:hint="default" w:ascii="Times New Roman" w:hAnsi="Times New Roman" w:eastAsia="楷体_GB2312" w:cs="Times New Roman"/>
          <w:color w:val="auto"/>
          <w:sz w:val="33"/>
          <w:szCs w:val="33"/>
          <w:lang w:eastAsia="zh-CN"/>
        </w:rPr>
        <w:t>）</w:t>
      </w:r>
      <w:r>
        <w:rPr>
          <w:rFonts w:hint="default" w:ascii="Times New Roman" w:hAnsi="Times New Roman" w:eastAsia="楷体_GB2312" w:cs="Times New Roman"/>
          <w:color w:val="auto"/>
          <w:sz w:val="33"/>
          <w:szCs w:val="33"/>
          <w:lang w:val="en-US" w:eastAsia="zh-CN"/>
        </w:rPr>
        <w:t>。</w:t>
      </w:r>
      <w:r>
        <w:rPr>
          <w:rFonts w:hint="default" w:ascii="Times New Roman" w:hAnsi="Times New Roman" w:cs="Times New Roman"/>
          <w:color w:val="auto"/>
          <w:sz w:val="33"/>
          <w:szCs w:val="33"/>
          <w:lang w:val="en-US" w:eastAsia="zh-CN"/>
        </w:rPr>
        <w:t>根据公式</w:t>
      </w:r>
      <w:r>
        <w:rPr>
          <w:rFonts w:hint="default" w:ascii="Times New Roman" w:hAnsi="Times New Roman" w:cs="Times New Roman"/>
          <w:color w:val="auto"/>
          <w:sz w:val="33"/>
          <w:szCs w:val="33"/>
          <w:lang w:eastAsia="zh-CN"/>
        </w:rPr>
        <w:t>该项指标得分=财政资金拨付率×100%×2+单位资金使用率×100%×2+地方资金到位率×100%×2，因该项目资金在年内及时支付给第三方</w:t>
      </w:r>
      <w:r>
        <w:rPr>
          <w:rFonts w:hint="default" w:ascii="Times New Roman" w:hAnsi="Times New Roman" w:cs="Times New Roman"/>
          <w:color w:val="auto"/>
          <w:sz w:val="33"/>
          <w:szCs w:val="33"/>
          <w:lang w:val="en-US" w:eastAsia="zh-CN"/>
        </w:rPr>
        <w:t>，自评得分</w:t>
      </w:r>
      <w:r>
        <w:rPr>
          <w:rFonts w:hint="eastAsia" w:cs="Times New Roman"/>
          <w:color w:val="auto"/>
          <w:sz w:val="33"/>
          <w:szCs w:val="33"/>
          <w:lang w:val="en-US" w:eastAsia="zh-CN"/>
        </w:rPr>
        <w:t>为</w:t>
      </w:r>
      <w:r>
        <w:rPr>
          <w:rFonts w:hint="default" w:ascii="Times New Roman" w:hAnsi="Times New Roman" w:cs="Times New Roman"/>
          <w:color w:val="auto"/>
          <w:sz w:val="33"/>
          <w:szCs w:val="33"/>
          <w:lang w:val="en-US" w:eastAsia="zh-CN"/>
        </w:rPr>
        <w:t>9分</w:t>
      </w:r>
      <w:r>
        <w:rPr>
          <w:rFonts w:hint="default"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4.项目结果</w:t>
      </w:r>
      <w:r>
        <w:rPr>
          <w:rFonts w:hint="default" w:ascii="Times New Roman" w:hAnsi="Times New Roman" w:eastAsia="楷体_GB2312" w:cs="Times New Roman"/>
          <w:color w:val="auto"/>
          <w:sz w:val="33"/>
          <w:szCs w:val="33"/>
          <w:lang w:eastAsia="zh-CN"/>
        </w:rPr>
        <w:t>（</w:t>
      </w:r>
      <w:r>
        <w:rPr>
          <w:rFonts w:hint="default" w:ascii="Times New Roman" w:hAnsi="Times New Roman" w:eastAsia="楷体_GB2312" w:cs="Times New Roman"/>
          <w:color w:val="auto"/>
          <w:sz w:val="33"/>
          <w:szCs w:val="33"/>
          <w:lang w:val="en-US" w:eastAsia="zh-CN"/>
        </w:rPr>
        <w:t>9分</w:t>
      </w:r>
      <w:r>
        <w:rPr>
          <w:rFonts w:hint="default" w:ascii="Times New Roman" w:hAnsi="Times New Roman" w:eastAsia="楷体_GB2312" w:cs="Times New Roman"/>
          <w:color w:val="auto"/>
          <w:sz w:val="33"/>
          <w:szCs w:val="33"/>
          <w:lang w:eastAsia="zh-CN"/>
        </w:rPr>
        <w:t>）</w:t>
      </w:r>
      <w:r>
        <w:rPr>
          <w:rFonts w:hint="default" w:ascii="Times New Roman" w:hAnsi="Times New Roman" w:eastAsia="楷体_GB2312" w:cs="Times New Roman"/>
          <w:color w:val="auto"/>
          <w:sz w:val="33"/>
          <w:szCs w:val="33"/>
          <w:lang w:val="en-US" w:eastAsia="zh-CN"/>
        </w:rPr>
        <w:t>。</w:t>
      </w:r>
      <w:r>
        <w:rPr>
          <w:rFonts w:hint="default" w:ascii="Times New Roman" w:hAnsi="Times New Roman" w:cs="Times New Roman"/>
          <w:color w:val="auto"/>
          <w:sz w:val="33"/>
          <w:szCs w:val="33"/>
          <w:lang w:val="en-US" w:eastAsia="zh-CN"/>
        </w:rPr>
        <w:t>该项目共设立了6个绩效目标，其中完成了6个绩效目标，根据公式该项指标得分=实际完成目标任务量÷首次批复立项设定绩效目标任务总量×100%×6=6分，项目实际完成时间在计划完成时间内，得</w:t>
      </w:r>
      <w:r>
        <w:rPr>
          <w:rFonts w:hint="eastAsia" w:cs="Times New Roman"/>
          <w:color w:val="auto"/>
          <w:sz w:val="33"/>
          <w:szCs w:val="33"/>
          <w:lang w:val="en-US" w:eastAsia="zh-CN"/>
        </w:rPr>
        <w:t>3</w:t>
      </w:r>
      <w:r>
        <w:rPr>
          <w:rFonts w:hint="default" w:ascii="Times New Roman" w:hAnsi="Times New Roman" w:cs="Times New Roman"/>
          <w:color w:val="auto"/>
          <w:sz w:val="33"/>
          <w:szCs w:val="33"/>
          <w:lang w:val="en-US" w:eastAsia="zh-CN"/>
        </w:rPr>
        <w:t>分。自评得分合计9分。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cs="Times New Roman"/>
          <w:color w:val="auto"/>
          <w:sz w:val="33"/>
          <w:szCs w:val="33"/>
          <w:lang w:val="en-US" w:eastAsia="zh-CN"/>
        </w:rPr>
        <w:t>综上，通用指标自评得分合计54分。</w:t>
      </w:r>
    </w:p>
    <w:p>
      <w:pPr>
        <w:keepNext w:val="0"/>
        <w:keepLines w:val="0"/>
        <w:pageBreakBefore w:val="0"/>
        <w:widowControl w:val="0"/>
        <w:kinsoku/>
        <w:wordWrap/>
        <w:overflowPunct/>
        <w:topLinePunct w:val="0"/>
        <w:autoSpaceDE/>
        <w:autoSpaceDN/>
        <w:bidi w:val="0"/>
        <w:adjustRightInd/>
        <w:snapToGrid/>
        <w:spacing w:line="578" w:lineRule="exact"/>
        <w:ind w:firstLine="662" w:firstLineChars="200"/>
        <w:textAlignment w:val="auto"/>
        <w:outlineLvl w:val="9"/>
        <w:rPr>
          <w:rFonts w:hint="default" w:ascii="Times New Roman" w:hAnsi="Times New Roman" w:eastAsia="楷体_GB2312" w:cs="Times New Roman"/>
          <w:color w:val="auto"/>
          <w:sz w:val="33"/>
          <w:szCs w:val="33"/>
          <w:lang w:val="zh-CN" w:eastAsia="zh-CN"/>
        </w:rPr>
      </w:pPr>
      <w:r>
        <w:rPr>
          <w:rFonts w:hint="default" w:ascii="Times New Roman" w:hAnsi="Times New Roman" w:eastAsia="楷体_GB2312" w:cs="Times New Roman"/>
          <w:b/>
          <w:color w:val="auto"/>
          <w:sz w:val="33"/>
          <w:szCs w:val="33"/>
          <w:highlight w:val="none"/>
          <w:u w:val="none"/>
          <w:lang w:val="zh-CN"/>
        </w:rPr>
        <w:t>（二）</w:t>
      </w:r>
      <w:r>
        <w:rPr>
          <w:rFonts w:hint="default" w:ascii="Times New Roman" w:hAnsi="Times New Roman" w:eastAsia="楷体_GB2312" w:cs="Times New Roman"/>
          <w:b/>
          <w:color w:val="auto"/>
          <w:sz w:val="33"/>
          <w:szCs w:val="33"/>
          <w:highlight w:val="none"/>
          <w:u w:val="none"/>
          <w:lang w:val="en-US" w:eastAsia="zh-CN"/>
        </w:rPr>
        <w:t>专用指标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en-US" w:eastAsia="zh-CN"/>
        </w:rPr>
        <w:t>30分</w:t>
      </w:r>
      <w:r>
        <w:rPr>
          <w:rFonts w:hint="default"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eastAsia="楷体_GB2312"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1.产业发展。</w:t>
      </w:r>
      <w:r>
        <w:rPr>
          <w:rFonts w:hint="default" w:ascii="Times New Roman" w:hAnsi="Times New Roman" w:cs="Times New Roman"/>
          <w:color w:val="auto"/>
          <w:sz w:val="33"/>
          <w:szCs w:val="33"/>
          <w:lang w:val="en-US" w:eastAsia="zh-CN"/>
        </w:rPr>
        <w:t>该</w:t>
      </w:r>
      <w:r>
        <w:rPr>
          <w:rFonts w:hint="default" w:ascii="Times New Roman" w:hAnsi="Times New Roman" w:cs="Times New Roman"/>
          <w:color w:val="auto"/>
          <w:sz w:val="33"/>
          <w:szCs w:val="33"/>
          <w:lang w:eastAsia="zh-CN"/>
        </w:rPr>
        <w:t>项目实施与</w:t>
      </w:r>
      <w:r>
        <w:rPr>
          <w:rFonts w:hint="eastAsia" w:cs="Times New Roman"/>
          <w:color w:val="auto"/>
          <w:sz w:val="33"/>
          <w:szCs w:val="33"/>
          <w:lang w:eastAsia="zh-CN"/>
        </w:rPr>
        <w:t>市委、市政府</w:t>
      </w:r>
      <w:r>
        <w:rPr>
          <w:rFonts w:hint="default" w:ascii="Times New Roman" w:hAnsi="Times New Roman" w:cs="Times New Roman"/>
          <w:color w:val="auto"/>
          <w:sz w:val="33"/>
          <w:szCs w:val="33"/>
          <w:lang w:eastAsia="zh-CN"/>
        </w:rPr>
        <w:t>支持重点、产业支持政策符合；项目实施对相关企业（机构）成长性有一定的促进作用；项目实施对相关企业（机构）主营业务收入、净利润、税收、产量等方面增长有较大的促进作用。该项</w:t>
      </w:r>
      <w:r>
        <w:rPr>
          <w:rFonts w:hint="eastAsia" w:cs="Times New Roman"/>
          <w:color w:val="auto"/>
          <w:sz w:val="33"/>
          <w:szCs w:val="33"/>
          <w:lang w:eastAsia="zh-CN"/>
        </w:rPr>
        <w:t>自评得分为满分</w:t>
      </w:r>
      <w:r>
        <w:rPr>
          <w:rFonts w:hint="default"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eastAsia="楷体_GB2312"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2.</w:t>
      </w:r>
      <w:r>
        <w:rPr>
          <w:rFonts w:hint="default" w:ascii="Times New Roman" w:hAnsi="Times New Roman" w:eastAsia="楷体_GB2312" w:cs="Times New Roman"/>
          <w:color w:val="auto"/>
          <w:sz w:val="33"/>
          <w:szCs w:val="33"/>
          <w:lang w:val="zh-CN" w:eastAsia="zh-CN"/>
        </w:rPr>
        <w:t>民生保障。</w:t>
      </w:r>
      <w:r>
        <w:rPr>
          <w:rFonts w:hint="default" w:ascii="Times New Roman" w:hAnsi="Times New Roman" w:cs="Times New Roman"/>
          <w:color w:val="auto"/>
          <w:sz w:val="33"/>
          <w:szCs w:val="33"/>
          <w:lang w:eastAsia="zh-CN"/>
        </w:rPr>
        <w:t>项目资金分配根据项目实施方案以及工程合同进行分配，体现了均衡公平；资金实际支持对象符合管理要求，符合支持对象范围；该项目不涉及补贴情况；资金涉及相关受益群体、支持对象的满意度达到</w:t>
      </w:r>
      <w:r>
        <w:rPr>
          <w:rFonts w:hint="default" w:ascii="Times New Roman" w:hAnsi="Times New Roman" w:cs="Times New Roman"/>
          <w:color w:val="auto"/>
          <w:sz w:val="33"/>
          <w:szCs w:val="33"/>
          <w:lang w:val="en-US" w:eastAsia="zh-CN"/>
        </w:rPr>
        <w:t>95%</w:t>
      </w:r>
      <w:r>
        <w:rPr>
          <w:rFonts w:hint="default" w:ascii="Times New Roman" w:hAnsi="Times New Roman" w:cs="Times New Roman"/>
          <w:color w:val="auto"/>
          <w:sz w:val="33"/>
          <w:szCs w:val="33"/>
          <w:lang w:eastAsia="zh-CN"/>
        </w:rPr>
        <w:t>。该项</w:t>
      </w:r>
      <w:r>
        <w:rPr>
          <w:rFonts w:hint="eastAsia" w:cs="Times New Roman"/>
          <w:color w:val="auto"/>
          <w:sz w:val="33"/>
          <w:szCs w:val="33"/>
          <w:lang w:eastAsia="zh-CN"/>
        </w:rPr>
        <w:t>自评得分为满分</w:t>
      </w:r>
      <w:r>
        <w:rPr>
          <w:rFonts w:hint="default"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eastAsia="zh-CN"/>
        </w:rPr>
      </w:pPr>
      <w:r>
        <w:rPr>
          <w:rFonts w:hint="default" w:ascii="Times New Roman" w:hAnsi="Times New Roman" w:eastAsia="楷体_GB2312" w:cs="Times New Roman"/>
          <w:color w:val="auto"/>
          <w:sz w:val="33"/>
          <w:szCs w:val="33"/>
          <w:lang w:val="en-US" w:eastAsia="zh-CN"/>
        </w:rPr>
        <w:t>3.基础设施。</w:t>
      </w:r>
      <w:r>
        <w:rPr>
          <w:rFonts w:hint="default" w:ascii="Times New Roman" w:hAnsi="Times New Roman" w:cs="Times New Roman"/>
          <w:color w:val="auto"/>
          <w:sz w:val="33"/>
          <w:szCs w:val="33"/>
          <w:lang w:eastAsia="zh-CN"/>
        </w:rPr>
        <w:t>该项目为已建成项目，项目验收及时合格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outlineLvl w:val="9"/>
        <w:rPr>
          <w:rFonts w:hint="default" w:ascii="Times New Roman" w:hAnsi="Times New Roman" w:eastAsia="楷体_GB2312" w:cs="Times New Roman"/>
          <w:color w:val="auto"/>
          <w:sz w:val="33"/>
          <w:szCs w:val="33"/>
          <w:lang w:val="en-US" w:eastAsia="zh-CN"/>
        </w:rPr>
      </w:pPr>
      <w:r>
        <w:rPr>
          <w:rFonts w:hint="default" w:ascii="Times New Roman" w:hAnsi="Times New Roman" w:cs="Times New Roman"/>
          <w:color w:val="auto"/>
          <w:sz w:val="33"/>
          <w:szCs w:val="33"/>
          <w:lang w:eastAsia="zh-CN"/>
        </w:rPr>
        <w:t>项目经济社会功能得到实现；项目后续维护得到实现。该项</w:t>
      </w:r>
      <w:r>
        <w:rPr>
          <w:rFonts w:hint="eastAsia" w:cs="Times New Roman"/>
          <w:color w:val="auto"/>
          <w:sz w:val="33"/>
          <w:szCs w:val="33"/>
          <w:lang w:eastAsia="zh-CN"/>
        </w:rPr>
        <w:t>自评得分为满分</w:t>
      </w:r>
      <w:r>
        <w:rPr>
          <w:rFonts w:hint="default"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eastAsia="楷体_GB2312" w:cs="Times New Roman"/>
          <w:color w:val="auto"/>
          <w:sz w:val="33"/>
          <w:szCs w:val="33"/>
          <w:lang w:val="en-US" w:eastAsia="zh-CN"/>
        </w:rPr>
        <w:t>4.</w:t>
      </w:r>
      <w:r>
        <w:rPr>
          <w:rFonts w:hint="default" w:ascii="Times New Roman" w:hAnsi="Times New Roman" w:eastAsia="楷体_GB2312" w:cs="Times New Roman"/>
          <w:color w:val="auto"/>
          <w:sz w:val="33"/>
          <w:szCs w:val="33"/>
          <w:lang w:val="zh-CN" w:eastAsia="zh-CN"/>
        </w:rPr>
        <w:t>行政运转。该项目</w:t>
      </w:r>
      <w:r>
        <w:rPr>
          <w:rFonts w:hint="default" w:ascii="Times New Roman" w:hAnsi="Times New Roman" w:cs="Times New Roman"/>
          <w:color w:val="auto"/>
          <w:sz w:val="33"/>
          <w:szCs w:val="33"/>
          <w:lang w:val="zh-CN" w:eastAsia="zh-CN"/>
        </w:rPr>
        <w:t>按规定用途、适用范围进行本地区专项资金分配；资金管理程序符合专项资金管理要求；资金分配标准符合专项资金管理要求。</w:t>
      </w:r>
      <w:r>
        <w:rPr>
          <w:rFonts w:hint="default" w:ascii="Times New Roman" w:hAnsi="Times New Roman" w:cs="Times New Roman"/>
          <w:color w:val="auto"/>
          <w:sz w:val="33"/>
          <w:szCs w:val="33"/>
          <w:lang w:eastAsia="zh-CN"/>
        </w:rPr>
        <w:t>该项</w:t>
      </w:r>
      <w:r>
        <w:rPr>
          <w:rFonts w:hint="eastAsia" w:cs="Times New Roman"/>
          <w:color w:val="auto"/>
          <w:sz w:val="33"/>
          <w:szCs w:val="33"/>
          <w:lang w:eastAsia="zh-CN"/>
        </w:rPr>
        <w:t>自评得分为满分</w:t>
      </w:r>
      <w:r>
        <w:rPr>
          <w:rFonts w:hint="default"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楷体_GB2312" w:cs="Times New Roman"/>
          <w:b/>
          <w:color w:val="auto"/>
          <w:sz w:val="33"/>
          <w:szCs w:val="33"/>
          <w:highlight w:val="none"/>
          <w:u w:val="none"/>
          <w:lang w:val="zh-CN"/>
        </w:rPr>
      </w:pPr>
      <w:r>
        <w:rPr>
          <w:rFonts w:hint="default" w:ascii="Times New Roman" w:hAnsi="Times New Roman" w:cs="Times New Roman"/>
          <w:color w:val="auto"/>
          <w:sz w:val="33"/>
          <w:szCs w:val="33"/>
          <w:lang w:val="en-US" w:eastAsia="zh-CN"/>
        </w:rPr>
        <w:t>综上，专用指标自评得分合计30分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3"/>
          <w:szCs w:val="33"/>
          <w:lang w:val="en-US" w:eastAsia="zh-CN"/>
        </w:rPr>
      </w:pPr>
      <w:r>
        <w:rPr>
          <w:rFonts w:hint="default" w:ascii="Times New Roman" w:hAnsi="Times New Roman" w:eastAsia="楷体_GB2312" w:cs="Times New Roman"/>
          <w:b/>
          <w:color w:val="auto"/>
          <w:sz w:val="33"/>
          <w:szCs w:val="33"/>
          <w:highlight w:val="none"/>
          <w:u w:val="none"/>
          <w:lang w:val="zh-CN"/>
        </w:rPr>
        <w:t>（三）</w:t>
      </w:r>
      <w:r>
        <w:rPr>
          <w:rFonts w:hint="default" w:ascii="Times New Roman" w:hAnsi="Times New Roman" w:eastAsia="楷体_GB2312" w:cs="Times New Roman"/>
          <w:b/>
          <w:color w:val="auto"/>
          <w:sz w:val="33"/>
          <w:szCs w:val="33"/>
          <w:highlight w:val="none"/>
          <w:u w:val="none"/>
          <w:lang w:val="en-US" w:eastAsia="zh-CN"/>
        </w:rPr>
        <w:t>个性指标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default" w:ascii="Times New Roman" w:hAnsi="Times New Roman" w:eastAsia="楷体_GB2312" w:cs="Times New Roman"/>
          <w:b/>
          <w:bCs/>
          <w:color w:val="000000"/>
          <w:kern w:val="0"/>
          <w:sz w:val="33"/>
          <w:szCs w:val="33"/>
          <w:highlight w:val="none"/>
          <w:shd w:val="clear" w:color="auto" w:fill="FFFFFF"/>
          <w:lang w:val="en-US" w:eastAsia="zh-CN"/>
        </w:rPr>
        <w:t>16分</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default" w:ascii="Times New Roman" w:hAnsi="Times New Roman" w:cs="Times New Roman"/>
          <w:color w:val="auto"/>
          <w:sz w:val="33"/>
          <w:szCs w:val="33"/>
          <w:lang w:val="zh-CN" w:eastAsia="zh-CN"/>
        </w:rPr>
        <w:t>该项目实施内容包含了</w:t>
      </w:r>
      <w:r>
        <w:rPr>
          <w:rFonts w:hint="default" w:ascii="Times New Roman" w:hAnsi="Times New Roman" w:cs="Times New Roman"/>
          <w:color w:val="auto"/>
          <w:kern w:val="0"/>
          <w:sz w:val="33"/>
          <w:szCs w:val="33"/>
          <w:highlight w:val="none"/>
          <w:u w:val="none"/>
          <w:shd w:val="clear" w:color="auto" w:fill="FFFFFF"/>
          <w:lang w:val="zh-CN"/>
        </w:rPr>
        <w:t>，设定了个性指标：项目内容创新性，发展了桃树产业，</w:t>
      </w:r>
      <w:r>
        <w:rPr>
          <w:rFonts w:hint="default" w:ascii="Times New Roman" w:hAnsi="Times New Roman" w:cs="Times New Roman"/>
          <w:color w:val="auto"/>
          <w:kern w:val="0"/>
          <w:sz w:val="33"/>
          <w:szCs w:val="33"/>
          <w:highlight w:val="none"/>
          <w:u w:val="none"/>
          <w:shd w:val="clear" w:color="auto" w:fill="FFFFFF"/>
          <w:lang w:val="en-US" w:eastAsia="zh-CN"/>
        </w:rPr>
        <w:t>改善了人居环境</w:t>
      </w:r>
      <w:r>
        <w:rPr>
          <w:rFonts w:hint="default" w:ascii="Times New Roman" w:hAnsi="Times New Roman" w:cs="Times New Roman"/>
          <w:color w:val="auto"/>
          <w:kern w:val="0"/>
          <w:sz w:val="33"/>
          <w:szCs w:val="33"/>
          <w:highlight w:val="none"/>
          <w:u w:val="none"/>
          <w:shd w:val="clear" w:color="auto" w:fill="FFFFFF"/>
          <w:lang w:val="zh-CN"/>
        </w:rPr>
        <w:t>，自评得分</w:t>
      </w:r>
      <w:r>
        <w:rPr>
          <w:rFonts w:hint="eastAsia" w:cs="Times New Roman"/>
          <w:color w:val="auto"/>
          <w:kern w:val="0"/>
          <w:sz w:val="33"/>
          <w:szCs w:val="33"/>
          <w:highlight w:val="none"/>
          <w:u w:val="none"/>
          <w:shd w:val="clear" w:color="auto" w:fill="FFFFFF"/>
          <w:lang w:val="zh-CN"/>
        </w:rPr>
        <w:t>为</w:t>
      </w:r>
      <w:r>
        <w:rPr>
          <w:rFonts w:hint="default" w:ascii="Times New Roman" w:hAnsi="Times New Roman" w:cs="Times New Roman"/>
          <w:color w:val="auto"/>
          <w:kern w:val="0"/>
          <w:sz w:val="33"/>
          <w:szCs w:val="33"/>
          <w:highlight w:val="none"/>
          <w:u w:val="none"/>
          <w:shd w:val="clear" w:color="auto" w:fill="FFFFFF"/>
          <w:lang w:val="en-US" w:eastAsia="zh-CN"/>
        </w:rPr>
        <w:t>16分</w:t>
      </w:r>
      <w:r>
        <w:rPr>
          <w:rFonts w:hint="default" w:ascii="Times New Roman" w:hAnsi="Times New Roman" w:cs="Times New Roman"/>
          <w:color w:val="auto"/>
          <w:sz w:val="33"/>
          <w:szCs w:val="33"/>
          <w:lang w:val="zh-CN" w:eastAsia="zh-CN"/>
        </w:rPr>
        <w:t>。</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黑体" w:cs="Times New Roman"/>
          <w:color w:val="auto"/>
          <w:sz w:val="33"/>
          <w:szCs w:val="33"/>
          <w:highlight w:val="none"/>
          <w:u w:val="none"/>
        </w:rPr>
      </w:pPr>
      <w:r>
        <w:rPr>
          <w:rFonts w:hint="default" w:ascii="Times New Roman" w:hAnsi="Times New Roman" w:eastAsia="黑体" w:cs="Times New Roman"/>
          <w:color w:val="auto"/>
          <w:sz w:val="33"/>
          <w:szCs w:val="33"/>
          <w:highlight w:val="none"/>
          <w:u w:val="none"/>
          <w:lang w:eastAsia="zh-CN"/>
        </w:rPr>
        <w:t>四</w:t>
      </w:r>
      <w:r>
        <w:rPr>
          <w:rFonts w:hint="default" w:ascii="Times New Roman" w:hAnsi="Times New Roman" w:eastAsia="黑体" w:cs="Times New Roman"/>
          <w:color w:val="auto"/>
          <w:sz w:val="33"/>
          <w:szCs w:val="33"/>
          <w:highlight w:val="none"/>
          <w:u w:val="none"/>
        </w:rPr>
        <w:t>、评价结论</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仿宋_GB2312" w:cs="Times New Roman"/>
          <w:b w:val="0"/>
          <w:bCs w:val="0"/>
          <w:sz w:val="33"/>
          <w:szCs w:val="33"/>
          <w:highlight w:val="none"/>
          <w:lang w:val="en-US" w:eastAsia="zh-CN"/>
        </w:rPr>
      </w:pPr>
      <w:r>
        <w:rPr>
          <w:rFonts w:hint="default" w:ascii="Times New Roman" w:hAnsi="Times New Roman" w:eastAsia="仿宋_GB2312" w:cs="Times New Roman"/>
          <w:b w:val="0"/>
          <w:bCs w:val="0"/>
          <w:sz w:val="33"/>
          <w:szCs w:val="33"/>
          <w:highlight w:val="none"/>
          <w:lang w:val="zh-CN"/>
        </w:rPr>
        <w:t>根据上述自评情况，该项目无扣分项目，自评总分</w:t>
      </w:r>
      <w:r>
        <w:rPr>
          <w:rFonts w:hint="eastAsia" w:ascii="Times New Roman" w:hAnsi="Times New Roman" w:cs="Times New Roman"/>
          <w:b w:val="0"/>
          <w:bCs w:val="0"/>
          <w:sz w:val="33"/>
          <w:szCs w:val="33"/>
          <w:highlight w:val="none"/>
          <w:lang w:val="zh-CN"/>
        </w:rPr>
        <w:t>为</w:t>
      </w:r>
      <w:r>
        <w:rPr>
          <w:rFonts w:hint="default" w:ascii="Times New Roman" w:hAnsi="Times New Roman" w:eastAsia="仿宋_GB2312" w:cs="Times New Roman"/>
          <w:b w:val="0"/>
          <w:bCs w:val="0"/>
          <w:sz w:val="33"/>
          <w:szCs w:val="33"/>
          <w:highlight w:val="none"/>
          <w:lang w:val="en-US" w:eastAsia="zh-CN"/>
        </w:rPr>
        <w:t>100分。</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黑体" w:cs="Times New Roman"/>
          <w:color w:val="auto"/>
          <w:sz w:val="33"/>
          <w:szCs w:val="33"/>
          <w:highlight w:val="none"/>
          <w:u w:val="none"/>
          <w:lang w:eastAsia="zh-CN"/>
        </w:rPr>
      </w:pPr>
      <w:r>
        <w:rPr>
          <w:rFonts w:hint="default" w:ascii="Times New Roman" w:hAnsi="Times New Roman" w:eastAsia="黑体" w:cs="Times New Roman"/>
          <w:color w:val="auto"/>
          <w:kern w:val="0"/>
          <w:position w:val="3"/>
          <w:sz w:val="33"/>
          <w:szCs w:val="33"/>
          <w:highlight w:val="none"/>
          <w:u w:val="none"/>
          <w:lang w:val="zh-CN" w:eastAsia="zh-CN" w:bidi="ar-SA"/>
        </w:rPr>
        <w:t>五、</w:t>
      </w:r>
      <w:r>
        <w:rPr>
          <w:rFonts w:hint="default" w:ascii="Times New Roman" w:hAnsi="Times New Roman" w:eastAsia="黑体" w:cs="Times New Roman"/>
          <w:color w:val="auto"/>
          <w:sz w:val="33"/>
          <w:szCs w:val="33"/>
          <w:highlight w:val="none"/>
          <w:u w:val="none"/>
          <w:lang w:eastAsia="zh-CN"/>
        </w:rPr>
        <w:t>存在主要问题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cs="Times New Roman"/>
          <w:b w:val="0"/>
          <w:bCs w:val="0"/>
          <w:kern w:val="2"/>
          <w:position w:val="0"/>
          <w:sz w:val="33"/>
          <w:szCs w:val="33"/>
          <w:highlight w:val="none"/>
          <w:lang w:val="en-US" w:eastAsia="zh-CN" w:bidi="ar-SA"/>
        </w:rPr>
      </w:pPr>
      <w:r>
        <w:rPr>
          <w:rFonts w:hint="default" w:ascii="Times New Roman" w:hAnsi="Times New Roman" w:eastAsia="仿宋_GB2312" w:cs="Times New Roman"/>
          <w:b w:val="0"/>
          <w:bCs w:val="0"/>
          <w:kern w:val="0"/>
          <w:position w:val="0"/>
          <w:sz w:val="33"/>
          <w:szCs w:val="33"/>
          <w:highlight w:val="none"/>
          <w:lang w:val="en-US" w:eastAsia="zh-CN" w:bidi="ar-SA"/>
        </w:rPr>
        <w:t>该项目存在部分绩效指标设置不够合理的问题。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Times New Roman" w:hAnsi="Times New Roman" w:eastAsia="黑体" w:cs="Times New Roman"/>
          <w:color w:val="auto"/>
          <w:kern w:val="0"/>
          <w:position w:val="3"/>
          <w:sz w:val="33"/>
          <w:szCs w:val="33"/>
          <w:highlight w:val="none"/>
          <w:u w:val="none"/>
          <w:lang w:val="zh-CN" w:eastAsia="zh-CN" w:bidi="ar-SA"/>
        </w:rPr>
      </w:pPr>
      <w:r>
        <w:rPr>
          <w:rFonts w:hint="default" w:ascii="Times New Roman" w:hAnsi="Times New Roman" w:eastAsia="黑体" w:cs="Times New Roman"/>
          <w:color w:val="auto"/>
          <w:kern w:val="0"/>
          <w:position w:val="3"/>
          <w:sz w:val="33"/>
          <w:szCs w:val="33"/>
          <w:highlight w:val="none"/>
          <w:u w:val="none"/>
          <w:lang w:val="zh-CN" w:eastAsia="zh-CN" w:bidi="ar-SA"/>
        </w:rPr>
        <w:t>六、改进建议</w:t>
      </w:r>
    </w:p>
    <w:p>
      <w:pPr>
        <w:tabs>
          <w:tab w:val="left" w:pos="1911"/>
        </w:tabs>
        <w:jc w:val="left"/>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eastAsia="仿宋_GB2312" w:cs="Times New Roman"/>
          <w:color w:val="auto"/>
          <w:kern w:val="0"/>
          <w:sz w:val="33"/>
          <w:szCs w:val="33"/>
          <w:highlight w:val="none"/>
          <w:u w:val="none"/>
          <w:shd w:val="clear" w:color="auto" w:fill="FFFFFF"/>
          <w:lang w:val="zh-CN" w:eastAsia="zh-CN"/>
        </w:rPr>
        <w:t xml:space="preserve"> </w:t>
      </w:r>
      <w:r>
        <w:rPr>
          <w:rFonts w:hint="default" w:ascii="Times New Roman" w:hAnsi="Times New Roman" w:cs="Times New Roman"/>
          <w:b w:val="0"/>
          <w:bCs w:val="0"/>
          <w:kern w:val="0"/>
          <w:position w:val="0"/>
          <w:sz w:val="33"/>
          <w:szCs w:val="33"/>
          <w:highlight w:val="none"/>
          <w:lang w:val="en-US" w:eastAsia="zh-CN" w:bidi="ar-SA"/>
        </w:rPr>
        <w:t xml:space="preserve">   进一步完善绩效目标的设置，细化好四类绩效目标编报。</w:t>
      </w:r>
    </w:p>
    <w:p>
      <w:pPr>
        <w:keepNext w:val="0"/>
        <w:keepLines w:val="0"/>
        <w:pageBreakBefore w:val="0"/>
        <w:kinsoku/>
        <w:wordWrap/>
        <w:overflowPunct/>
        <w:topLinePunct w:val="0"/>
        <w:autoSpaceDE/>
        <w:autoSpaceDN/>
        <w:bidi w:val="0"/>
        <w:adjustRightInd/>
        <w:snapToGrid w:val="0"/>
        <w:spacing w:line="578" w:lineRule="exact"/>
        <w:ind w:left="0" w:leftChars="0" w:firstLine="660" w:firstLineChars="200"/>
        <w:textAlignment w:val="auto"/>
        <w:outlineLvl w:val="9"/>
        <w:rPr>
          <w:rFonts w:hint="default" w:ascii="Times New Roman" w:hAnsi="Times New Roman" w:cs="Times New Roman"/>
          <w:color w:val="000000"/>
          <w:kern w:val="0"/>
          <w:sz w:val="33"/>
          <w:szCs w:val="33"/>
          <w:highlight w:val="none"/>
          <w:shd w:val="clear" w:color="auto" w:fill="FFFFFF"/>
          <w:lang w:val="zh-CN" w:eastAsia="zh-CN"/>
        </w:rPr>
      </w:pPr>
      <w:r>
        <w:rPr>
          <w:rFonts w:hint="default" w:ascii="Times New Roman" w:hAnsi="Times New Roman" w:cs="Times New Roman"/>
          <w:color w:val="000000"/>
          <w:kern w:val="0"/>
          <w:sz w:val="33"/>
          <w:szCs w:val="33"/>
          <w:highlight w:val="none"/>
          <w:shd w:val="clear" w:color="auto" w:fill="FFFFFF"/>
          <w:lang w:val="zh-CN" w:eastAsia="zh-CN"/>
        </w:rPr>
        <w:br w:type="page"/>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（2023年农村公益事业奖补项目）</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hint="eastAsia" w:ascii="仿宋_GB2312" w:hAnsi="仿宋_GB2312" w:eastAsia="仿宋_GB2312" w:cs="仿宋_GB2312"/>
          <w:color w:val="auto"/>
          <w:kern w:val="2"/>
          <w:sz w:val="33"/>
          <w:szCs w:val="33"/>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rPr>
          <w:rFonts w:hint="eastAsia" w:ascii="仿宋_GB2312" w:hAnsi="仿宋_GB2312" w:eastAsia="仿宋_GB2312" w:cs="仿宋_GB2312"/>
          <w:sz w:val="33"/>
          <w:szCs w:val="33"/>
          <w:highlight w:val="none"/>
          <w:lang w:val="zh-CN"/>
        </w:rPr>
      </w:pPr>
      <w:r>
        <w:rPr>
          <w:rFonts w:hint="eastAsia" w:ascii="Times New Roman" w:hAnsi="Times New Roman" w:eastAsia="黑体" w:cs="Times New Roman"/>
          <w:color w:val="auto"/>
          <w:kern w:val="0"/>
          <w:sz w:val="33"/>
          <w:szCs w:val="33"/>
          <w:highlight w:val="none"/>
          <w:u w:val="none"/>
          <w:lang w:val="en-US" w:eastAsia="zh-CN" w:bidi="ar-SA"/>
        </w:rPr>
        <w:t>一、</w:t>
      </w:r>
      <w:r>
        <w:rPr>
          <w:rFonts w:hint="eastAsia" w:ascii="Times New Roman" w:hAnsi="Times New Roman" w:eastAsia="黑体" w:cs="Times New Roman"/>
          <w:color w:val="auto"/>
          <w:kern w:val="0"/>
          <w:sz w:val="33"/>
          <w:szCs w:val="33"/>
          <w:highlight w:val="none"/>
          <w:u w:val="none"/>
          <w:lang w:val="zh-CN" w:eastAsia="zh-CN" w:bidi="ar-SA"/>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62"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仿宋_GB2312" w:hAnsi="仿宋_GB2312" w:eastAsia="仿宋_GB2312" w:cs="仿宋_GB2312"/>
          <w:b/>
          <w:color w:val="auto"/>
          <w:sz w:val="33"/>
          <w:szCs w:val="33"/>
          <w:highlight w:val="none"/>
          <w:u w:val="none"/>
          <w:lang w:val="zh-CN"/>
        </w:rPr>
        <w:t>（一）设立背景及基本情况。</w:t>
      </w:r>
      <w:r>
        <w:rPr>
          <w:rFonts w:hint="eastAsia" w:ascii="仿宋_GB2312" w:hAnsi="仿宋_GB2312" w:eastAsia="仿宋_GB2312" w:cs="仿宋_GB2312"/>
          <w:color w:val="auto"/>
          <w:kern w:val="0"/>
          <w:sz w:val="33"/>
          <w:szCs w:val="33"/>
          <w:highlight w:val="none"/>
          <w:u w:val="none"/>
          <w:shd w:val="clear" w:color="auto" w:fill="FFFFFF"/>
          <w:lang w:val="zh-CN"/>
        </w:rPr>
        <w:t>农村公益事业建设财政奖补支出用于对农民通过民主程序议定的“村内户外”农村公益事业建设项目给予奖补，主要支持各地加快建设村内道路、村容村貌改造、村内坑塘沟渠以及村民通过民主程序议定需要兴办且符合有关规定的其他公益事业建设项目。项目立项根据上级文号川财农〔202</w:t>
      </w:r>
      <w:r>
        <w:rPr>
          <w:rFonts w:hint="eastAsia" w:ascii="仿宋_GB2312" w:hAnsi="仿宋_GB2312" w:eastAsia="仿宋_GB2312" w:cs="仿宋_GB2312"/>
          <w:color w:val="auto"/>
          <w:kern w:val="0"/>
          <w:sz w:val="33"/>
          <w:szCs w:val="33"/>
          <w:highlight w:val="none"/>
          <w:u w:val="none"/>
          <w:shd w:val="clear" w:color="auto" w:fill="FFFFFF"/>
          <w:lang w:val="en-US" w:eastAsia="zh-CN"/>
        </w:rPr>
        <w:t>2</w:t>
      </w:r>
      <w:r>
        <w:rPr>
          <w:rFonts w:hint="eastAsia" w:ascii="仿宋_GB2312" w:hAnsi="仿宋_GB2312" w:eastAsia="仿宋_GB2312" w:cs="仿宋_GB2312"/>
          <w:color w:val="auto"/>
          <w:kern w:val="0"/>
          <w:sz w:val="33"/>
          <w:szCs w:val="33"/>
          <w:highlight w:val="none"/>
          <w:u w:val="none"/>
          <w:shd w:val="clear" w:color="auto" w:fill="FFFFFF"/>
          <w:lang w:val="zh-CN"/>
        </w:rPr>
        <w:t>〕</w:t>
      </w:r>
      <w:r>
        <w:rPr>
          <w:rFonts w:hint="eastAsia" w:ascii="仿宋_GB2312" w:hAnsi="仿宋_GB2312" w:eastAsia="仿宋_GB2312" w:cs="仿宋_GB2312"/>
          <w:color w:val="auto"/>
          <w:kern w:val="0"/>
          <w:sz w:val="33"/>
          <w:szCs w:val="33"/>
          <w:highlight w:val="none"/>
          <w:u w:val="none"/>
          <w:shd w:val="clear" w:color="auto" w:fill="FFFFFF"/>
          <w:lang w:val="en-US" w:eastAsia="zh-CN"/>
        </w:rPr>
        <w:t>160</w:t>
      </w:r>
      <w:r>
        <w:rPr>
          <w:rFonts w:hint="eastAsia" w:ascii="仿宋_GB2312" w:hAnsi="仿宋_GB2312" w:eastAsia="仿宋_GB2312" w:cs="仿宋_GB2312"/>
          <w:color w:val="auto"/>
          <w:kern w:val="0"/>
          <w:sz w:val="33"/>
          <w:szCs w:val="33"/>
          <w:highlight w:val="none"/>
          <w:u w:val="none"/>
          <w:shd w:val="clear" w:color="auto" w:fill="FFFFFF"/>
          <w:lang w:val="zh-CN"/>
        </w:rPr>
        <w:t>号。项目主要内容为</w:t>
      </w:r>
      <w:r>
        <w:rPr>
          <w:rFonts w:hint="eastAsia" w:ascii="仿宋_GB2312" w:hAnsi="仿宋_GB2312" w:eastAsia="仿宋_GB2312" w:cs="仿宋_GB2312"/>
          <w:color w:val="auto"/>
          <w:kern w:val="0"/>
          <w:sz w:val="33"/>
          <w:szCs w:val="33"/>
          <w:highlight w:val="none"/>
          <w:u w:val="none"/>
          <w:shd w:val="clear" w:color="auto" w:fill="FFFFFF"/>
          <w:lang w:val="en-US" w:eastAsia="zh-CN"/>
        </w:rPr>
        <w:t>扩建华封镇先锋岭村活动室</w:t>
      </w:r>
      <w:r>
        <w:rPr>
          <w:rFonts w:hint="eastAsia" w:ascii="仿宋_GB2312" w:hAnsi="仿宋_GB2312" w:eastAsia="仿宋_GB2312" w:cs="仿宋_GB2312"/>
          <w:color w:val="auto"/>
          <w:kern w:val="0"/>
          <w:sz w:val="33"/>
          <w:szCs w:val="33"/>
          <w:highlight w:val="none"/>
          <w:u w:val="none"/>
          <w:shd w:val="clear" w:color="auto" w:fill="FFFFFF"/>
          <w:lang w:val="zh-CN"/>
        </w:rPr>
        <w:t>。武胜县</w:t>
      </w:r>
      <w:r>
        <w:rPr>
          <w:rFonts w:hint="eastAsia" w:ascii="仿宋_GB2312" w:hAnsi="仿宋_GB2312" w:eastAsia="仿宋_GB2312" w:cs="仿宋_GB2312"/>
          <w:color w:val="auto"/>
          <w:kern w:val="0"/>
          <w:sz w:val="33"/>
          <w:szCs w:val="33"/>
          <w:highlight w:val="none"/>
          <w:u w:val="none"/>
          <w:shd w:val="clear" w:color="auto" w:fill="FFFFFF"/>
          <w:lang w:val="en-US" w:eastAsia="zh-CN"/>
        </w:rPr>
        <w:t>华封镇</w:t>
      </w:r>
      <w:r>
        <w:rPr>
          <w:rFonts w:hint="eastAsia" w:ascii="仿宋_GB2312" w:hAnsi="仿宋_GB2312" w:eastAsia="仿宋_GB2312" w:cs="仿宋_GB2312"/>
          <w:color w:val="auto"/>
          <w:kern w:val="0"/>
          <w:sz w:val="33"/>
          <w:szCs w:val="33"/>
          <w:highlight w:val="none"/>
          <w:u w:val="none"/>
          <w:shd w:val="clear" w:color="auto" w:fill="FFFFFF"/>
          <w:lang w:val="zh-CN"/>
        </w:rPr>
        <w:t>人民政府作为主管部门，</w:t>
      </w:r>
      <w:r>
        <w:rPr>
          <w:rFonts w:hint="eastAsia" w:ascii="仿宋_GB2312" w:hAnsi="仿宋_GB2312" w:eastAsia="仿宋_GB2312" w:cs="仿宋_GB2312"/>
          <w:sz w:val="33"/>
          <w:szCs w:val="33"/>
          <w:lang w:val="zh-CN"/>
        </w:rPr>
        <w:t>在该项目管理中负责指导实施单位按照进度开展项目实施。</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hint="eastAsia" w:ascii="仿宋_GB2312" w:hAnsi="仿宋_GB2312" w:eastAsia="仿宋_GB2312" w:cs="仿宋_GB2312"/>
          <w:b/>
          <w:color w:val="auto"/>
          <w:sz w:val="33"/>
          <w:szCs w:val="33"/>
          <w:highlight w:val="none"/>
          <w:u w:val="none"/>
          <w:lang w:val="zh-CN"/>
        </w:rPr>
      </w:pPr>
      <w:r>
        <w:rPr>
          <w:rFonts w:hint="eastAsia" w:ascii="仿宋_GB2312" w:hAnsi="仿宋_GB2312" w:eastAsia="仿宋_GB2312" w:cs="仿宋_GB2312"/>
          <w:b/>
          <w:color w:val="auto"/>
          <w:sz w:val="33"/>
          <w:szCs w:val="33"/>
          <w:highlight w:val="none"/>
          <w:u w:val="none"/>
          <w:lang w:val="zh-CN"/>
        </w:rPr>
        <w:t>（二）</w:t>
      </w:r>
      <w:r>
        <w:rPr>
          <w:rFonts w:hint="eastAsia" w:ascii="仿宋_GB2312" w:hAnsi="仿宋_GB2312" w:eastAsia="仿宋_GB2312" w:cs="仿宋_GB2312"/>
          <w:b/>
          <w:color w:val="auto"/>
          <w:sz w:val="33"/>
          <w:szCs w:val="33"/>
          <w:highlight w:val="none"/>
          <w:u w:val="none"/>
          <w:lang w:val="en-US" w:eastAsia="zh-CN"/>
        </w:rPr>
        <w:t>实施目的及支持方向。</w:t>
      </w:r>
      <w:r>
        <w:rPr>
          <w:rFonts w:hint="eastAsia" w:ascii="仿宋_GB2312" w:hAnsi="仿宋_GB2312" w:eastAsia="仿宋_GB2312" w:cs="仿宋_GB2312"/>
          <w:color w:val="auto"/>
          <w:kern w:val="0"/>
          <w:sz w:val="33"/>
          <w:szCs w:val="33"/>
          <w:highlight w:val="none"/>
          <w:u w:val="none"/>
          <w:shd w:val="clear" w:color="auto" w:fill="FFFFFF"/>
          <w:lang w:val="zh-CN"/>
        </w:rPr>
        <w:t>华封镇根据项目情况制定了</w:t>
      </w:r>
      <w:r>
        <w:rPr>
          <w:rFonts w:hint="eastAsia" w:ascii="仿宋_GB2312" w:hAnsi="仿宋_GB2312" w:eastAsia="仿宋_GB2312" w:cs="仿宋_GB2312"/>
          <w:color w:val="auto"/>
          <w:kern w:val="0"/>
          <w:sz w:val="33"/>
          <w:szCs w:val="33"/>
          <w:highlight w:val="none"/>
          <w:u w:val="none"/>
          <w:shd w:val="clear" w:color="auto" w:fill="FFFFFF"/>
          <w:lang w:val="en-US" w:eastAsia="zh-CN"/>
        </w:rPr>
        <w:t>华封镇先锋岭</w:t>
      </w:r>
      <w:r>
        <w:rPr>
          <w:rFonts w:hint="eastAsia" w:ascii="仿宋_GB2312" w:hAnsi="仿宋_GB2312" w:eastAsia="仿宋_GB2312" w:cs="仿宋_GB2312"/>
          <w:color w:val="auto"/>
          <w:kern w:val="0"/>
          <w:sz w:val="33"/>
          <w:szCs w:val="33"/>
          <w:highlight w:val="none"/>
          <w:u w:val="none"/>
          <w:shd w:val="clear" w:color="auto" w:fill="FFFFFF"/>
          <w:lang w:val="zh-CN"/>
        </w:rPr>
        <w:t>村</w:t>
      </w:r>
      <w:r>
        <w:rPr>
          <w:rFonts w:hint="eastAsia" w:ascii="仿宋_GB2312" w:hAnsi="仿宋_GB2312" w:eastAsia="仿宋_GB2312" w:cs="仿宋_GB2312"/>
          <w:color w:val="auto"/>
          <w:kern w:val="0"/>
          <w:sz w:val="33"/>
          <w:szCs w:val="33"/>
          <w:highlight w:val="none"/>
          <w:u w:val="none"/>
          <w:shd w:val="clear" w:color="auto" w:fill="FFFFFF"/>
          <w:lang w:val="en-US" w:eastAsia="zh-CN"/>
        </w:rPr>
        <w:t>农村公益性事业</w:t>
      </w:r>
      <w:r>
        <w:rPr>
          <w:rFonts w:hint="eastAsia" w:ascii="仿宋_GB2312" w:hAnsi="仿宋_GB2312" w:eastAsia="仿宋_GB2312" w:cs="仿宋_GB2312"/>
          <w:color w:val="auto"/>
          <w:kern w:val="0"/>
          <w:sz w:val="33"/>
          <w:szCs w:val="33"/>
          <w:highlight w:val="none"/>
          <w:u w:val="none"/>
          <w:shd w:val="clear" w:color="auto" w:fill="FFFFFF"/>
          <w:lang w:val="zh-CN"/>
        </w:rPr>
        <w:t>奖补资金实施方案，明确了实施内容、时间节点等内容。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62" w:firstLineChars="200"/>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b/>
          <w:color w:val="auto"/>
          <w:sz w:val="33"/>
          <w:szCs w:val="33"/>
          <w:highlight w:val="none"/>
          <w:u w:val="none"/>
          <w:lang w:val="zh-CN" w:eastAsia="zh-CN"/>
        </w:rPr>
        <w:t>（三）</w:t>
      </w:r>
      <w:r>
        <w:rPr>
          <w:rFonts w:hint="eastAsia" w:ascii="仿宋_GB2312" w:hAnsi="仿宋_GB2312" w:eastAsia="仿宋_GB2312" w:cs="仿宋_GB2312"/>
          <w:b/>
          <w:color w:val="auto"/>
          <w:sz w:val="33"/>
          <w:szCs w:val="33"/>
          <w:highlight w:val="none"/>
          <w:u w:val="none"/>
          <w:lang w:val="en-US" w:eastAsia="zh-CN"/>
        </w:rPr>
        <w:t>预算安排及分配管理</w:t>
      </w:r>
      <w:r>
        <w:rPr>
          <w:rFonts w:hint="eastAsia" w:ascii="仿宋_GB2312" w:hAnsi="仿宋_GB2312" w:eastAsia="仿宋_GB2312" w:cs="仿宋_GB2312"/>
          <w:color w:val="auto"/>
          <w:kern w:val="0"/>
          <w:sz w:val="33"/>
          <w:szCs w:val="33"/>
          <w:highlight w:val="none"/>
          <w:u w:val="none"/>
          <w:shd w:val="clear" w:color="auto" w:fill="FFFFFF"/>
          <w:lang w:val="zh-CN"/>
        </w:rPr>
        <w:t>。该项目资金来源为</w:t>
      </w:r>
      <w:r>
        <w:rPr>
          <w:rFonts w:hint="eastAsia" w:ascii="仿宋_GB2312" w:hAnsi="仿宋_GB2312" w:eastAsia="仿宋_GB2312" w:cs="仿宋_GB2312"/>
          <w:color w:val="auto"/>
          <w:kern w:val="0"/>
          <w:sz w:val="33"/>
          <w:szCs w:val="33"/>
          <w:highlight w:val="none"/>
          <w:u w:val="none"/>
          <w:shd w:val="clear" w:color="auto" w:fill="FFFFFF"/>
          <w:lang w:val="en-US" w:eastAsia="zh-CN"/>
        </w:rPr>
        <w:t>农村综合改革转移支付</w:t>
      </w:r>
      <w:r>
        <w:rPr>
          <w:rFonts w:hint="eastAsia" w:ascii="仿宋_GB2312" w:hAnsi="仿宋_GB2312" w:eastAsia="仿宋_GB2312" w:cs="仿宋_GB2312"/>
          <w:color w:val="auto"/>
          <w:kern w:val="0"/>
          <w:sz w:val="33"/>
          <w:szCs w:val="33"/>
          <w:highlight w:val="none"/>
          <w:u w:val="none"/>
          <w:shd w:val="clear" w:color="auto" w:fill="FFFFFF"/>
          <w:lang w:val="zh-CN"/>
        </w:rPr>
        <w:t>，项目预算金额为</w:t>
      </w:r>
      <w:r>
        <w:rPr>
          <w:rFonts w:hint="eastAsia" w:ascii="仿宋_GB2312" w:hAnsi="仿宋_GB2312" w:eastAsia="仿宋_GB2312" w:cs="仿宋_GB2312"/>
          <w:color w:val="auto"/>
          <w:kern w:val="0"/>
          <w:sz w:val="33"/>
          <w:szCs w:val="33"/>
          <w:highlight w:val="none"/>
          <w:u w:val="none"/>
          <w:shd w:val="clear" w:color="auto" w:fill="FFFFFF"/>
          <w:lang w:val="en-US" w:eastAsia="zh-CN"/>
        </w:rPr>
        <w:t>10万元。</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hint="eastAsia" w:ascii="仿宋_GB2312" w:hAnsi="仿宋_GB2312" w:eastAsia="仿宋_GB2312" w:cs="仿宋_GB2312"/>
          <w:color w:val="auto"/>
          <w:kern w:val="0"/>
          <w:sz w:val="33"/>
          <w:szCs w:val="33"/>
          <w:highlight w:val="none"/>
          <w:u w:val="none"/>
          <w:shd w:val="clear" w:color="auto" w:fill="FFFFFF"/>
          <w:lang w:val="en-US" w:eastAsia="zh-CN"/>
        </w:rPr>
      </w:pPr>
      <w:r>
        <w:rPr>
          <w:rFonts w:hint="eastAsia" w:ascii="仿宋_GB2312" w:hAnsi="仿宋_GB2312" w:eastAsia="仿宋_GB2312" w:cs="仿宋_GB2312"/>
          <w:b/>
          <w:color w:val="auto"/>
          <w:sz w:val="33"/>
          <w:szCs w:val="33"/>
          <w:highlight w:val="none"/>
          <w:u w:val="none"/>
          <w:lang w:val="zh-CN" w:eastAsia="zh-CN"/>
        </w:rPr>
        <w:t>（四）项目绩效目标设置。</w:t>
      </w:r>
      <w:r>
        <w:rPr>
          <w:rFonts w:hint="eastAsia" w:ascii="仿宋_GB2312" w:hAnsi="仿宋_GB2312" w:eastAsia="仿宋_GB2312" w:cs="仿宋_GB2312"/>
          <w:color w:val="auto"/>
          <w:kern w:val="0"/>
          <w:sz w:val="33"/>
          <w:szCs w:val="33"/>
          <w:highlight w:val="none"/>
          <w:u w:val="none"/>
          <w:shd w:val="clear" w:color="auto" w:fill="FFFFFF"/>
          <w:lang w:val="zh-CN" w:eastAsia="zh-CN"/>
        </w:rPr>
        <w:t>项目合理</w:t>
      </w:r>
      <w:r>
        <w:rPr>
          <w:rFonts w:hint="eastAsia" w:ascii="仿宋_GB2312" w:hAnsi="仿宋_GB2312" w:cs="仿宋_GB2312"/>
          <w:color w:val="auto"/>
          <w:kern w:val="0"/>
          <w:sz w:val="33"/>
          <w:szCs w:val="33"/>
          <w:highlight w:val="none"/>
          <w:u w:val="none"/>
          <w:shd w:val="clear" w:color="auto" w:fill="FFFFFF"/>
          <w:lang w:val="zh-CN" w:eastAsia="zh-CN"/>
        </w:rPr>
        <w:t>地</w:t>
      </w:r>
      <w:r>
        <w:rPr>
          <w:rFonts w:hint="eastAsia" w:ascii="仿宋_GB2312" w:hAnsi="仿宋_GB2312" w:eastAsia="仿宋_GB2312" w:cs="仿宋_GB2312"/>
          <w:color w:val="auto"/>
          <w:kern w:val="0"/>
          <w:sz w:val="33"/>
          <w:szCs w:val="33"/>
          <w:highlight w:val="none"/>
          <w:u w:val="none"/>
          <w:shd w:val="clear" w:color="auto" w:fill="FFFFFF"/>
          <w:lang w:val="zh-CN" w:eastAsia="zh-CN"/>
        </w:rPr>
        <w:t>设置了绩效目标，有产出指标、效益指标、满意度指标、成本指标，其中产出指标下设数量指标、质量指标、时效指标各</w:t>
      </w:r>
      <w:r>
        <w:rPr>
          <w:rFonts w:hint="eastAsia" w:ascii="仿宋_GB2312" w:hAnsi="仿宋_GB2312" w:eastAsia="仿宋_GB2312" w:cs="仿宋_GB2312"/>
          <w:color w:val="auto"/>
          <w:kern w:val="0"/>
          <w:sz w:val="33"/>
          <w:szCs w:val="33"/>
          <w:highlight w:val="none"/>
          <w:u w:val="none"/>
          <w:shd w:val="clear" w:color="auto" w:fill="FFFFFF"/>
          <w:lang w:val="en-US" w:eastAsia="zh-CN"/>
        </w:rPr>
        <w:t>1个。</w:t>
      </w:r>
      <w:r>
        <w:rPr>
          <w:rFonts w:hint="eastAsia" w:ascii="仿宋_GB2312" w:hAnsi="仿宋_GB2312" w:eastAsia="仿宋_GB2312" w:cs="仿宋_GB2312"/>
          <w:color w:val="auto"/>
          <w:kern w:val="0"/>
          <w:sz w:val="33"/>
          <w:szCs w:val="33"/>
          <w:highlight w:val="none"/>
          <w:u w:val="none"/>
          <w:shd w:val="clear" w:color="auto" w:fill="FFFFFF"/>
          <w:lang w:val="zh-CN" w:eastAsia="zh-CN"/>
        </w:rPr>
        <w:t>效益指标下设</w:t>
      </w:r>
      <w:r>
        <w:rPr>
          <w:rFonts w:hint="eastAsia" w:ascii="仿宋_GB2312" w:hAnsi="仿宋_GB2312" w:eastAsia="仿宋_GB2312" w:cs="仿宋_GB2312"/>
          <w:color w:val="auto"/>
          <w:kern w:val="0"/>
          <w:sz w:val="33"/>
          <w:szCs w:val="33"/>
          <w:highlight w:val="none"/>
          <w:u w:val="none"/>
          <w:shd w:val="clear" w:color="auto" w:fill="FFFFFF"/>
          <w:lang w:val="en-US" w:eastAsia="zh-CN"/>
        </w:rPr>
        <w:t>可持续影响指标1个，满意度指标下设满意度指标1个，</w:t>
      </w:r>
      <w:r>
        <w:rPr>
          <w:rFonts w:hint="eastAsia" w:ascii="仿宋_GB2312" w:hAnsi="仿宋_GB2312" w:eastAsia="仿宋_GB2312" w:cs="仿宋_GB2312"/>
          <w:color w:val="auto"/>
          <w:kern w:val="0"/>
          <w:sz w:val="33"/>
          <w:szCs w:val="33"/>
          <w:highlight w:val="none"/>
          <w:u w:val="none"/>
          <w:shd w:val="clear" w:color="auto" w:fill="FFFFFF"/>
          <w:lang w:val="zh-CN" w:eastAsia="zh-CN"/>
        </w:rPr>
        <w:t>成本指标下设</w:t>
      </w:r>
      <w:r>
        <w:rPr>
          <w:rFonts w:hint="eastAsia" w:ascii="仿宋_GB2312" w:hAnsi="仿宋_GB2312" w:eastAsia="仿宋_GB2312" w:cs="仿宋_GB2312"/>
          <w:color w:val="auto"/>
          <w:kern w:val="0"/>
          <w:sz w:val="33"/>
          <w:szCs w:val="33"/>
          <w:highlight w:val="none"/>
          <w:u w:val="none"/>
          <w:shd w:val="clear" w:color="auto" w:fill="FFFFFF"/>
          <w:lang w:val="en-US" w:eastAsia="zh-CN"/>
        </w:rPr>
        <w:t>经济成本指标1个。</w:t>
      </w: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outlineLvl w:val="9"/>
        <w:rPr>
          <w:rFonts w:hint="eastAsia" w:ascii="仿宋_GB2312" w:hAnsi="仿宋_GB2312" w:eastAsia="仿宋_GB2312" w:cs="仿宋_GB2312"/>
          <w:sz w:val="33"/>
          <w:szCs w:val="33"/>
          <w:highlight w:val="none"/>
          <w:lang w:eastAsia="zh-CN"/>
        </w:rPr>
      </w:pPr>
      <w:r>
        <w:rPr>
          <w:rFonts w:hint="eastAsia" w:ascii="Times New Roman" w:hAnsi="Times New Roman" w:eastAsia="黑体" w:cs="Times New Roman"/>
          <w:color w:val="auto"/>
          <w:kern w:val="0"/>
          <w:sz w:val="33"/>
          <w:szCs w:val="33"/>
          <w:highlight w:val="none"/>
          <w:u w:val="none"/>
          <w:lang w:val="en-US" w:eastAsia="zh-CN" w:bidi="ar-SA"/>
        </w:rPr>
        <w:t>二、评价实施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3"/>
          <w:szCs w:val="33"/>
        </w:rPr>
      </w:pPr>
      <w:r>
        <w:rPr>
          <w:rFonts w:hint="eastAsia" w:ascii="仿宋_GB2312" w:hAnsi="仿宋_GB2312" w:eastAsia="仿宋_GB2312" w:cs="仿宋_GB2312"/>
          <w:b/>
          <w:color w:val="auto"/>
          <w:sz w:val="33"/>
          <w:szCs w:val="33"/>
          <w:highlight w:val="none"/>
          <w:u w:val="none"/>
          <w:lang w:val="zh-CN"/>
        </w:rPr>
        <w:t>（一）评价目的。</w:t>
      </w:r>
      <w:r>
        <w:rPr>
          <w:rFonts w:hint="eastAsia" w:ascii="仿宋_GB2312" w:hAnsi="仿宋_GB2312" w:eastAsia="仿宋_GB2312" w:cs="仿宋_GB2312"/>
          <w:sz w:val="33"/>
          <w:szCs w:val="33"/>
        </w:rPr>
        <w:t>通过</w:t>
      </w:r>
      <w:r>
        <w:rPr>
          <w:rFonts w:hint="eastAsia" w:ascii="仿宋_GB2312" w:hAnsi="仿宋_GB2312" w:eastAsia="仿宋_GB2312" w:cs="仿宋_GB2312"/>
          <w:sz w:val="33"/>
          <w:szCs w:val="33"/>
          <w:lang w:eastAsia="zh-CN"/>
        </w:rPr>
        <w:t>项目</w:t>
      </w:r>
      <w:r>
        <w:rPr>
          <w:rFonts w:hint="eastAsia" w:ascii="仿宋_GB2312" w:hAnsi="仿宋_GB2312" w:eastAsia="仿宋_GB2312" w:cs="仿宋_GB2312"/>
          <w:sz w:val="33"/>
          <w:szCs w:val="33"/>
        </w:rPr>
        <w:t>绩效</w:t>
      </w:r>
      <w:r>
        <w:rPr>
          <w:rFonts w:hint="eastAsia" w:ascii="仿宋_GB2312" w:hAnsi="仿宋_GB2312" w:eastAsia="仿宋_GB2312" w:cs="仿宋_GB2312"/>
          <w:sz w:val="33"/>
          <w:szCs w:val="33"/>
          <w:lang w:eastAsia="zh-CN"/>
        </w:rPr>
        <w:t>自评确保该项目设定的整体目标即：按期按质完成华封镇观音坝村新活动室修建、修建产业路、山坪塘、粮经复合产业园套种玉米、大豆以及发展特色水稻产业等建设。</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仿宋_GB2312" w:hAnsi="仿宋_GB2312" w:eastAsia="仿宋_GB2312" w:cs="仿宋_GB2312"/>
          <w:sz w:val="33"/>
          <w:szCs w:val="33"/>
          <w:lang w:eastAsia="zh-CN"/>
        </w:rPr>
      </w:pPr>
      <w:r>
        <w:rPr>
          <w:rFonts w:hint="eastAsia" w:ascii="仿宋_GB2312" w:hAnsi="仿宋_GB2312" w:eastAsia="仿宋_GB2312" w:cs="仿宋_GB2312"/>
          <w:b/>
          <w:color w:val="auto"/>
          <w:sz w:val="33"/>
          <w:szCs w:val="33"/>
          <w:highlight w:val="none"/>
          <w:u w:val="none"/>
          <w:lang w:val="zh-CN"/>
        </w:rPr>
        <w:t>（二）预设问题及评价重点。</w:t>
      </w:r>
      <w:r>
        <w:rPr>
          <w:rFonts w:hint="eastAsia" w:ascii="仿宋_GB2312" w:hAnsi="仿宋_GB2312" w:eastAsia="仿宋_GB2312" w:cs="仿宋_GB2312"/>
          <w:sz w:val="33"/>
          <w:szCs w:val="33"/>
        </w:rPr>
        <w:t>按照绩效评价指标体系，</w:t>
      </w:r>
      <w:r>
        <w:rPr>
          <w:rFonts w:hint="eastAsia" w:ascii="仿宋_GB2312" w:hAnsi="仿宋_GB2312" w:eastAsia="仿宋_GB2312" w:cs="仿宋_GB2312"/>
          <w:sz w:val="33"/>
          <w:szCs w:val="33"/>
          <w:lang w:eastAsia="zh-CN"/>
        </w:rPr>
        <w:t>该项目在</w:t>
      </w:r>
      <w:r>
        <w:rPr>
          <w:rFonts w:hint="eastAsia" w:ascii="仿宋_GB2312" w:hAnsi="仿宋_GB2312" w:eastAsia="仿宋_GB2312" w:cs="仿宋_GB2312"/>
          <w:sz w:val="33"/>
          <w:szCs w:val="33"/>
          <w:lang w:val="en-US" w:eastAsia="zh-CN"/>
        </w:rPr>
        <w:t>2023年内进行了实施，但因财政资金审核等问题，该项目资金未能在2023年内进行支付</w:t>
      </w:r>
      <w:r>
        <w:rPr>
          <w:rFonts w:hint="eastAsia" w:ascii="仿宋_GB2312" w:hAnsi="仿宋_GB2312" w:eastAsia="仿宋_GB2312" w:cs="仿宋_GB2312"/>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ascii="仿宋_GB2312" w:hAnsi="仿宋_GB2312" w:eastAsia="仿宋_GB2312" w:cs="仿宋_GB2312"/>
          <w:sz w:val="33"/>
          <w:szCs w:val="33"/>
          <w:lang w:val="zh-CN" w:eastAsia="zh-CN"/>
        </w:rPr>
      </w:pPr>
      <w:r>
        <w:rPr>
          <w:rFonts w:hint="eastAsia" w:ascii="仿宋_GB2312" w:hAnsi="仿宋_GB2312" w:eastAsia="仿宋_GB2312" w:cs="仿宋_GB2312"/>
          <w:b/>
          <w:color w:val="auto"/>
          <w:sz w:val="33"/>
          <w:szCs w:val="33"/>
          <w:highlight w:val="none"/>
          <w:u w:val="none"/>
          <w:lang w:val="zh-CN"/>
        </w:rPr>
        <w:t>（三）评价选点。</w:t>
      </w:r>
      <w:r>
        <w:rPr>
          <w:rFonts w:hint="eastAsia" w:ascii="仿宋_GB2312" w:hAnsi="仿宋_GB2312" w:eastAsia="仿宋_GB2312" w:cs="仿宋_GB2312"/>
          <w:sz w:val="33"/>
          <w:szCs w:val="33"/>
          <w:lang w:val="zh-CN" w:eastAsia="zh-CN"/>
        </w:rPr>
        <w:t>项目绩效自评中评价方式采用样本</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outlineLvl w:val="9"/>
        <w:rPr>
          <w:rFonts w:hint="eastAsia" w:ascii="仿宋_GB2312" w:hAnsi="仿宋_GB2312" w:eastAsia="仿宋_GB2312" w:cs="仿宋_GB2312"/>
          <w:sz w:val="33"/>
          <w:szCs w:val="33"/>
          <w:lang w:val="zh-CN" w:eastAsia="zh-CN"/>
        </w:rPr>
      </w:pPr>
      <w:r>
        <w:rPr>
          <w:rFonts w:hint="eastAsia" w:ascii="仿宋_GB2312" w:hAnsi="仿宋_GB2312" w:eastAsia="仿宋_GB2312" w:cs="仿宋_GB2312"/>
          <w:sz w:val="33"/>
          <w:szCs w:val="33"/>
          <w:lang w:val="zh-CN" w:eastAsia="zh-CN"/>
        </w:rPr>
        <w:t>评价方式的为所有的绩效评价指标。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3"/>
          <w:szCs w:val="33"/>
          <w:lang w:eastAsia="zh-CN"/>
        </w:rPr>
      </w:pPr>
      <w:r>
        <w:rPr>
          <w:rFonts w:hint="eastAsia" w:ascii="仿宋_GB2312" w:hAnsi="仿宋_GB2312" w:eastAsia="仿宋_GB2312" w:cs="仿宋_GB2312"/>
          <w:b/>
          <w:color w:val="auto"/>
          <w:sz w:val="33"/>
          <w:szCs w:val="33"/>
          <w:highlight w:val="none"/>
          <w:u w:val="none"/>
          <w:lang w:val="zh-CN"/>
        </w:rPr>
        <w:t>（四）评价方法。</w:t>
      </w:r>
      <w:r>
        <w:rPr>
          <w:rFonts w:hint="eastAsia" w:ascii="仿宋_GB2312" w:hAnsi="仿宋_GB2312" w:eastAsia="仿宋_GB2312" w:cs="仿宋_GB2312"/>
          <w:sz w:val="33"/>
          <w:szCs w:val="33"/>
          <w:lang w:val="zh-CN" w:eastAsia="zh-CN"/>
        </w:rPr>
        <w:t>本项目采用</w:t>
      </w:r>
      <w:r>
        <w:rPr>
          <w:rFonts w:hint="eastAsia" w:ascii="仿宋_GB2312" w:hAnsi="仿宋_GB2312" w:eastAsia="仿宋_GB2312" w:cs="仿宋_GB2312"/>
          <w:sz w:val="33"/>
          <w:szCs w:val="33"/>
        </w:rPr>
        <w:t>成本效益分析法</w:t>
      </w:r>
      <w:r>
        <w:rPr>
          <w:rFonts w:hint="eastAsia" w:ascii="仿宋_GB2312" w:hAnsi="仿宋_GB2312" w:eastAsia="仿宋_GB2312" w:cs="仿宋_GB2312"/>
          <w:sz w:val="33"/>
          <w:szCs w:val="33"/>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Cs/>
          <w:sz w:val="33"/>
          <w:szCs w:val="33"/>
          <w:lang w:eastAsia="zh-CN"/>
        </w:rPr>
      </w:pPr>
      <w:r>
        <w:rPr>
          <w:rFonts w:hint="eastAsia" w:ascii="仿宋_GB2312" w:hAnsi="仿宋_GB2312" w:eastAsia="仿宋_GB2312" w:cs="仿宋_GB2312"/>
          <w:b/>
          <w:color w:val="auto"/>
          <w:sz w:val="33"/>
          <w:szCs w:val="33"/>
          <w:highlight w:val="none"/>
          <w:u w:val="none"/>
          <w:lang w:val="zh-CN"/>
        </w:rPr>
        <w:t>（五）评价组织。</w:t>
      </w:r>
      <w:r>
        <w:rPr>
          <w:rFonts w:hint="eastAsia" w:ascii="仿宋_GB2312" w:hAnsi="仿宋_GB2312" w:eastAsia="仿宋_GB2312" w:cs="仿宋_GB2312"/>
          <w:sz w:val="33"/>
          <w:szCs w:val="33"/>
        </w:rPr>
        <w:t>评价组人员</w:t>
      </w:r>
      <w:r>
        <w:rPr>
          <w:rFonts w:hint="eastAsia" w:ascii="仿宋_GB2312" w:hAnsi="仿宋_GB2312" w:eastAsia="仿宋_GB2312" w:cs="仿宋_GB2312"/>
          <w:sz w:val="33"/>
          <w:szCs w:val="33"/>
          <w:lang w:eastAsia="zh-CN"/>
        </w:rPr>
        <w:t>为镇领导班子、财政所、项目办工作人员，领导班子负责集体研判项目绩效目标完成情况，项目办与财政所具体负责开展项目绩效评价工作。。</w:t>
      </w:r>
    </w:p>
    <w:p>
      <w:pPr>
        <w:keepNext w:val="0"/>
        <w:keepLines w:val="0"/>
        <w:pageBreakBefore w:val="0"/>
        <w:kinsoku/>
        <w:wordWrap/>
        <w:overflowPunct/>
        <w:topLinePunct w:val="0"/>
        <w:autoSpaceDE/>
        <w:autoSpaceDN/>
        <w:bidi w:val="0"/>
        <w:adjustRightInd w:val="0"/>
        <w:snapToGrid w:val="0"/>
        <w:spacing w:line="578" w:lineRule="exact"/>
        <w:ind w:firstLine="660" w:firstLineChars="200"/>
        <w:textAlignment w:val="auto"/>
        <w:rPr>
          <w:rFonts w:hint="eastAsia" w:ascii="仿宋_GB2312" w:hAnsi="仿宋_GB2312" w:eastAsia="仿宋_GB2312" w:cs="仿宋_GB2312"/>
          <w:color w:val="auto"/>
          <w:sz w:val="33"/>
          <w:szCs w:val="33"/>
          <w:highlight w:val="none"/>
          <w:u w:val="none"/>
          <w:lang w:val="zh-CN"/>
        </w:rPr>
      </w:pPr>
      <w:r>
        <w:rPr>
          <w:rFonts w:hint="eastAsia" w:ascii="Times New Roman" w:hAnsi="Times New Roman" w:eastAsia="黑体" w:cs="Times New Roman"/>
          <w:color w:val="auto"/>
          <w:kern w:val="0"/>
          <w:sz w:val="33"/>
          <w:szCs w:val="33"/>
          <w:highlight w:val="none"/>
          <w:u w:val="none"/>
          <w:lang w:val="en-US" w:eastAsia="zh-CN" w:bidi="ar-SA"/>
        </w:rPr>
        <w:t>三、绩效分析</w:t>
      </w:r>
      <w:r>
        <w:rPr>
          <w:rFonts w:hint="eastAsia" w:ascii="仿宋_GB2312" w:hAnsi="仿宋_GB2312" w:eastAsia="仿宋_GB2312" w:cs="仿宋_GB2312"/>
          <w:color w:val="auto"/>
          <w:sz w:val="33"/>
          <w:szCs w:val="33"/>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color w:val="auto"/>
          <w:sz w:val="33"/>
          <w:szCs w:val="33"/>
          <w:highlight w:val="none"/>
          <w:u w:val="none"/>
          <w:lang w:val="en-US" w:eastAsia="zh-CN"/>
        </w:rPr>
      </w:pPr>
      <w:r>
        <w:rPr>
          <w:rFonts w:hint="eastAsia" w:ascii="仿宋_GB2312" w:hAnsi="仿宋_GB2312" w:eastAsia="仿宋_GB2312" w:cs="仿宋_GB2312"/>
          <w:b/>
          <w:color w:val="auto"/>
          <w:sz w:val="33"/>
          <w:szCs w:val="33"/>
          <w:highlight w:val="none"/>
          <w:u w:val="none"/>
          <w:lang w:val="zh-CN"/>
        </w:rPr>
        <w:t>（一）</w:t>
      </w:r>
      <w:r>
        <w:rPr>
          <w:rFonts w:hint="eastAsia" w:ascii="仿宋_GB2312" w:hAnsi="仿宋_GB2312" w:eastAsia="仿宋_GB2312" w:cs="仿宋_GB2312"/>
          <w:b/>
          <w:color w:val="auto"/>
          <w:sz w:val="33"/>
          <w:szCs w:val="33"/>
          <w:highlight w:val="none"/>
          <w:u w:val="none"/>
          <w:lang w:val="en-US" w:eastAsia="zh-CN"/>
        </w:rPr>
        <w:t>通用指标</w:t>
      </w:r>
      <w:r>
        <w:rPr>
          <w:rFonts w:hint="eastAsia" w:ascii="仿宋_GB2312" w:hAnsi="仿宋_GB2312" w:eastAsia="仿宋_GB2312" w:cs="仿宋_GB2312"/>
          <w:b/>
          <w:bCs/>
          <w:color w:val="000000"/>
          <w:kern w:val="0"/>
          <w:sz w:val="33"/>
          <w:szCs w:val="33"/>
          <w:highlight w:val="none"/>
          <w:shd w:val="clear" w:color="auto" w:fill="FFFFFF"/>
          <w:lang w:val="zh-CN"/>
        </w:rPr>
        <w:t>绩效分析（</w:t>
      </w:r>
      <w:r>
        <w:rPr>
          <w:rFonts w:hint="eastAsia" w:ascii="仿宋_GB2312" w:hAnsi="仿宋_GB2312" w:eastAsia="仿宋_GB2312" w:cs="仿宋_GB2312"/>
          <w:b/>
          <w:bCs/>
          <w:color w:val="000000"/>
          <w:kern w:val="0"/>
          <w:sz w:val="33"/>
          <w:szCs w:val="33"/>
          <w:highlight w:val="none"/>
          <w:shd w:val="clear" w:color="auto" w:fill="FFFFFF"/>
          <w:lang w:val="en-US" w:eastAsia="zh-CN"/>
        </w:rPr>
        <w:t>54分</w:t>
      </w:r>
      <w:r>
        <w:rPr>
          <w:rFonts w:hint="eastAsia" w:ascii="仿宋_GB2312" w:hAnsi="仿宋_GB2312" w:eastAsia="仿宋_GB2312" w:cs="仿宋_GB2312"/>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1.</w:t>
      </w:r>
      <w:r>
        <w:rPr>
          <w:rFonts w:hint="eastAsia" w:ascii="仿宋_GB2312" w:hAnsi="仿宋_GB2312" w:eastAsia="仿宋_GB2312" w:cs="仿宋_GB2312"/>
          <w:color w:val="auto"/>
          <w:sz w:val="33"/>
          <w:szCs w:val="33"/>
          <w:lang w:eastAsia="zh-CN"/>
        </w:rPr>
        <w:t>项目决策（</w:t>
      </w:r>
      <w:r>
        <w:rPr>
          <w:rFonts w:hint="eastAsia" w:ascii="仿宋_GB2312" w:hAnsi="仿宋_GB2312" w:eastAsia="仿宋_GB2312" w:cs="仿宋_GB2312"/>
          <w:color w:val="auto"/>
          <w:sz w:val="33"/>
          <w:szCs w:val="33"/>
          <w:lang w:val="en-US" w:eastAsia="zh-CN"/>
        </w:rPr>
        <w:t>18分</w:t>
      </w:r>
      <w:r>
        <w:rPr>
          <w:rFonts w:hint="eastAsia" w:ascii="仿宋_GB2312" w:hAnsi="仿宋_GB2312" w:eastAsia="仿宋_GB2312" w:cs="仿宋_GB2312"/>
          <w:color w:val="auto"/>
          <w:sz w:val="33"/>
          <w:szCs w:val="33"/>
          <w:lang w:eastAsia="zh-CN"/>
        </w:rPr>
        <w:t>）。该项目决策程序严密，符合资金管理基本规范和决策程序要求；项目规划论证符合</w:t>
      </w:r>
      <w:r>
        <w:rPr>
          <w:rFonts w:hint="eastAsia" w:ascii="仿宋_GB2312" w:hAnsi="仿宋_GB2312" w:cs="仿宋_GB2312"/>
          <w:color w:val="auto"/>
          <w:sz w:val="33"/>
          <w:szCs w:val="33"/>
          <w:lang w:eastAsia="zh-CN"/>
        </w:rPr>
        <w:t>中央、省、市</w:t>
      </w:r>
      <w:r>
        <w:rPr>
          <w:rFonts w:hint="eastAsia" w:ascii="仿宋_GB2312" w:hAnsi="仿宋_GB2312" w:eastAsia="仿宋_GB2312" w:cs="仿宋_GB2312"/>
          <w:color w:val="auto"/>
          <w:sz w:val="33"/>
          <w:szCs w:val="33"/>
          <w:lang w:eastAsia="zh-CN"/>
        </w:rPr>
        <w:t>、县要求，项目绩效目标设置是否科学合理；项目资金与项目总体规划、相关行业事业发展相匹配，属于政府支持范围，且符合财政事权支出责任划分规定。资金投向与项目总体规划、相关行业事业发展相匹配。聚焦重大任务、重点领域、重点环节和重点项目，体现了“集中财力办大事”原则。未与其他同类项目或部门内部相关项目交叉重复。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2.</w:t>
      </w:r>
      <w:r>
        <w:rPr>
          <w:rFonts w:hint="eastAsia" w:ascii="仿宋_GB2312" w:hAnsi="仿宋_GB2312" w:eastAsia="仿宋_GB2312" w:cs="仿宋_GB2312"/>
          <w:color w:val="auto"/>
          <w:sz w:val="33"/>
          <w:szCs w:val="33"/>
          <w:lang w:eastAsia="zh-CN"/>
        </w:rPr>
        <w:t>项目管理（</w:t>
      </w:r>
      <w:r>
        <w:rPr>
          <w:rFonts w:hint="eastAsia" w:ascii="仿宋_GB2312" w:hAnsi="仿宋_GB2312" w:eastAsia="仿宋_GB2312" w:cs="仿宋_GB2312"/>
          <w:color w:val="auto"/>
          <w:sz w:val="33"/>
          <w:szCs w:val="33"/>
          <w:lang w:val="en-US" w:eastAsia="zh-CN"/>
        </w:rPr>
        <w:t>18分</w:t>
      </w:r>
      <w:r>
        <w:rPr>
          <w:rFonts w:hint="eastAsia" w:ascii="仿宋_GB2312" w:hAnsi="仿宋_GB2312" w:eastAsia="仿宋_GB2312" w:cs="仿宋_GB2312"/>
          <w:color w:val="auto"/>
          <w:sz w:val="33"/>
          <w:szCs w:val="33"/>
          <w:lang w:eastAsia="zh-CN"/>
        </w:rPr>
        <w:t>）。该项目制定了实施方案，要素完备；项目资金分配因素选取、权重设置、区域分布，项目管理、审批符合管理要求；项目按</w:t>
      </w:r>
      <w:r>
        <w:rPr>
          <w:rFonts w:hint="eastAsia" w:ascii="仿宋_GB2312" w:hAnsi="仿宋_GB2312" w:cs="仿宋_GB2312"/>
          <w:color w:val="auto"/>
          <w:sz w:val="33"/>
          <w:szCs w:val="33"/>
          <w:lang w:eastAsia="zh-CN"/>
        </w:rPr>
        <w:t>中央、省、市</w:t>
      </w:r>
      <w:r>
        <w:rPr>
          <w:rFonts w:hint="eastAsia" w:ascii="仿宋_GB2312" w:hAnsi="仿宋_GB2312" w:eastAsia="仿宋_GB2312" w:cs="仿宋_GB2312"/>
          <w:color w:val="auto"/>
          <w:sz w:val="33"/>
          <w:szCs w:val="33"/>
          <w:lang w:eastAsia="zh-CN"/>
        </w:rPr>
        <w:t>、县要求全面完成绩效目标（含事前评估）、绩效评价等预算绩效管理工作。自评得分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val="en-US" w:eastAsia="zh-CN"/>
        </w:rPr>
        <w:t>3.项目实施</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lang w:val="en-US" w:eastAsia="zh-CN"/>
        </w:rPr>
        <w:t>9分</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lang w:val="en-US" w:eastAsia="zh-CN"/>
        </w:rPr>
        <w:t>。根据公式</w:t>
      </w:r>
      <w:r>
        <w:rPr>
          <w:rFonts w:hint="eastAsia" w:ascii="仿宋_GB2312" w:hAnsi="仿宋_GB2312" w:eastAsia="仿宋_GB2312" w:cs="仿宋_GB2312"/>
          <w:color w:val="auto"/>
          <w:sz w:val="33"/>
          <w:szCs w:val="33"/>
          <w:lang w:eastAsia="zh-CN"/>
        </w:rPr>
        <w:t>该项指标得分=财政资金拨付率×100%×2+单位资金使用率×100%×2+地方资金到位率×100%×2，因该项目资金在</w:t>
      </w:r>
      <w:r>
        <w:rPr>
          <w:rFonts w:hint="eastAsia" w:ascii="仿宋_GB2312" w:hAnsi="仿宋_GB2312" w:eastAsia="仿宋_GB2312" w:cs="仿宋_GB2312"/>
          <w:color w:val="auto"/>
          <w:sz w:val="33"/>
          <w:szCs w:val="33"/>
          <w:lang w:val="en-US" w:eastAsia="zh-CN"/>
        </w:rPr>
        <w:t>2023年年内未能支付，自评得分</w:t>
      </w:r>
      <w:r>
        <w:rPr>
          <w:rFonts w:hint="eastAsia" w:ascii="仿宋_GB2312" w:hAnsi="仿宋_GB2312" w:cs="仿宋_GB2312"/>
          <w:color w:val="auto"/>
          <w:sz w:val="33"/>
          <w:szCs w:val="33"/>
          <w:lang w:val="en-US" w:eastAsia="zh-CN"/>
        </w:rPr>
        <w:t>为</w:t>
      </w:r>
      <w:r>
        <w:rPr>
          <w:rFonts w:hint="eastAsia" w:ascii="仿宋_GB2312" w:hAnsi="仿宋_GB2312" w:eastAsia="仿宋_GB2312" w:cs="仿宋_GB2312"/>
          <w:color w:val="auto"/>
          <w:sz w:val="33"/>
          <w:szCs w:val="33"/>
          <w:lang w:val="en-US" w:eastAsia="zh-CN"/>
        </w:rPr>
        <w:t>0分</w:t>
      </w:r>
      <w:r>
        <w:rPr>
          <w:rFonts w:hint="eastAsia" w:ascii="仿宋_GB2312" w:hAnsi="仿宋_GB2312" w:eastAsia="仿宋_GB2312" w:cs="仿宋_GB2312"/>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4.项目结果</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lang w:val="en-US" w:eastAsia="zh-CN"/>
        </w:rPr>
        <w:t>9分</w:t>
      </w:r>
      <w:r>
        <w:rPr>
          <w:rFonts w:hint="eastAsia" w:ascii="仿宋_GB2312" w:hAnsi="仿宋_GB2312" w:eastAsia="仿宋_GB2312" w:cs="仿宋_GB2312"/>
          <w:color w:val="auto"/>
          <w:sz w:val="33"/>
          <w:szCs w:val="33"/>
          <w:lang w:eastAsia="zh-CN"/>
        </w:rPr>
        <w:t>）</w:t>
      </w:r>
      <w:r>
        <w:rPr>
          <w:rFonts w:hint="eastAsia" w:ascii="仿宋_GB2312" w:hAnsi="仿宋_GB2312" w:eastAsia="仿宋_GB2312" w:cs="仿宋_GB2312"/>
          <w:color w:val="auto"/>
          <w:sz w:val="33"/>
          <w:szCs w:val="33"/>
          <w:lang w:val="en-US" w:eastAsia="zh-CN"/>
        </w:rPr>
        <w:t>。该项目共设立了6个绩效目标，其中完成了5个绩效目标，根据公式该项指标得分=实际完成目标任务量÷首次批复立项设定绩效目标任务总量×100%×6=5分，项目实际完成时间在计划完成时间内，得</w:t>
      </w:r>
      <w:r>
        <w:rPr>
          <w:rFonts w:hint="eastAsia" w:ascii="仿宋_GB2312" w:hAnsi="仿宋_GB2312" w:cs="仿宋_GB2312"/>
          <w:color w:val="auto"/>
          <w:sz w:val="33"/>
          <w:szCs w:val="33"/>
          <w:lang w:val="en-US" w:eastAsia="zh-CN"/>
        </w:rPr>
        <w:t>3</w:t>
      </w:r>
      <w:r>
        <w:rPr>
          <w:rFonts w:hint="eastAsia" w:ascii="仿宋_GB2312" w:hAnsi="仿宋_GB2312" w:eastAsia="仿宋_GB2312" w:cs="仿宋_GB2312"/>
          <w:color w:val="auto"/>
          <w:sz w:val="33"/>
          <w:szCs w:val="33"/>
          <w:lang w:val="en-US" w:eastAsia="zh-CN"/>
        </w:rPr>
        <w:t>分。自评得分合计8分。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综上，通用指标自评得分合计44分。</w:t>
      </w:r>
    </w:p>
    <w:p>
      <w:pPr>
        <w:keepNext w:val="0"/>
        <w:keepLines w:val="0"/>
        <w:pageBreakBefore w:val="0"/>
        <w:widowControl w:val="0"/>
        <w:kinsoku/>
        <w:wordWrap/>
        <w:overflowPunct/>
        <w:topLinePunct w:val="0"/>
        <w:autoSpaceDE/>
        <w:autoSpaceDN/>
        <w:bidi w:val="0"/>
        <w:adjustRightInd/>
        <w:snapToGrid/>
        <w:spacing w:line="578" w:lineRule="exact"/>
        <w:ind w:firstLine="662" w:firstLineChars="200"/>
        <w:textAlignment w:val="auto"/>
        <w:outlineLvl w:val="9"/>
        <w:rPr>
          <w:rFonts w:hint="eastAsia" w:ascii="仿宋_GB2312" w:hAnsi="仿宋_GB2312" w:eastAsia="仿宋_GB2312" w:cs="仿宋_GB2312"/>
          <w:color w:val="auto"/>
          <w:sz w:val="33"/>
          <w:szCs w:val="33"/>
          <w:lang w:val="zh-CN" w:eastAsia="zh-CN"/>
        </w:rPr>
      </w:pPr>
      <w:r>
        <w:rPr>
          <w:rFonts w:hint="eastAsia" w:ascii="仿宋_GB2312" w:hAnsi="仿宋_GB2312" w:eastAsia="仿宋_GB2312" w:cs="仿宋_GB2312"/>
          <w:b/>
          <w:color w:val="auto"/>
          <w:sz w:val="33"/>
          <w:szCs w:val="33"/>
          <w:highlight w:val="none"/>
          <w:u w:val="none"/>
          <w:lang w:val="zh-CN"/>
        </w:rPr>
        <w:t>（二）</w:t>
      </w:r>
      <w:r>
        <w:rPr>
          <w:rFonts w:hint="eastAsia" w:ascii="仿宋_GB2312" w:hAnsi="仿宋_GB2312" w:eastAsia="仿宋_GB2312" w:cs="仿宋_GB2312"/>
          <w:b/>
          <w:color w:val="auto"/>
          <w:sz w:val="33"/>
          <w:szCs w:val="33"/>
          <w:highlight w:val="none"/>
          <w:u w:val="none"/>
          <w:lang w:val="en-US" w:eastAsia="zh-CN"/>
        </w:rPr>
        <w:t>专用指标</w:t>
      </w:r>
      <w:r>
        <w:rPr>
          <w:rFonts w:hint="eastAsia" w:ascii="仿宋_GB2312" w:hAnsi="仿宋_GB2312" w:eastAsia="仿宋_GB2312" w:cs="仿宋_GB2312"/>
          <w:b/>
          <w:bCs/>
          <w:color w:val="000000"/>
          <w:kern w:val="0"/>
          <w:sz w:val="33"/>
          <w:szCs w:val="33"/>
          <w:highlight w:val="none"/>
          <w:shd w:val="clear" w:color="auto" w:fill="FFFFFF"/>
          <w:lang w:val="zh-CN"/>
        </w:rPr>
        <w:t>绩效分析（</w:t>
      </w:r>
      <w:r>
        <w:rPr>
          <w:rFonts w:hint="eastAsia" w:ascii="仿宋_GB2312" w:hAnsi="仿宋_GB2312" w:eastAsia="仿宋_GB2312" w:cs="仿宋_GB2312"/>
          <w:b/>
          <w:bCs/>
          <w:color w:val="000000"/>
          <w:kern w:val="0"/>
          <w:sz w:val="33"/>
          <w:szCs w:val="33"/>
          <w:highlight w:val="none"/>
          <w:shd w:val="clear" w:color="auto" w:fill="FFFFFF"/>
          <w:lang w:val="en-US" w:eastAsia="zh-CN"/>
        </w:rPr>
        <w:t>30分</w:t>
      </w:r>
      <w:r>
        <w:rPr>
          <w:rFonts w:hint="eastAsia" w:ascii="仿宋_GB2312" w:hAnsi="仿宋_GB2312" w:eastAsia="仿宋_GB2312" w:cs="仿宋_GB2312"/>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1.产业发展。该</w:t>
      </w:r>
      <w:r>
        <w:rPr>
          <w:rFonts w:hint="eastAsia" w:ascii="仿宋_GB2312" w:hAnsi="仿宋_GB2312" w:eastAsia="仿宋_GB2312" w:cs="仿宋_GB2312"/>
          <w:color w:val="auto"/>
          <w:sz w:val="33"/>
          <w:szCs w:val="33"/>
          <w:lang w:eastAsia="zh-CN"/>
        </w:rPr>
        <w:t>项目实施与</w:t>
      </w:r>
      <w:r>
        <w:rPr>
          <w:rFonts w:hint="eastAsia" w:ascii="仿宋_GB2312" w:hAnsi="仿宋_GB2312" w:cs="仿宋_GB2312"/>
          <w:color w:val="auto"/>
          <w:sz w:val="33"/>
          <w:szCs w:val="33"/>
          <w:lang w:eastAsia="zh-CN"/>
        </w:rPr>
        <w:t>市委、市政府</w:t>
      </w:r>
      <w:r>
        <w:rPr>
          <w:rFonts w:hint="eastAsia" w:ascii="仿宋_GB2312" w:hAnsi="仿宋_GB2312" w:eastAsia="仿宋_GB2312" w:cs="仿宋_GB2312"/>
          <w:color w:val="auto"/>
          <w:sz w:val="33"/>
          <w:szCs w:val="33"/>
          <w:lang w:eastAsia="zh-CN"/>
        </w:rPr>
        <w:t>支持重点、产业支持政策符合；项目实施对相关企业（机构）成长性有一定的促进作用；项目实施对相关企业（机构）主营业务收入、净利润、税收、产量等方面增长有较大的促进作用。该项自评得分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eastAsia="zh-CN"/>
        </w:rPr>
        <w:t>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2.</w:t>
      </w:r>
      <w:r>
        <w:rPr>
          <w:rFonts w:hint="eastAsia" w:ascii="仿宋_GB2312" w:hAnsi="仿宋_GB2312" w:eastAsia="仿宋_GB2312" w:cs="仿宋_GB2312"/>
          <w:color w:val="auto"/>
          <w:sz w:val="33"/>
          <w:szCs w:val="33"/>
          <w:lang w:val="zh-CN" w:eastAsia="zh-CN"/>
        </w:rPr>
        <w:t>民生保障。</w:t>
      </w:r>
      <w:r>
        <w:rPr>
          <w:rFonts w:hint="eastAsia" w:ascii="仿宋_GB2312" w:hAnsi="仿宋_GB2312" w:eastAsia="仿宋_GB2312" w:cs="仿宋_GB2312"/>
          <w:color w:val="auto"/>
          <w:sz w:val="33"/>
          <w:szCs w:val="33"/>
          <w:lang w:eastAsia="zh-CN"/>
        </w:rPr>
        <w:t>项目资金分配根据项目实施方案以及工程合同进行分配，体现了均衡公平；资金实际支持对象符合管理要求，符合支持对象范围；该项目不涉及补贴情况；资金涉及相关受益群体、支持对象的满意度达到</w:t>
      </w:r>
      <w:r>
        <w:rPr>
          <w:rFonts w:hint="eastAsia" w:ascii="仿宋_GB2312" w:hAnsi="仿宋_GB2312" w:eastAsia="仿宋_GB2312" w:cs="仿宋_GB2312"/>
          <w:color w:val="auto"/>
          <w:sz w:val="33"/>
          <w:szCs w:val="33"/>
          <w:lang w:val="en-US" w:eastAsia="zh-CN"/>
        </w:rPr>
        <w:t>95%</w:t>
      </w:r>
      <w:r>
        <w:rPr>
          <w:rFonts w:hint="eastAsia" w:ascii="仿宋_GB2312" w:hAnsi="仿宋_GB2312" w:eastAsia="仿宋_GB2312" w:cs="仿宋_GB2312"/>
          <w:color w:val="auto"/>
          <w:sz w:val="33"/>
          <w:szCs w:val="33"/>
          <w:lang w:eastAsia="zh-CN"/>
        </w:rPr>
        <w:t>。该项自评得分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eastAsia="zh-CN"/>
        </w:rPr>
        <w:t>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eastAsia="zh-CN"/>
        </w:rPr>
      </w:pPr>
      <w:r>
        <w:rPr>
          <w:rFonts w:hint="eastAsia" w:ascii="仿宋_GB2312" w:hAnsi="仿宋_GB2312" w:eastAsia="仿宋_GB2312" w:cs="仿宋_GB2312"/>
          <w:color w:val="auto"/>
          <w:sz w:val="33"/>
          <w:szCs w:val="33"/>
          <w:lang w:val="en-US" w:eastAsia="zh-CN"/>
        </w:rPr>
        <w:t>3.基础设施。</w:t>
      </w:r>
      <w:r>
        <w:rPr>
          <w:rFonts w:hint="eastAsia" w:ascii="仿宋_GB2312" w:hAnsi="仿宋_GB2312" w:eastAsia="仿宋_GB2312" w:cs="仿宋_GB2312"/>
          <w:color w:val="auto"/>
          <w:sz w:val="33"/>
          <w:szCs w:val="33"/>
          <w:lang w:eastAsia="zh-CN"/>
        </w:rPr>
        <w:t>该项目为已建成项目，项目验收及时合格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eastAsia="zh-CN"/>
        </w:rPr>
        <w:t>项目经济社会功能得到实现；项目后续维护得到实现。该项自评得分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eastAsia="zh-CN"/>
        </w:rPr>
        <w:t>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color w:val="auto"/>
          <w:sz w:val="33"/>
          <w:szCs w:val="33"/>
          <w:lang w:val="en-US" w:eastAsia="zh-CN"/>
        </w:rPr>
        <w:t>4.</w:t>
      </w:r>
      <w:r>
        <w:rPr>
          <w:rFonts w:hint="eastAsia" w:ascii="仿宋_GB2312" w:hAnsi="仿宋_GB2312" w:eastAsia="仿宋_GB2312" w:cs="仿宋_GB2312"/>
          <w:color w:val="auto"/>
          <w:sz w:val="33"/>
          <w:szCs w:val="33"/>
          <w:lang w:val="zh-CN" w:eastAsia="zh-CN"/>
        </w:rPr>
        <w:t>行政运转。该项目按规定用途、适用范围进行本地区专项资金分配；资金管理程序符合专项资金管理要求；资金分配标准符合专项资金管理要求。</w:t>
      </w:r>
      <w:r>
        <w:rPr>
          <w:rFonts w:hint="eastAsia" w:ascii="仿宋_GB2312" w:hAnsi="仿宋_GB2312" w:eastAsia="仿宋_GB2312" w:cs="仿宋_GB2312"/>
          <w:color w:val="auto"/>
          <w:sz w:val="33"/>
          <w:szCs w:val="33"/>
          <w:lang w:eastAsia="zh-CN"/>
        </w:rPr>
        <w:t>该项自评得分</w:t>
      </w:r>
      <w:r>
        <w:rPr>
          <w:rFonts w:hint="eastAsia" w:ascii="仿宋_GB2312" w:hAnsi="仿宋_GB2312" w:cs="仿宋_GB2312"/>
          <w:color w:val="auto"/>
          <w:sz w:val="33"/>
          <w:szCs w:val="33"/>
          <w:lang w:eastAsia="zh-CN"/>
        </w:rPr>
        <w:t>为</w:t>
      </w:r>
      <w:r>
        <w:rPr>
          <w:rFonts w:hint="eastAsia" w:ascii="仿宋_GB2312" w:hAnsi="仿宋_GB2312" w:eastAsia="仿宋_GB2312" w:cs="仿宋_GB2312"/>
          <w:color w:val="auto"/>
          <w:sz w:val="33"/>
          <w:szCs w:val="33"/>
          <w:lang w:eastAsia="zh-CN"/>
        </w:rPr>
        <w:t>满分。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color w:val="auto"/>
          <w:sz w:val="33"/>
          <w:szCs w:val="33"/>
          <w:highlight w:val="none"/>
          <w:u w:val="none"/>
          <w:lang w:val="zh-CN"/>
        </w:rPr>
      </w:pPr>
      <w:r>
        <w:rPr>
          <w:rFonts w:hint="eastAsia" w:ascii="仿宋_GB2312" w:hAnsi="仿宋_GB2312" w:eastAsia="仿宋_GB2312" w:cs="仿宋_GB2312"/>
          <w:color w:val="auto"/>
          <w:sz w:val="33"/>
          <w:szCs w:val="33"/>
          <w:lang w:val="en-US" w:eastAsia="zh-CN"/>
        </w:rPr>
        <w:t>综上，专用指标自评得分合计30分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3"/>
          <w:szCs w:val="33"/>
          <w:lang w:val="en-US" w:eastAsia="zh-CN"/>
        </w:rPr>
      </w:pPr>
      <w:r>
        <w:rPr>
          <w:rFonts w:hint="eastAsia" w:ascii="仿宋_GB2312" w:hAnsi="仿宋_GB2312" w:eastAsia="仿宋_GB2312" w:cs="仿宋_GB2312"/>
          <w:b/>
          <w:color w:val="auto"/>
          <w:sz w:val="33"/>
          <w:szCs w:val="33"/>
          <w:highlight w:val="none"/>
          <w:u w:val="none"/>
          <w:lang w:val="zh-CN"/>
        </w:rPr>
        <w:t>（三）</w:t>
      </w:r>
      <w:r>
        <w:rPr>
          <w:rFonts w:hint="eastAsia" w:ascii="仿宋_GB2312" w:hAnsi="仿宋_GB2312" w:eastAsia="仿宋_GB2312" w:cs="仿宋_GB2312"/>
          <w:b/>
          <w:color w:val="auto"/>
          <w:sz w:val="33"/>
          <w:szCs w:val="33"/>
          <w:highlight w:val="none"/>
          <w:u w:val="none"/>
          <w:lang w:val="en-US" w:eastAsia="zh-CN"/>
        </w:rPr>
        <w:t>个性指标</w:t>
      </w:r>
      <w:r>
        <w:rPr>
          <w:rFonts w:hint="eastAsia" w:ascii="仿宋_GB2312" w:hAnsi="仿宋_GB2312" w:eastAsia="仿宋_GB2312" w:cs="仿宋_GB2312"/>
          <w:b/>
          <w:bCs/>
          <w:color w:val="000000"/>
          <w:kern w:val="0"/>
          <w:sz w:val="33"/>
          <w:szCs w:val="33"/>
          <w:highlight w:val="none"/>
          <w:shd w:val="clear" w:color="auto" w:fill="FFFFFF"/>
          <w:lang w:val="zh-CN"/>
        </w:rPr>
        <w:t>绩效分析（</w:t>
      </w:r>
      <w:r>
        <w:rPr>
          <w:rFonts w:hint="eastAsia" w:ascii="仿宋_GB2312" w:hAnsi="仿宋_GB2312" w:eastAsia="仿宋_GB2312" w:cs="仿宋_GB2312"/>
          <w:b/>
          <w:bCs/>
          <w:color w:val="000000"/>
          <w:kern w:val="0"/>
          <w:sz w:val="33"/>
          <w:szCs w:val="33"/>
          <w:highlight w:val="none"/>
          <w:shd w:val="clear" w:color="auto" w:fill="FFFFFF"/>
          <w:lang w:val="en-US" w:eastAsia="zh-CN"/>
        </w:rPr>
        <w:t>16分</w:t>
      </w:r>
      <w:r>
        <w:rPr>
          <w:rFonts w:hint="eastAsia" w:ascii="仿宋_GB2312" w:hAnsi="仿宋_GB2312" w:eastAsia="仿宋_GB2312" w:cs="仿宋_GB2312"/>
          <w:b/>
          <w:bCs/>
          <w:color w:val="000000"/>
          <w:kern w:val="0"/>
          <w:sz w:val="33"/>
          <w:szCs w:val="33"/>
          <w:highlight w:val="none"/>
          <w:shd w:val="clear" w:color="auto" w:fill="FFFFFF"/>
          <w:lang w:val="zh-CN"/>
        </w:rPr>
        <w:t>）。</w:t>
      </w:r>
      <w:r>
        <w:rPr>
          <w:rFonts w:hint="eastAsia" w:ascii="仿宋_GB2312" w:hAnsi="仿宋_GB2312" w:eastAsia="仿宋_GB2312" w:cs="仿宋_GB2312"/>
          <w:color w:val="auto"/>
          <w:sz w:val="33"/>
          <w:szCs w:val="33"/>
          <w:lang w:val="zh-CN" w:eastAsia="zh-CN"/>
        </w:rPr>
        <w:t>该项目实施内容包含了</w:t>
      </w:r>
      <w:r>
        <w:rPr>
          <w:rFonts w:hint="eastAsia" w:ascii="仿宋_GB2312" w:hAnsi="仿宋_GB2312" w:eastAsia="仿宋_GB2312" w:cs="仿宋_GB2312"/>
          <w:color w:val="auto"/>
          <w:kern w:val="0"/>
          <w:sz w:val="33"/>
          <w:szCs w:val="33"/>
          <w:highlight w:val="none"/>
          <w:u w:val="none"/>
          <w:shd w:val="clear" w:color="auto" w:fill="FFFFFF"/>
          <w:lang w:val="zh-CN"/>
        </w:rPr>
        <w:t>发展特色水稻产业，设定了个性指标：项目内容创新性，发展的特色水稻为巨型水稻，较传统水稻的产量、生长能力等方面都有所提高，自评得分</w:t>
      </w:r>
      <w:r>
        <w:rPr>
          <w:rFonts w:hint="eastAsia" w:ascii="仿宋_GB2312" w:hAnsi="仿宋_GB2312" w:cs="仿宋_GB2312"/>
          <w:color w:val="auto"/>
          <w:kern w:val="0"/>
          <w:sz w:val="33"/>
          <w:szCs w:val="33"/>
          <w:highlight w:val="none"/>
          <w:u w:val="none"/>
          <w:shd w:val="clear" w:color="auto" w:fill="FFFFFF"/>
          <w:lang w:val="zh-CN"/>
        </w:rPr>
        <w:t>为</w:t>
      </w:r>
      <w:r>
        <w:rPr>
          <w:rFonts w:hint="eastAsia" w:ascii="仿宋_GB2312" w:hAnsi="仿宋_GB2312" w:eastAsia="仿宋_GB2312" w:cs="仿宋_GB2312"/>
          <w:color w:val="auto"/>
          <w:kern w:val="0"/>
          <w:sz w:val="33"/>
          <w:szCs w:val="33"/>
          <w:highlight w:val="none"/>
          <w:u w:val="none"/>
          <w:shd w:val="clear" w:color="auto" w:fill="FFFFFF"/>
          <w:lang w:val="en-US" w:eastAsia="zh-CN"/>
        </w:rPr>
        <w:t>16分</w:t>
      </w:r>
      <w:r>
        <w:rPr>
          <w:rFonts w:hint="eastAsia" w:ascii="仿宋_GB2312" w:hAnsi="仿宋_GB2312" w:eastAsia="仿宋_GB2312" w:cs="仿宋_GB2312"/>
          <w:color w:val="auto"/>
          <w:sz w:val="33"/>
          <w:szCs w:val="33"/>
          <w:lang w:val="zh-CN" w:eastAsia="zh-CN"/>
        </w:rPr>
        <w:t>。</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Times New Roman" w:hAnsi="Times New Roman" w:eastAsia="黑体" w:cs="Times New Roman"/>
          <w:color w:val="auto"/>
          <w:kern w:val="0"/>
          <w:sz w:val="33"/>
          <w:szCs w:val="33"/>
          <w:highlight w:val="none"/>
          <w:u w:val="none"/>
          <w:lang w:val="en-US" w:eastAsia="zh-CN" w:bidi="ar-SA"/>
        </w:rPr>
      </w:pPr>
      <w:r>
        <w:rPr>
          <w:rFonts w:hint="eastAsia" w:ascii="Times New Roman" w:hAnsi="Times New Roman" w:eastAsia="黑体" w:cs="Times New Roman"/>
          <w:color w:val="auto"/>
          <w:kern w:val="0"/>
          <w:sz w:val="33"/>
          <w:szCs w:val="33"/>
          <w:highlight w:val="none"/>
          <w:u w:val="none"/>
          <w:lang w:val="en-US" w:eastAsia="zh-CN" w:bidi="ar-SA"/>
        </w:rPr>
        <w:t>四、评价结论</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仿宋_GB2312" w:hAnsi="仿宋_GB2312" w:eastAsia="仿宋_GB2312" w:cs="仿宋_GB2312"/>
          <w:b w:val="0"/>
          <w:bCs w:val="0"/>
          <w:sz w:val="33"/>
          <w:szCs w:val="33"/>
          <w:highlight w:val="none"/>
          <w:lang w:val="en-US" w:eastAsia="zh-CN"/>
        </w:rPr>
      </w:pPr>
      <w:r>
        <w:rPr>
          <w:rFonts w:hint="eastAsia" w:ascii="仿宋_GB2312" w:hAnsi="仿宋_GB2312" w:eastAsia="仿宋_GB2312" w:cs="仿宋_GB2312"/>
          <w:b w:val="0"/>
          <w:bCs w:val="0"/>
          <w:sz w:val="33"/>
          <w:szCs w:val="33"/>
          <w:highlight w:val="none"/>
          <w:lang w:val="zh-CN"/>
        </w:rPr>
        <w:t>根据上述自评情况，该项目无扣分项目，自评总分</w:t>
      </w:r>
      <w:r>
        <w:rPr>
          <w:rFonts w:hint="eastAsia" w:cs="仿宋_GB2312"/>
          <w:b w:val="0"/>
          <w:bCs w:val="0"/>
          <w:sz w:val="33"/>
          <w:szCs w:val="33"/>
          <w:highlight w:val="none"/>
          <w:lang w:val="zh-CN"/>
        </w:rPr>
        <w:t>为</w:t>
      </w:r>
      <w:r>
        <w:rPr>
          <w:rFonts w:hint="eastAsia" w:ascii="仿宋_GB2312" w:hAnsi="仿宋_GB2312" w:eastAsia="仿宋_GB2312" w:cs="仿宋_GB2312"/>
          <w:b w:val="0"/>
          <w:bCs w:val="0"/>
          <w:sz w:val="33"/>
          <w:szCs w:val="33"/>
          <w:highlight w:val="none"/>
          <w:lang w:val="en-US" w:eastAsia="zh-CN"/>
        </w:rPr>
        <w:t>90分。</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Times New Roman" w:hAnsi="Times New Roman" w:eastAsia="黑体" w:cs="Times New Roman"/>
          <w:color w:val="auto"/>
          <w:kern w:val="0"/>
          <w:sz w:val="33"/>
          <w:szCs w:val="33"/>
          <w:highlight w:val="none"/>
          <w:u w:val="none"/>
          <w:lang w:val="en-US" w:eastAsia="zh-CN" w:bidi="ar-SA"/>
        </w:rPr>
      </w:pPr>
      <w:r>
        <w:rPr>
          <w:rFonts w:hint="eastAsia" w:ascii="Times New Roman" w:hAnsi="Times New Roman" w:eastAsia="黑体" w:cs="Times New Roman"/>
          <w:color w:val="auto"/>
          <w:kern w:val="0"/>
          <w:sz w:val="33"/>
          <w:szCs w:val="33"/>
          <w:highlight w:val="none"/>
          <w:u w:val="none"/>
          <w:lang w:val="en-US" w:eastAsia="zh-CN" w:bidi="ar-SA"/>
        </w:rPr>
        <w:t>五、存在主要问题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仿宋_GB2312" w:hAnsi="仿宋_GB2312" w:eastAsia="仿宋_GB2312" w:cs="仿宋_GB2312"/>
          <w:b w:val="0"/>
          <w:bCs w:val="0"/>
          <w:kern w:val="2"/>
          <w:position w:val="0"/>
          <w:sz w:val="33"/>
          <w:szCs w:val="33"/>
          <w:highlight w:val="none"/>
          <w:lang w:val="en-US" w:eastAsia="zh-CN" w:bidi="ar-SA"/>
        </w:rPr>
      </w:pPr>
      <w:r>
        <w:rPr>
          <w:rFonts w:hint="eastAsia" w:ascii="仿宋_GB2312" w:hAnsi="仿宋_GB2312" w:eastAsia="仿宋_GB2312" w:cs="仿宋_GB2312"/>
          <w:b w:val="0"/>
          <w:bCs w:val="0"/>
          <w:kern w:val="0"/>
          <w:position w:val="0"/>
          <w:sz w:val="33"/>
          <w:szCs w:val="33"/>
          <w:highlight w:val="none"/>
          <w:lang w:val="en-US" w:eastAsia="zh-CN" w:bidi="ar-SA"/>
        </w:rPr>
        <w:t>该项目存在的问题为项目</w:t>
      </w:r>
      <w:r>
        <w:rPr>
          <w:rFonts w:hint="eastAsia" w:ascii="仿宋_GB2312" w:hAnsi="仿宋_GB2312" w:eastAsia="仿宋_GB2312" w:cs="仿宋_GB2312"/>
          <w:b w:val="0"/>
          <w:bCs w:val="0"/>
          <w:kern w:val="0"/>
          <w:position w:val="0"/>
          <w:sz w:val="33"/>
          <w:szCs w:val="33"/>
          <w:highlight w:val="none"/>
          <w:lang w:val="zh-CN" w:eastAsia="zh-CN" w:bidi="ar-SA"/>
        </w:rPr>
        <w:t>执行进度较慢，因财政资金</w:t>
      </w:r>
      <w:r>
        <w:rPr>
          <w:rFonts w:hint="eastAsia" w:cs="仿宋_GB2312"/>
          <w:b w:val="0"/>
          <w:bCs w:val="0"/>
          <w:kern w:val="0"/>
          <w:position w:val="0"/>
          <w:sz w:val="33"/>
          <w:szCs w:val="33"/>
          <w:highlight w:val="none"/>
          <w:lang w:val="zh-CN" w:eastAsia="zh-CN" w:bidi="ar-SA"/>
        </w:rPr>
        <w:t>未经审核</w:t>
      </w:r>
      <w:r>
        <w:rPr>
          <w:rFonts w:hint="eastAsia" w:ascii="仿宋_GB2312" w:hAnsi="仿宋_GB2312" w:eastAsia="仿宋_GB2312" w:cs="仿宋_GB2312"/>
          <w:b w:val="0"/>
          <w:bCs w:val="0"/>
          <w:kern w:val="0"/>
          <w:position w:val="0"/>
          <w:sz w:val="33"/>
          <w:szCs w:val="33"/>
          <w:highlight w:val="none"/>
          <w:lang w:val="zh-CN" w:eastAsia="zh-CN" w:bidi="ar-SA"/>
        </w:rPr>
        <w:t>，该项目</w:t>
      </w:r>
      <w:r>
        <w:rPr>
          <w:rFonts w:hint="eastAsia" w:ascii="仿宋_GB2312" w:hAnsi="仿宋_GB2312" w:eastAsia="仿宋_GB2312" w:cs="仿宋_GB2312"/>
          <w:b w:val="0"/>
          <w:bCs w:val="0"/>
          <w:kern w:val="0"/>
          <w:position w:val="0"/>
          <w:sz w:val="33"/>
          <w:szCs w:val="33"/>
          <w:highlight w:val="none"/>
          <w:lang w:val="en-US" w:eastAsia="zh-CN" w:bidi="ar-SA"/>
        </w:rPr>
        <w:t>2023年执行进度为0，且存在部分绩效指标设置不够合理的问题。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仿宋_GB2312" w:hAnsi="仿宋_GB2312" w:eastAsia="仿宋_GB2312" w:cs="仿宋_GB2312"/>
          <w:color w:val="auto"/>
          <w:kern w:val="0"/>
          <w:position w:val="3"/>
          <w:sz w:val="33"/>
          <w:szCs w:val="33"/>
          <w:highlight w:val="none"/>
          <w:u w:val="none"/>
          <w:lang w:val="zh-CN" w:eastAsia="zh-CN" w:bidi="ar-SA"/>
        </w:rPr>
      </w:pPr>
      <w:r>
        <w:rPr>
          <w:rFonts w:hint="eastAsia" w:ascii="Times New Roman" w:hAnsi="Times New Roman" w:eastAsia="黑体" w:cs="Times New Roman"/>
          <w:color w:val="auto"/>
          <w:kern w:val="0"/>
          <w:sz w:val="33"/>
          <w:szCs w:val="33"/>
          <w:highlight w:val="none"/>
          <w:u w:val="none"/>
          <w:lang w:val="zh-CN" w:eastAsia="zh-CN" w:bidi="ar-SA"/>
        </w:rPr>
        <w:t>六、改进建议</w:t>
      </w:r>
    </w:p>
    <w:p>
      <w:pPr>
        <w:ind w:firstLine="660"/>
        <w:jc w:val="left"/>
        <w:rPr>
          <w:rFonts w:hint="eastAsia" w:ascii="仿宋_GB2312" w:hAnsi="仿宋_GB2312" w:eastAsia="仿宋_GB2312" w:cs="仿宋_GB2312"/>
          <w:b w:val="0"/>
          <w:bCs w:val="0"/>
          <w:kern w:val="0"/>
          <w:position w:val="0"/>
          <w:sz w:val="33"/>
          <w:szCs w:val="33"/>
          <w:highlight w:val="none"/>
          <w:lang w:val="en-US" w:eastAsia="zh-CN" w:bidi="ar-SA"/>
        </w:rPr>
      </w:pPr>
      <w:r>
        <w:rPr>
          <w:rFonts w:hint="eastAsia" w:ascii="仿宋_GB2312" w:hAnsi="仿宋_GB2312" w:eastAsia="仿宋_GB2312" w:cs="仿宋_GB2312"/>
          <w:b w:val="0"/>
          <w:bCs w:val="0"/>
          <w:kern w:val="0"/>
          <w:position w:val="0"/>
          <w:sz w:val="33"/>
          <w:szCs w:val="33"/>
          <w:highlight w:val="none"/>
          <w:lang w:val="en-US" w:eastAsia="zh-CN" w:bidi="ar-SA"/>
        </w:rPr>
        <w:t>一是加强与上级财政的对接，加快项目报账流程，加快预算项目执行进度。二是进一步完善绩效目标的设置，细化好四类绩效目标编报。</w:t>
      </w: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ind w:firstLine="660"/>
        <w:jc w:val="left"/>
        <w:rPr>
          <w:rFonts w:hint="eastAsia" w:ascii="仿宋_GB2312" w:hAnsi="仿宋_GB2312" w:eastAsia="仿宋_GB2312" w:cs="仿宋_GB2312"/>
          <w:kern w:val="2"/>
          <w:sz w:val="33"/>
          <w:szCs w:val="33"/>
          <w:highlight w:val="none"/>
          <w:lang w:val="en-US" w:eastAsia="zh-CN" w:bidi="ar-SA"/>
        </w:rPr>
      </w:pP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（农村综合改革）</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rPr>
          <w:rFonts w:ascii="黑体" w:hAnsi="宋体" w:eastAsia="黑体"/>
          <w:sz w:val="33"/>
          <w:szCs w:val="33"/>
          <w:highlight w:val="none"/>
          <w:lang w:val="zh-CN"/>
        </w:rPr>
      </w:pPr>
      <w:r>
        <w:rPr>
          <w:rFonts w:hint="eastAsia" w:ascii="黑体" w:hAnsi="宋体" w:eastAsia="黑体"/>
          <w:sz w:val="33"/>
          <w:szCs w:val="33"/>
          <w:highlight w:val="none"/>
        </w:rPr>
        <w:t>一、</w:t>
      </w:r>
      <w:r>
        <w:rPr>
          <w:rFonts w:hint="eastAsia" w:ascii="黑体" w:hAnsi="宋体" w:eastAsia="黑体"/>
          <w:sz w:val="33"/>
          <w:szCs w:val="33"/>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contextualSpacing/>
        <w:jc w:val="left"/>
        <w:textAlignment w:val="auto"/>
        <w:rPr>
          <w:rFonts w:hint="eastAsia" w:ascii="仿宋_GB2312" w:hAnsi="仿宋_GB2312" w:eastAsia="仿宋_GB2312" w:cs="仿宋_GB2312"/>
          <w:color w:val="auto"/>
          <w:kern w:val="0"/>
          <w:sz w:val="33"/>
          <w:szCs w:val="33"/>
          <w:highlight w:val="none"/>
          <w:u w:val="none"/>
          <w:shd w:val="clear" w:color="auto" w:fill="FFFFFF"/>
          <w:lang w:val="zh-CN"/>
        </w:rPr>
      </w:pPr>
      <w:r>
        <w:rPr>
          <w:rFonts w:hint="eastAsia" w:ascii="楷体_GB2312" w:hAnsi="宋体" w:eastAsia="楷体_GB2312"/>
          <w:b/>
          <w:color w:val="auto"/>
          <w:sz w:val="33"/>
          <w:szCs w:val="33"/>
          <w:highlight w:val="none"/>
          <w:u w:val="none"/>
          <w:lang w:val="zh-CN"/>
        </w:rPr>
        <w:t>（一）设立背景及基本情况。</w:t>
      </w:r>
      <w:r>
        <w:rPr>
          <w:rFonts w:hint="eastAsia" w:ascii="仿宋_GB2312" w:hAnsi="宋体"/>
          <w:sz w:val="33"/>
          <w:szCs w:val="33"/>
        </w:rPr>
        <w:t>为响应</w:t>
      </w:r>
      <w:r>
        <w:rPr>
          <w:rFonts w:hint="eastAsia" w:ascii="仿宋_GB2312" w:hAnsi="宋体"/>
          <w:sz w:val="33"/>
          <w:szCs w:val="33"/>
          <w:lang w:eastAsia="zh-CN"/>
        </w:rPr>
        <w:t>党中央、国务院</w:t>
      </w:r>
      <w:r>
        <w:rPr>
          <w:rFonts w:hint="eastAsia" w:ascii="仿宋_GB2312" w:hAnsi="宋体"/>
          <w:sz w:val="33"/>
          <w:szCs w:val="33"/>
        </w:rPr>
        <w:t>关于实现乡村振兴与脱贫攻坚有效衔接，大力实施乡村振兴工作，建设美丽繁荣新农村的工作要求</w:t>
      </w:r>
      <w:r>
        <w:rPr>
          <w:rFonts w:hint="eastAsia" w:ascii="仿宋_GB2312" w:hAnsi="仿宋_GB2312" w:cs="仿宋_GB2312"/>
          <w:color w:val="auto"/>
          <w:kern w:val="0"/>
          <w:sz w:val="33"/>
          <w:szCs w:val="33"/>
          <w:highlight w:val="none"/>
          <w:u w:val="none"/>
          <w:shd w:val="clear" w:color="auto" w:fill="FFFFFF"/>
          <w:lang w:val="zh-CN"/>
        </w:rPr>
        <w:t>，特设立了本项目。项目立项根据上级文号川财农〔2023〕107号。项目主要内容为发展</w:t>
      </w:r>
      <w:r>
        <w:rPr>
          <w:rFonts w:hint="eastAsia" w:ascii="仿宋_GB2312" w:hAnsi="仿宋_GB2312" w:cs="仿宋_GB2312"/>
          <w:color w:val="auto"/>
          <w:kern w:val="0"/>
          <w:sz w:val="33"/>
          <w:szCs w:val="33"/>
          <w:highlight w:val="none"/>
          <w:u w:val="none"/>
          <w:shd w:val="clear" w:color="auto" w:fill="FFFFFF"/>
          <w:lang w:val="en-US" w:eastAsia="zh-CN"/>
        </w:rPr>
        <w:t>华封镇佛寿村</w:t>
      </w:r>
      <w:r>
        <w:rPr>
          <w:rFonts w:hint="eastAsia" w:ascii="仿宋_GB2312" w:hAnsi="仿宋_GB2312" w:cs="仿宋_GB2312"/>
          <w:color w:val="auto"/>
          <w:kern w:val="0"/>
          <w:sz w:val="33"/>
          <w:szCs w:val="33"/>
          <w:highlight w:val="none"/>
          <w:u w:val="none"/>
          <w:shd w:val="clear" w:color="auto" w:fill="FFFFFF"/>
          <w:lang w:val="zh-CN"/>
        </w:rPr>
        <w:t>集体经济。武胜县</w:t>
      </w:r>
      <w:r>
        <w:rPr>
          <w:rFonts w:hint="eastAsia" w:ascii="仿宋_GB2312" w:hAnsi="仿宋_GB2312" w:cs="仿宋_GB2312"/>
          <w:color w:val="auto"/>
          <w:kern w:val="0"/>
          <w:sz w:val="33"/>
          <w:szCs w:val="33"/>
          <w:highlight w:val="none"/>
          <w:u w:val="none"/>
          <w:shd w:val="clear" w:color="auto" w:fill="FFFFFF"/>
          <w:lang w:val="en-US" w:eastAsia="zh-CN"/>
        </w:rPr>
        <w:t>华封</w:t>
      </w:r>
      <w:r>
        <w:rPr>
          <w:rFonts w:hint="eastAsia" w:ascii="仿宋_GB2312" w:hAnsi="仿宋_GB2312" w:cs="仿宋_GB2312"/>
          <w:color w:val="auto"/>
          <w:kern w:val="0"/>
          <w:sz w:val="33"/>
          <w:szCs w:val="33"/>
          <w:highlight w:val="none"/>
          <w:u w:val="none"/>
          <w:shd w:val="clear" w:color="auto" w:fill="FFFFFF"/>
          <w:lang w:val="zh-CN"/>
        </w:rPr>
        <w:t>镇人民政府作为主管部门，</w:t>
      </w:r>
      <w:r>
        <w:rPr>
          <w:rFonts w:hint="eastAsia" w:ascii="仿宋_GB2312" w:hAnsi="宋体" w:eastAsia="仿宋_GB2312"/>
          <w:sz w:val="33"/>
          <w:szCs w:val="33"/>
          <w:lang w:val="zh-CN"/>
        </w:rPr>
        <w:t>在该项目管理中负责指导实施单位按照进度开展项目实施</w:t>
      </w:r>
      <w:r>
        <w:rPr>
          <w:rFonts w:hint="eastAsia" w:ascii="仿宋_GB2312" w:hAnsi="宋体"/>
          <w:sz w:val="33"/>
          <w:szCs w:val="33"/>
          <w:lang w:val="zh-CN"/>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ascii="楷体_GB2312" w:hAnsi="宋体" w:eastAsia="楷体_GB2312"/>
          <w:b/>
          <w:color w:val="auto"/>
          <w:sz w:val="33"/>
          <w:szCs w:val="33"/>
          <w:highlight w:val="none"/>
          <w:u w:val="none"/>
          <w:lang w:val="zh-CN"/>
        </w:rPr>
      </w:pPr>
      <w:r>
        <w:rPr>
          <w:rFonts w:hint="eastAsia" w:ascii="楷体_GB2312" w:hAnsi="宋体" w:eastAsia="楷体_GB2312"/>
          <w:b/>
          <w:color w:val="auto"/>
          <w:sz w:val="33"/>
          <w:szCs w:val="33"/>
          <w:highlight w:val="none"/>
          <w:u w:val="none"/>
          <w:lang w:val="zh-CN"/>
        </w:rPr>
        <w:t>（</w:t>
      </w:r>
      <w:r>
        <w:rPr>
          <w:rFonts w:hint="eastAsia" w:ascii="楷体_GB2312" w:hAnsi="宋体" w:eastAsia="楷体_GB2312" w:cs="Times New Roman"/>
          <w:b/>
          <w:color w:val="auto"/>
          <w:sz w:val="33"/>
          <w:szCs w:val="33"/>
          <w:highlight w:val="none"/>
          <w:u w:val="none"/>
          <w:lang w:val="zh-CN"/>
        </w:rPr>
        <w:t>二）</w:t>
      </w:r>
      <w:r>
        <w:rPr>
          <w:rFonts w:hint="default" w:ascii="楷体_GB2312" w:hAnsi="宋体" w:eastAsia="楷体_GB2312" w:cs="Times New Roman"/>
          <w:b/>
          <w:color w:val="auto"/>
          <w:sz w:val="33"/>
          <w:szCs w:val="33"/>
          <w:highlight w:val="none"/>
          <w:u w:val="none"/>
          <w:lang w:val="en-US" w:eastAsia="zh-CN"/>
        </w:rPr>
        <w:t>实施目的及支持方向</w:t>
      </w:r>
      <w:r>
        <w:rPr>
          <w:rFonts w:hint="eastAsia" w:ascii="楷体_GB2312" w:hAnsi="宋体" w:eastAsia="楷体_GB2312" w:cs="Times New Roman"/>
          <w:b/>
          <w:color w:val="auto"/>
          <w:sz w:val="33"/>
          <w:szCs w:val="33"/>
          <w:highlight w:val="none"/>
          <w:u w:val="none"/>
          <w:lang w:val="en-US" w:eastAsia="zh-CN"/>
        </w:rPr>
        <w:t>。</w:t>
      </w:r>
      <w:r>
        <w:rPr>
          <w:rFonts w:hint="eastAsia" w:ascii="仿宋_GB2312" w:hAnsi="仿宋_GB2312" w:cs="仿宋_GB2312"/>
          <w:color w:val="auto"/>
          <w:kern w:val="0"/>
          <w:sz w:val="33"/>
          <w:szCs w:val="33"/>
          <w:highlight w:val="none"/>
          <w:u w:val="none"/>
          <w:shd w:val="clear" w:color="auto" w:fill="FFFFFF"/>
          <w:lang w:val="zh-CN"/>
        </w:rPr>
        <w:t>华封镇根据项目情况制定了华封镇葵树村集体经济实施方案，明确了实施内容、时间节点等内容。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62" w:firstLineChars="200"/>
        <w:contextualSpacing/>
        <w:jc w:val="left"/>
        <w:textAlignment w:val="auto"/>
        <w:rPr>
          <w:rFonts w:hint="default" w:ascii="仿宋_GB2312" w:hAnsi="仿宋_GB2312" w:eastAsia="仿宋_GB2312" w:cs="仿宋_GB2312"/>
          <w:color w:val="auto"/>
          <w:kern w:val="0"/>
          <w:sz w:val="33"/>
          <w:szCs w:val="33"/>
          <w:highlight w:val="none"/>
          <w:u w:val="none"/>
          <w:shd w:val="clear" w:color="auto" w:fill="FFFFFF"/>
          <w:lang w:val="en-US" w:eastAsia="zh-CN"/>
        </w:rPr>
      </w:pPr>
      <w:r>
        <w:rPr>
          <w:rFonts w:hint="eastAsia" w:ascii="楷体_GB2312" w:hAnsi="宋体" w:eastAsia="楷体_GB2312" w:cs="Times New Roman"/>
          <w:b/>
          <w:color w:val="auto"/>
          <w:sz w:val="33"/>
          <w:szCs w:val="33"/>
          <w:highlight w:val="none"/>
          <w:u w:val="none"/>
          <w:lang w:val="zh-CN" w:eastAsia="zh-CN"/>
        </w:rPr>
        <w:t>（三）</w:t>
      </w:r>
      <w:r>
        <w:rPr>
          <w:rFonts w:hint="default" w:ascii="楷体_GB2312" w:hAnsi="宋体" w:eastAsia="楷体_GB2312" w:cs="Times New Roman"/>
          <w:b/>
          <w:color w:val="auto"/>
          <w:sz w:val="33"/>
          <w:szCs w:val="33"/>
          <w:highlight w:val="none"/>
          <w:u w:val="none"/>
          <w:lang w:val="en-US" w:eastAsia="zh-CN"/>
        </w:rPr>
        <w:t>预算安排及分配管理</w:t>
      </w:r>
      <w:r>
        <w:rPr>
          <w:rFonts w:hint="eastAsia" w:ascii="仿宋_GB2312" w:hAnsi="仿宋_GB2312" w:cs="仿宋_GB2312"/>
          <w:color w:val="auto"/>
          <w:kern w:val="0"/>
          <w:sz w:val="33"/>
          <w:szCs w:val="33"/>
          <w:highlight w:val="none"/>
          <w:u w:val="none"/>
          <w:shd w:val="clear" w:color="auto" w:fill="FFFFFF"/>
          <w:lang w:val="zh-CN"/>
        </w:rPr>
        <w:t>。该项目资金来源为2023年农村综合改革转移支付预算资金，项目预算金额为</w:t>
      </w:r>
      <w:r>
        <w:rPr>
          <w:rFonts w:hint="eastAsia" w:ascii="仿宋_GB2312" w:hAnsi="仿宋_GB2312" w:cs="仿宋_GB2312"/>
          <w:color w:val="auto"/>
          <w:kern w:val="0"/>
          <w:sz w:val="33"/>
          <w:szCs w:val="33"/>
          <w:highlight w:val="none"/>
          <w:u w:val="none"/>
          <w:shd w:val="clear" w:color="auto" w:fill="FFFFFF"/>
          <w:lang w:val="en-US" w:eastAsia="zh-CN"/>
        </w:rPr>
        <w:t>30万元。</w:t>
      </w:r>
    </w:p>
    <w:p>
      <w:pPr>
        <w:keepNext w:val="0"/>
        <w:keepLines w:val="0"/>
        <w:pageBreakBefore w:val="0"/>
        <w:kinsoku/>
        <w:wordWrap/>
        <w:overflowPunct/>
        <w:topLinePunct w:val="0"/>
        <w:autoSpaceDE/>
        <w:autoSpaceDN/>
        <w:bidi w:val="0"/>
        <w:adjustRightInd w:val="0"/>
        <w:snapToGrid w:val="0"/>
        <w:spacing w:line="578" w:lineRule="exact"/>
        <w:ind w:left="0" w:leftChars="0" w:firstLine="662" w:firstLineChars="200"/>
        <w:textAlignment w:val="auto"/>
        <w:rPr>
          <w:rFonts w:hint="default" w:ascii="仿宋_GB2312" w:hAnsi="仿宋_GB2312" w:cs="仿宋_GB2312"/>
          <w:color w:val="auto"/>
          <w:kern w:val="0"/>
          <w:sz w:val="33"/>
          <w:szCs w:val="33"/>
          <w:highlight w:val="none"/>
          <w:u w:val="none"/>
          <w:shd w:val="clear" w:color="auto" w:fill="FFFFFF"/>
          <w:lang w:val="en-US" w:eastAsia="zh-CN"/>
        </w:rPr>
      </w:pPr>
      <w:r>
        <w:rPr>
          <w:rFonts w:hint="eastAsia" w:ascii="楷体_GB2312" w:hAnsi="宋体" w:eastAsia="楷体_GB2312" w:cs="Times New Roman"/>
          <w:b/>
          <w:color w:val="auto"/>
          <w:sz w:val="33"/>
          <w:szCs w:val="33"/>
          <w:highlight w:val="none"/>
          <w:u w:val="none"/>
          <w:lang w:val="zh-CN" w:eastAsia="zh-CN"/>
        </w:rPr>
        <w:t>（四）项目绩效目标设置。</w:t>
      </w:r>
      <w:r>
        <w:rPr>
          <w:rFonts w:hint="eastAsia" w:ascii="仿宋_GB2312" w:hAnsi="仿宋_GB2312" w:cs="仿宋_GB2312"/>
          <w:color w:val="auto"/>
          <w:kern w:val="0"/>
          <w:sz w:val="33"/>
          <w:szCs w:val="33"/>
          <w:highlight w:val="none"/>
          <w:u w:val="none"/>
          <w:shd w:val="clear" w:color="auto" w:fill="FFFFFF"/>
          <w:lang w:val="zh-CN" w:eastAsia="zh-CN"/>
        </w:rPr>
        <w:t>项目合理地设置了绩效目标，有产出指标、效益指标、满意度指标，其中产出指标下设数量指标</w:t>
      </w:r>
      <w:r>
        <w:rPr>
          <w:rFonts w:hint="eastAsia" w:ascii="仿宋_GB2312" w:hAnsi="仿宋_GB2312" w:cs="仿宋_GB2312"/>
          <w:color w:val="auto"/>
          <w:kern w:val="0"/>
          <w:sz w:val="33"/>
          <w:szCs w:val="33"/>
          <w:highlight w:val="none"/>
          <w:u w:val="none"/>
          <w:shd w:val="clear" w:color="auto" w:fill="FFFFFF"/>
          <w:lang w:val="en-US" w:eastAsia="zh-CN"/>
        </w:rPr>
        <w:t>1个</w:t>
      </w:r>
      <w:r>
        <w:rPr>
          <w:rFonts w:hint="eastAsia" w:ascii="仿宋_GB2312" w:hAnsi="仿宋_GB2312" w:cs="仿宋_GB2312"/>
          <w:color w:val="auto"/>
          <w:kern w:val="0"/>
          <w:sz w:val="33"/>
          <w:szCs w:val="33"/>
          <w:highlight w:val="none"/>
          <w:u w:val="none"/>
          <w:shd w:val="clear" w:color="auto" w:fill="FFFFFF"/>
          <w:lang w:val="zh-CN" w:eastAsia="zh-CN"/>
        </w:rPr>
        <w:t>、质量指标、时效指标各</w:t>
      </w:r>
      <w:r>
        <w:rPr>
          <w:rFonts w:hint="eastAsia" w:ascii="仿宋_GB2312" w:hAnsi="仿宋_GB2312" w:cs="仿宋_GB2312"/>
          <w:color w:val="auto"/>
          <w:kern w:val="0"/>
          <w:sz w:val="33"/>
          <w:szCs w:val="33"/>
          <w:highlight w:val="none"/>
          <w:u w:val="none"/>
          <w:shd w:val="clear" w:color="auto" w:fill="FFFFFF"/>
          <w:lang w:val="en-US" w:eastAsia="zh-CN"/>
        </w:rPr>
        <w:t>1个。</w:t>
      </w:r>
      <w:r>
        <w:rPr>
          <w:rFonts w:hint="eastAsia" w:ascii="仿宋_GB2312" w:hAnsi="仿宋_GB2312" w:cs="仿宋_GB2312"/>
          <w:color w:val="auto"/>
          <w:kern w:val="0"/>
          <w:sz w:val="33"/>
          <w:szCs w:val="33"/>
          <w:highlight w:val="none"/>
          <w:u w:val="none"/>
          <w:shd w:val="clear" w:color="auto" w:fill="FFFFFF"/>
          <w:lang w:val="zh-CN" w:eastAsia="zh-CN"/>
        </w:rPr>
        <w:t>效益指标下设生态效益指标、社会效益指标各</w:t>
      </w:r>
      <w:r>
        <w:rPr>
          <w:rFonts w:hint="eastAsia" w:ascii="仿宋_GB2312" w:hAnsi="仿宋_GB2312" w:cs="仿宋_GB2312"/>
          <w:color w:val="auto"/>
          <w:kern w:val="0"/>
          <w:sz w:val="33"/>
          <w:szCs w:val="33"/>
          <w:highlight w:val="none"/>
          <w:u w:val="none"/>
          <w:shd w:val="clear" w:color="auto" w:fill="FFFFFF"/>
          <w:lang w:val="en-US" w:eastAsia="zh-CN"/>
        </w:rPr>
        <w:t>1个，满意度指标下设服务对象满意度指标1个。</w:t>
      </w:r>
    </w:p>
    <w:p>
      <w:pPr>
        <w:keepNext w:val="0"/>
        <w:keepLines w:val="0"/>
        <w:pageBreakBefore w:val="0"/>
        <w:widowControl w:val="0"/>
        <w:kinsoku/>
        <w:wordWrap/>
        <w:overflowPunct/>
        <w:topLinePunct w:val="0"/>
        <w:autoSpaceDE/>
        <w:autoSpaceDN/>
        <w:bidi w:val="0"/>
        <w:adjustRightInd w:val="0"/>
        <w:snapToGrid w:val="0"/>
        <w:spacing w:line="578" w:lineRule="exact"/>
        <w:ind w:firstLine="660" w:firstLineChars="200"/>
        <w:textAlignment w:val="auto"/>
        <w:outlineLvl w:val="9"/>
        <w:rPr>
          <w:rFonts w:hint="eastAsia" w:ascii="黑体" w:hAnsi="宋体" w:eastAsia="黑体"/>
          <w:sz w:val="33"/>
          <w:szCs w:val="33"/>
          <w:highlight w:val="none"/>
          <w:lang w:eastAsia="zh-CN"/>
        </w:rPr>
      </w:pPr>
      <w:r>
        <w:rPr>
          <w:rFonts w:hint="eastAsia" w:ascii="黑体" w:hAnsi="宋体" w:eastAsia="黑体"/>
          <w:sz w:val="33"/>
          <w:szCs w:val="33"/>
          <w:highlight w:val="none"/>
        </w:rPr>
        <w:t>二、</w:t>
      </w:r>
      <w:r>
        <w:rPr>
          <w:rFonts w:hint="eastAsia" w:ascii="黑体" w:hAnsi="宋体" w:eastAsia="黑体"/>
          <w:sz w:val="33"/>
          <w:szCs w:val="33"/>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eastAsia="仿宋_GB2312" w:cs="Times New Roman"/>
          <w:sz w:val="33"/>
          <w:szCs w:val="33"/>
        </w:rPr>
      </w:pPr>
      <w:r>
        <w:rPr>
          <w:rFonts w:hint="eastAsia" w:ascii="楷体_GB2312" w:hAnsi="宋体" w:eastAsia="楷体_GB2312"/>
          <w:b/>
          <w:color w:val="auto"/>
          <w:sz w:val="33"/>
          <w:szCs w:val="33"/>
          <w:highlight w:val="none"/>
          <w:u w:val="none"/>
          <w:lang w:val="zh-CN"/>
        </w:rPr>
        <w:t>（一）评价目的。</w:t>
      </w:r>
      <w:r>
        <w:rPr>
          <w:rFonts w:eastAsia="仿宋_GB2312" w:cs="Times New Roman"/>
          <w:sz w:val="33"/>
          <w:szCs w:val="33"/>
        </w:rPr>
        <w:t>通过</w:t>
      </w:r>
      <w:r>
        <w:rPr>
          <w:rFonts w:hint="eastAsia" w:cs="Times New Roman"/>
          <w:sz w:val="33"/>
          <w:szCs w:val="33"/>
          <w:lang w:eastAsia="zh-CN"/>
        </w:rPr>
        <w:t>项目</w:t>
      </w:r>
      <w:r>
        <w:rPr>
          <w:rFonts w:hint="eastAsia" w:eastAsia="仿宋_GB2312" w:cs="Times New Roman"/>
          <w:sz w:val="33"/>
          <w:szCs w:val="33"/>
        </w:rPr>
        <w:t>绩效</w:t>
      </w:r>
      <w:r>
        <w:rPr>
          <w:rFonts w:hint="eastAsia" w:cs="Times New Roman"/>
          <w:sz w:val="33"/>
          <w:szCs w:val="33"/>
          <w:lang w:eastAsia="zh-CN"/>
        </w:rPr>
        <w:t>自评确保该项目设定的整体目标即：发展壮大华封镇</w:t>
      </w:r>
      <w:r>
        <w:rPr>
          <w:rFonts w:hint="eastAsia" w:cs="Times New Roman"/>
          <w:sz w:val="33"/>
          <w:szCs w:val="33"/>
          <w:lang w:val="en-US" w:eastAsia="zh-CN"/>
        </w:rPr>
        <w:t>佛寿</w:t>
      </w:r>
      <w:r>
        <w:rPr>
          <w:rFonts w:hint="eastAsia" w:cs="Times New Roman"/>
          <w:sz w:val="33"/>
          <w:szCs w:val="33"/>
          <w:lang w:eastAsia="zh-CN"/>
        </w:rPr>
        <w:t>村集体经济。</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cs="Times New Roman"/>
          <w:sz w:val="33"/>
          <w:szCs w:val="33"/>
          <w:lang w:eastAsia="zh-CN"/>
        </w:rPr>
      </w:pPr>
      <w:r>
        <w:rPr>
          <w:rFonts w:hint="eastAsia" w:ascii="楷体_GB2312" w:hAnsi="宋体" w:eastAsia="楷体_GB2312"/>
          <w:b/>
          <w:color w:val="auto"/>
          <w:sz w:val="33"/>
          <w:szCs w:val="33"/>
          <w:highlight w:val="none"/>
          <w:u w:val="none"/>
          <w:lang w:val="zh-CN"/>
        </w:rPr>
        <w:t>（二）预设问题及评价重点。</w:t>
      </w:r>
      <w:r>
        <w:rPr>
          <w:rFonts w:hint="eastAsia" w:eastAsia="仿宋_GB2312" w:cs="Times New Roman"/>
          <w:sz w:val="33"/>
          <w:szCs w:val="33"/>
        </w:rPr>
        <w:t>按照绩效评价指标体系，</w:t>
      </w:r>
      <w:r>
        <w:rPr>
          <w:rFonts w:hint="eastAsia" w:cs="Times New Roman"/>
          <w:sz w:val="33"/>
          <w:szCs w:val="33"/>
          <w:lang w:eastAsia="zh-CN"/>
        </w:rPr>
        <w:t>该项目在</w:t>
      </w:r>
      <w:r>
        <w:rPr>
          <w:rFonts w:hint="eastAsia" w:cs="Times New Roman"/>
          <w:sz w:val="33"/>
          <w:szCs w:val="33"/>
          <w:lang w:val="en-US" w:eastAsia="zh-CN"/>
        </w:rPr>
        <w:t>2023年内进行了实施，资金也在2023年内进行支付</w:t>
      </w:r>
      <w:r>
        <w:rPr>
          <w:rFonts w:hint="eastAsia" w:eastAsia="仿宋_GB2312" w:cs="Times New Roman"/>
          <w:sz w:val="33"/>
          <w:szCs w:val="33"/>
          <w:lang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62" w:firstLineChars="200"/>
        <w:textAlignment w:val="auto"/>
        <w:outlineLvl w:val="9"/>
        <w:rPr>
          <w:rFonts w:hint="eastAsia" w:cs="Times New Roman"/>
          <w:sz w:val="33"/>
          <w:szCs w:val="33"/>
          <w:lang w:val="zh-CN" w:eastAsia="zh-CN"/>
        </w:rPr>
      </w:pPr>
      <w:r>
        <w:rPr>
          <w:rFonts w:hint="eastAsia" w:ascii="楷体_GB2312" w:hAnsi="宋体" w:eastAsia="楷体_GB2312"/>
          <w:b/>
          <w:color w:val="auto"/>
          <w:sz w:val="33"/>
          <w:szCs w:val="33"/>
          <w:highlight w:val="none"/>
          <w:u w:val="none"/>
          <w:lang w:val="zh-CN"/>
        </w:rPr>
        <w:t>（三）评价选点。</w:t>
      </w:r>
      <w:r>
        <w:rPr>
          <w:rFonts w:hint="eastAsia" w:cs="Times New Roman"/>
          <w:sz w:val="33"/>
          <w:szCs w:val="33"/>
          <w:lang w:val="zh-CN" w:eastAsia="zh-CN"/>
        </w:rPr>
        <w:t>项目绩效自评中评价方式采用样本</w:t>
      </w:r>
    </w:p>
    <w:p>
      <w:pPr>
        <w:keepNext w:val="0"/>
        <w:keepLines w:val="0"/>
        <w:pageBreakBefore w:val="0"/>
        <w:widowControl w:val="0"/>
        <w:kinsoku/>
        <w:wordWrap/>
        <w:overflowPunct/>
        <w:topLinePunct w:val="0"/>
        <w:autoSpaceDE/>
        <w:autoSpaceDN/>
        <w:bidi w:val="0"/>
        <w:adjustRightInd w:val="0"/>
        <w:snapToGrid w:val="0"/>
        <w:spacing w:line="578" w:lineRule="exact"/>
        <w:textAlignment w:val="auto"/>
        <w:outlineLvl w:val="9"/>
        <w:rPr>
          <w:rFonts w:hint="eastAsia" w:cs="Times New Roman"/>
          <w:sz w:val="33"/>
          <w:szCs w:val="33"/>
          <w:lang w:val="zh-CN" w:eastAsia="zh-CN"/>
        </w:rPr>
      </w:pPr>
      <w:r>
        <w:rPr>
          <w:rFonts w:hint="eastAsia" w:cs="Times New Roman"/>
          <w:sz w:val="33"/>
          <w:szCs w:val="33"/>
          <w:lang w:val="zh-CN" w:eastAsia="zh-CN"/>
        </w:rPr>
        <w:t>评价方式的为所有的绩效评价指标。</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sz w:val="33"/>
          <w:szCs w:val="33"/>
          <w:lang w:eastAsia="zh-CN"/>
        </w:rPr>
      </w:pPr>
      <w:r>
        <w:rPr>
          <w:rFonts w:hint="eastAsia" w:ascii="楷体_GB2312" w:hAnsi="宋体" w:eastAsia="楷体_GB2312"/>
          <w:b/>
          <w:color w:val="auto"/>
          <w:sz w:val="33"/>
          <w:szCs w:val="33"/>
          <w:highlight w:val="none"/>
          <w:u w:val="none"/>
          <w:lang w:val="zh-CN"/>
        </w:rPr>
        <w:t>（四）评价方法。</w:t>
      </w:r>
      <w:r>
        <w:rPr>
          <w:rFonts w:hint="eastAsia" w:cs="Times New Roman"/>
          <w:sz w:val="33"/>
          <w:szCs w:val="33"/>
          <w:lang w:val="zh-CN" w:eastAsia="zh-CN"/>
        </w:rPr>
        <w:t>本项目采用</w:t>
      </w:r>
      <w:r>
        <w:rPr>
          <w:rFonts w:hint="eastAsia" w:eastAsia="仿宋_GB2312" w:cs="Times New Roman"/>
          <w:sz w:val="33"/>
          <w:szCs w:val="33"/>
        </w:rPr>
        <w:t>成本效益分析法</w:t>
      </w:r>
      <w:r>
        <w:rPr>
          <w:rFonts w:hint="eastAsia" w:cs="Times New Roman"/>
          <w:sz w:val="33"/>
          <w:szCs w:val="33"/>
          <w:lang w:eastAsia="zh-CN"/>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eastAsia="仿宋_GB2312" w:cs="Times New Roman"/>
          <w:bCs/>
          <w:sz w:val="33"/>
          <w:szCs w:val="33"/>
          <w:lang w:eastAsia="zh-CN"/>
        </w:rPr>
      </w:pPr>
      <w:r>
        <w:rPr>
          <w:rFonts w:hint="eastAsia" w:ascii="楷体_GB2312" w:hAnsi="宋体" w:eastAsia="楷体_GB2312"/>
          <w:b/>
          <w:color w:val="auto"/>
          <w:sz w:val="33"/>
          <w:szCs w:val="33"/>
          <w:highlight w:val="none"/>
          <w:u w:val="none"/>
          <w:lang w:val="zh-CN"/>
        </w:rPr>
        <w:t>（五）评价组织。</w:t>
      </w:r>
      <w:r>
        <w:rPr>
          <w:rFonts w:eastAsia="仿宋_GB2312" w:cs="Times New Roman"/>
          <w:sz w:val="33"/>
          <w:szCs w:val="33"/>
        </w:rPr>
        <w:t>评价组人员</w:t>
      </w:r>
      <w:r>
        <w:rPr>
          <w:rFonts w:hint="eastAsia" w:cs="Times New Roman"/>
          <w:sz w:val="33"/>
          <w:szCs w:val="33"/>
          <w:lang w:eastAsia="zh-CN"/>
        </w:rPr>
        <w:t>为镇领导班子、财政所、项目办工作人员，领导班子负责集体研判项目绩效目标完成情况，项目办与财政所具体负责开展项目绩效评价工作。</w:t>
      </w:r>
    </w:p>
    <w:p>
      <w:pPr>
        <w:keepNext w:val="0"/>
        <w:keepLines w:val="0"/>
        <w:pageBreakBefore w:val="0"/>
        <w:kinsoku/>
        <w:wordWrap/>
        <w:overflowPunct/>
        <w:topLinePunct w:val="0"/>
        <w:autoSpaceDE/>
        <w:autoSpaceDN/>
        <w:bidi w:val="0"/>
        <w:adjustRightInd w:val="0"/>
        <w:snapToGrid w:val="0"/>
        <w:spacing w:line="578" w:lineRule="exact"/>
        <w:ind w:firstLine="660" w:firstLineChars="200"/>
        <w:textAlignment w:val="auto"/>
        <w:rPr>
          <w:rFonts w:ascii="仿宋_GB2312" w:hAnsi="宋体"/>
          <w:color w:val="auto"/>
          <w:sz w:val="33"/>
          <w:szCs w:val="33"/>
          <w:highlight w:val="none"/>
          <w:u w:val="none"/>
          <w:lang w:val="zh-CN"/>
        </w:rPr>
      </w:pPr>
      <w:r>
        <w:rPr>
          <w:rFonts w:hint="eastAsia" w:ascii="黑体" w:hAnsi="宋体" w:eastAsia="黑体"/>
          <w:color w:val="auto"/>
          <w:sz w:val="33"/>
          <w:szCs w:val="33"/>
          <w:highlight w:val="none"/>
          <w:u w:val="none"/>
        </w:rPr>
        <w:t>三、</w:t>
      </w:r>
      <w:r>
        <w:rPr>
          <w:rFonts w:hint="eastAsia" w:ascii="黑体" w:hAnsi="宋体" w:eastAsia="黑体"/>
          <w:color w:val="auto"/>
          <w:sz w:val="33"/>
          <w:szCs w:val="33"/>
          <w:highlight w:val="none"/>
          <w:u w:val="none"/>
          <w:lang w:eastAsia="zh-CN"/>
        </w:rPr>
        <w:t>绩效分析</w:t>
      </w:r>
      <w:r>
        <w:rPr>
          <w:rFonts w:hint="eastAsia" w:ascii="仿宋_GB2312" w:hAnsi="宋体"/>
          <w:color w:val="auto"/>
          <w:sz w:val="33"/>
          <w:szCs w:val="33"/>
          <w:highlight w:val="none"/>
          <w:u w:val="none"/>
          <w:lang w:val="zh-CN"/>
        </w:rPr>
        <w:tab/>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3"/>
          <w:szCs w:val="33"/>
          <w:highlight w:val="none"/>
          <w:u w:val="none"/>
          <w:lang w:val="en-US" w:eastAsia="zh-CN"/>
        </w:rPr>
      </w:pPr>
      <w:r>
        <w:rPr>
          <w:rFonts w:hint="eastAsia" w:ascii="楷体_GB2312" w:hAnsi="宋体" w:eastAsia="楷体_GB2312" w:cs="Times New Roman"/>
          <w:b/>
          <w:color w:val="auto"/>
          <w:sz w:val="33"/>
          <w:szCs w:val="33"/>
          <w:highlight w:val="none"/>
          <w:u w:val="none"/>
          <w:lang w:val="zh-CN"/>
        </w:rPr>
        <w:t>（一）</w:t>
      </w:r>
      <w:r>
        <w:rPr>
          <w:rFonts w:hint="eastAsia" w:ascii="楷体_GB2312" w:hAnsi="宋体" w:eastAsia="楷体_GB2312" w:cs="Times New Roman"/>
          <w:b/>
          <w:color w:val="auto"/>
          <w:sz w:val="33"/>
          <w:szCs w:val="33"/>
          <w:highlight w:val="none"/>
          <w:u w:val="none"/>
          <w:lang w:val="en-US" w:eastAsia="zh-CN"/>
        </w:rPr>
        <w:t>通用指标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eastAsia" w:eastAsia="楷体_GB2312" w:cs="Times New Roman"/>
          <w:b/>
          <w:bCs/>
          <w:color w:val="000000"/>
          <w:kern w:val="0"/>
          <w:sz w:val="33"/>
          <w:szCs w:val="33"/>
          <w:highlight w:val="none"/>
          <w:shd w:val="clear" w:color="auto" w:fill="FFFFFF"/>
          <w:lang w:val="zh-CN"/>
        </w:rPr>
        <w:t>（</w:t>
      </w:r>
      <w:r>
        <w:rPr>
          <w:rFonts w:hint="eastAsia" w:eastAsia="楷体_GB2312" w:cs="Times New Roman"/>
          <w:b/>
          <w:bCs/>
          <w:color w:val="000000"/>
          <w:kern w:val="0"/>
          <w:sz w:val="33"/>
          <w:szCs w:val="33"/>
          <w:highlight w:val="none"/>
          <w:shd w:val="clear" w:color="auto" w:fill="FFFFFF"/>
          <w:lang w:val="en-US" w:eastAsia="zh-CN"/>
        </w:rPr>
        <w:t>54分</w:t>
      </w:r>
      <w:r>
        <w:rPr>
          <w:rFonts w:hint="eastAsia"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3"/>
          <w:szCs w:val="33"/>
          <w:lang w:val="en-US" w:eastAsia="zh-CN"/>
        </w:rPr>
      </w:pPr>
      <w:r>
        <w:rPr>
          <w:rFonts w:hint="eastAsia" w:ascii="楷体_GB2312" w:hAnsi="楷体_GB2312" w:eastAsia="楷体_GB2312" w:cs="楷体_GB2312"/>
          <w:color w:val="auto"/>
          <w:sz w:val="33"/>
          <w:szCs w:val="33"/>
          <w:lang w:val="en-US" w:eastAsia="zh-CN"/>
        </w:rPr>
        <w:t>1.</w:t>
      </w:r>
      <w:r>
        <w:rPr>
          <w:rFonts w:hint="eastAsia" w:ascii="楷体_GB2312" w:hAnsi="楷体_GB2312" w:eastAsia="楷体_GB2312" w:cs="楷体_GB2312"/>
          <w:color w:val="auto"/>
          <w:sz w:val="33"/>
          <w:szCs w:val="33"/>
          <w:lang w:eastAsia="zh-CN"/>
        </w:rPr>
        <w:t>项目决策（</w:t>
      </w:r>
      <w:r>
        <w:rPr>
          <w:rFonts w:hint="eastAsia" w:ascii="楷体_GB2312" w:hAnsi="楷体_GB2312" w:eastAsia="楷体_GB2312" w:cs="楷体_GB2312"/>
          <w:color w:val="auto"/>
          <w:sz w:val="33"/>
          <w:szCs w:val="33"/>
          <w:lang w:val="en-US" w:eastAsia="zh-CN"/>
        </w:rPr>
        <w:t>18分</w:t>
      </w:r>
      <w:r>
        <w:rPr>
          <w:rFonts w:hint="eastAsia" w:ascii="楷体_GB2312" w:hAnsi="楷体_GB2312" w:eastAsia="楷体_GB2312" w:cs="楷体_GB2312"/>
          <w:color w:val="auto"/>
          <w:sz w:val="33"/>
          <w:szCs w:val="33"/>
          <w:lang w:eastAsia="zh-CN"/>
        </w:rPr>
        <w:t>）。</w:t>
      </w:r>
      <w:r>
        <w:rPr>
          <w:rFonts w:hint="eastAsia" w:ascii="Times New Roman" w:hAnsi="Times New Roman" w:cs="Times New Roman"/>
          <w:color w:val="auto"/>
          <w:sz w:val="33"/>
          <w:szCs w:val="33"/>
          <w:lang w:eastAsia="zh-CN"/>
        </w:rPr>
        <w:t>该项目决策程序严密</w:t>
      </w:r>
      <w:r>
        <w:rPr>
          <w:rFonts w:hint="eastAsia" w:cs="Times New Roman"/>
          <w:color w:val="auto"/>
          <w:sz w:val="33"/>
          <w:szCs w:val="33"/>
          <w:lang w:eastAsia="zh-CN"/>
        </w:rPr>
        <w:t>，符合资金管理基本规范和决策程序要求；</w:t>
      </w:r>
      <w:r>
        <w:rPr>
          <w:rFonts w:hint="eastAsia" w:ascii="Times New Roman" w:hAnsi="Times New Roman" w:cs="Times New Roman"/>
          <w:color w:val="auto"/>
          <w:sz w:val="33"/>
          <w:szCs w:val="33"/>
          <w:lang w:eastAsia="zh-CN"/>
        </w:rPr>
        <w:t>项目规划论证符合</w:t>
      </w:r>
      <w:r>
        <w:rPr>
          <w:rFonts w:hint="eastAsia" w:cs="Times New Roman"/>
          <w:color w:val="auto"/>
          <w:sz w:val="33"/>
          <w:szCs w:val="33"/>
          <w:lang w:eastAsia="zh-CN"/>
        </w:rPr>
        <w:t>中央、省、市</w:t>
      </w:r>
      <w:r>
        <w:rPr>
          <w:rFonts w:hint="eastAsia" w:ascii="Times New Roman" w:hAnsi="Times New Roman" w:cs="Times New Roman"/>
          <w:color w:val="auto"/>
          <w:sz w:val="33"/>
          <w:szCs w:val="33"/>
          <w:lang w:eastAsia="zh-CN"/>
        </w:rPr>
        <w:t>、县要求，项目绩效目标设置是否科学合理</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项目资金与项目总体规划、相关行业事业发展相匹配，属于政府支持范围，且符合财政事权支出责任划分规定</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资金投向与项目总体规划、相关行业事业发展相匹配</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聚焦重大任务、重点领域、重点环节和重点项目，体现</w:t>
      </w:r>
      <w:r>
        <w:rPr>
          <w:rFonts w:hint="eastAsia" w:cs="Times New Roman"/>
          <w:color w:val="auto"/>
          <w:sz w:val="33"/>
          <w:szCs w:val="33"/>
          <w:lang w:eastAsia="zh-CN"/>
        </w:rPr>
        <w:t>了</w:t>
      </w:r>
      <w:r>
        <w:rPr>
          <w:rFonts w:hint="eastAsia" w:ascii="Times New Roman" w:hAnsi="Times New Roman" w:cs="Times New Roman"/>
          <w:color w:val="auto"/>
          <w:sz w:val="33"/>
          <w:szCs w:val="33"/>
          <w:lang w:eastAsia="zh-CN"/>
        </w:rPr>
        <w:t>“集中财力办大事”原则</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未与其他同类项目或部门内部相关项目交叉重复。</w:t>
      </w:r>
      <w:r>
        <w:rPr>
          <w:rFonts w:hint="eastAsia" w:cs="Times New Roman"/>
          <w:color w:val="auto"/>
          <w:sz w:val="33"/>
          <w:szCs w:val="33"/>
          <w:lang w:eastAsia="zh-CN"/>
        </w:rPr>
        <w:t>自评得分为</w:t>
      </w:r>
      <w:r>
        <w:rPr>
          <w:rFonts w:hint="eastAsia" w:cs="Times New Roman"/>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cs="Times New Roman"/>
          <w:color w:val="auto"/>
          <w:sz w:val="33"/>
          <w:szCs w:val="33"/>
          <w:lang w:val="en-US" w:eastAsia="zh-CN"/>
        </w:rPr>
      </w:pPr>
      <w:r>
        <w:rPr>
          <w:rFonts w:hint="eastAsia" w:ascii="楷体_GB2312" w:hAnsi="楷体_GB2312" w:eastAsia="楷体_GB2312" w:cs="楷体_GB2312"/>
          <w:color w:val="auto"/>
          <w:sz w:val="33"/>
          <w:szCs w:val="33"/>
          <w:lang w:val="en-US" w:eastAsia="zh-CN"/>
        </w:rPr>
        <w:t>2.</w:t>
      </w:r>
      <w:r>
        <w:rPr>
          <w:rFonts w:hint="eastAsia" w:ascii="楷体_GB2312" w:hAnsi="楷体_GB2312" w:eastAsia="楷体_GB2312" w:cs="楷体_GB2312"/>
          <w:color w:val="auto"/>
          <w:sz w:val="33"/>
          <w:szCs w:val="33"/>
          <w:lang w:eastAsia="zh-CN"/>
        </w:rPr>
        <w:t>项目管理（</w:t>
      </w:r>
      <w:r>
        <w:rPr>
          <w:rFonts w:hint="eastAsia" w:ascii="楷体_GB2312" w:hAnsi="楷体_GB2312" w:eastAsia="楷体_GB2312" w:cs="楷体_GB2312"/>
          <w:color w:val="auto"/>
          <w:sz w:val="33"/>
          <w:szCs w:val="33"/>
          <w:lang w:val="en-US" w:eastAsia="zh-CN"/>
        </w:rPr>
        <w:t>18分</w:t>
      </w:r>
      <w:r>
        <w:rPr>
          <w:rFonts w:hint="eastAsia" w:ascii="楷体_GB2312" w:hAnsi="楷体_GB2312" w:eastAsia="楷体_GB2312" w:cs="楷体_GB2312"/>
          <w:color w:val="auto"/>
          <w:sz w:val="33"/>
          <w:szCs w:val="33"/>
          <w:lang w:eastAsia="zh-CN"/>
        </w:rPr>
        <w:t>）。</w:t>
      </w:r>
      <w:r>
        <w:rPr>
          <w:rFonts w:hint="eastAsia" w:ascii="Times New Roman" w:hAnsi="Times New Roman" w:cs="Times New Roman"/>
          <w:color w:val="auto"/>
          <w:sz w:val="33"/>
          <w:szCs w:val="33"/>
          <w:lang w:eastAsia="zh-CN"/>
        </w:rPr>
        <w:t>该项目</w:t>
      </w:r>
      <w:r>
        <w:rPr>
          <w:rFonts w:hint="eastAsia" w:cs="Times New Roman"/>
          <w:color w:val="auto"/>
          <w:sz w:val="33"/>
          <w:szCs w:val="33"/>
          <w:lang w:eastAsia="zh-CN"/>
        </w:rPr>
        <w:t>制定了实施方案，</w:t>
      </w:r>
      <w:r>
        <w:rPr>
          <w:rFonts w:hint="eastAsia" w:ascii="Times New Roman" w:hAnsi="Times New Roman" w:cs="Times New Roman"/>
          <w:color w:val="auto"/>
          <w:sz w:val="33"/>
          <w:szCs w:val="33"/>
          <w:lang w:eastAsia="zh-CN"/>
        </w:rPr>
        <w:t>要素完备</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项目资金分配因素选取、权重设置、区域分布，项目管理、审批符合管理要求</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项目按</w:t>
      </w:r>
      <w:r>
        <w:rPr>
          <w:rFonts w:hint="eastAsia" w:cs="Times New Roman"/>
          <w:color w:val="auto"/>
          <w:sz w:val="33"/>
          <w:szCs w:val="33"/>
          <w:lang w:eastAsia="zh-CN"/>
        </w:rPr>
        <w:t>中央、省、市</w:t>
      </w:r>
      <w:r>
        <w:rPr>
          <w:rFonts w:hint="eastAsia" w:ascii="Times New Roman" w:hAnsi="Times New Roman" w:cs="Times New Roman"/>
          <w:color w:val="auto"/>
          <w:sz w:val="33"/>
          <w:szCs w:val="33"/>
          <w:lang w:eastAsia="zh-CN"/>
        </w:rPr>
        <w:t>、县要求全面完成绩效目标（含事前评估）、绩效评价等预算绩效管理工作。</w:t>
      </w:r>
      <w:r>
        <w:rPr>
          <w:rFonts w:hint="eastAsia" w:cs="Times New Roman"/>
          <w:color w:val="auto"/>
          <w:sz w:val="33"/>
          <w:szCs w:val="33"/>
          <w:lang w:eastAsia="zh-CN"/>
        </w:rPr>
        <w:t>自评得分为</w:t>
      </w:r>
      <w:r>
        <w:rPr>
          <w:rFonts w:hint="eastAsia" w:cs="Times New Roman"/>
          <w:color w:val="auto"/>
          <w:sz w:val="33"/>
          <w:szCs w:val="33"/>
          <w:lang w:val="en-US" w:eastAsia="zh-CN"/>
        </w:rPr>
        <w:t>18分。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Times New Roman" w:hAnsi="Times New Roman" w:cs="Times New Roman"/>
          <w:color w:val="auto"/>
          <w:sz w:val="33"/>
          <w:szCs w:val="33"/>
          <w:lang w:eastAsia="zh-CN"/>
        </w:rPr>
      </w:pPr>
      <w:r>
        <w:rPr>
          <w:rFonts w:hint="eastAsia" w:ascii="楷体_GB2312" w:hAnsi="楷体_GB2312" w:eastAsia="楷体_GB2312" w:cs="楷体_GB2312"/>
          <w:color w:val="auto"/>
          <w:sz w:val="33"/>
          <w:szCs w:val="33"/>
          <w:lang w:val="en-US" w:eastAsia="zh-CN"/>
        </w:rPr>
        <w:t>3.项目实施</w:t>
      </w:r>
      <w:r>
        <w:rPr>
          <w:rFonts w:hint="eastAsia" w:ascii="楷体_GB2312" w:hAnsi="楷体_GB2312" w:eastAsia="楷体_GB2312" w:cs="楷体_GB2312"/>
          <w:color w:val="auto"/>
          <w:sz w:val="33"/>
          <w:szCs w:val="33"/>
          <w:lang w:eastAsia="zh-CN"/>
        </w:rPr>
        <w:t>（</w:t>
      </w:r>
      <w:r>
        <w:rPr>
          <w:rFonts w:hint="eastAsia" w:ascii="楷体_GB2312" w:hAnsi="楷体_GB2312" w:eastAsia="楷体_GB2312" w:cs="楷体_GB2312"/>
          <w:color w:val="auto"/>
          <w:sz w:val="33"/>
          <w:szCs w:val="33"/>
          <w:lang w:val="en-US" w:eastAsia="zh-CN"/>
        </w:rPr>
        <w:t>9分</w:t>
      </w:r>
      <w:r>
        <w:rPr>
          <w:rFonts w:hint="eastAsia" w:ascii="楷体_GB2312" w:hAnsi="楷体_GB2312" w:eastAsia="楷体_GB2312" w:cs="楷体_GB2312"/>
          <w:color w:val="auto"/>
          <w:sz w:val="33"/>
          <w:szCs w:val="33"/>
          <w:lang w:eastAsia="zh-CN"/>
        </w:rPr>
        <w:t>）</w:t>
      </w:r>
      <w:r>
        <w:rPr>
          <w:rFonts w:hint="eastAsia" w:ascii="楷体_GB2312" w:hAnsi="楷体_GB2312" w:eastAsia="楷体_GB2312" w:cs="楷体_GB2312"/>
          <w:color w:val="auto"/>
          <w:sz w:val="33"/>
          <w:szCs w:val="33"/>
          <w:lang w:val="en-US" w:eastAsia="zh-CN"/>
        </w:rPr>
        <w:t>。</w:t>
      </w:r>
      <w:r>
        <w:rPr>
          <w:rFonts w:hint="eastAsia" w:ascii="Times New Roman" w:hAnsi="Times New Roman" w:cs="Times New Roman"/>
          <w:color w:val="auto"/>
          <w:sz w:val="33"/>
          <w:szCs w:val="33"/>
          <w:lang w:val="en-US" w:eastAsia="zh-CN"/>
        </w:rPr>
        <w:t>根据公式</w:t>
      </w:r>
      <w:r>
        <w:rPr>
          <w:rFonts w:hint="eastAsia" w:ascii="Times New Roman" w:hAnsi="Times New Roman" w:cs="Times New Roman"/>
          <w:color w:val="auto"/>
          <w:sz w:val="33"/>
          <w:szCs w:val="33"/>
          <w:lang w:eastAsia="zh-CN"/>
        </w:rPr>
        <w:t>该项指标得分=财政资金拨付率×100%×2+单位资金使用率×100%×2+地方资金到位率×100%×2</w:t>
      </w:r>
      <w:r>
        <w:rPr>
          <w:rFonts w:hint="eastAsia" w:cs="Times New Roman"/>
          <w:color w:val="auto"/>
          <w:sz w:val="33"/>
          <w:szCs w:val="33"/>
          <w:lang w:eastAsia="zh-CN"/>
        </w:rPr>
        <w:t>，因该项目资金在年内及时支付给第三方</w:t>
      </w:r>
      <w:r>
        <w:rPr>
          <w:rFonts w:hint="eastAsia" w:cs="Times New Roman"/>
          <w:color w:val="auto"/>
          <w:sz w:val="33"/>
          <w:szCs w:val="33"/>
          <w:lang w:val="en-US" w:eastAsia="zh-CN"/>
        </w:rPr>
        <w:t>，自评得分为9分</w:t>
      </w:r>
      <w:r>
        <w:rPr>
          <w:rFonts w:hint="eastAsia" w:ascii="Times New Roman" w:hAnsi="Times New Roman" w:cs="Times New Roman"/>
          <w:color w:val="auto"/>
          <w:sz w:val="33"/>
          <w:szCs w:val="33"/>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Times New Roman" w:hAnsi="Times New Roman" w:cs="Times New Roman"/>
          <w:color w:val="auto"/>
          <w:sz w:val="33"/>
          <w:szCs w:val="33"/>
          <w:lang w:val="en-US" w:eastAsia="zh-CN"/>
        </w:rPr>
      </w:pPr>
      <w:r>
        <w:rPr>
          <w:rFonts w:hint="eastAsia" w:ascii="楷体_GB2312" w:hAnsi="楷体_GB2312" w:eastAsia="楷体_GB2312" w:cs="楷体_GB2312"/>
          <w:color w:val="auto"/>
          <w:sz w:val="33"/>
          <w:szCs w:val="33"/>
          <w:lang w:val="en-US" w:eastAsia="zh-CN"/>
        </w:rPr>
        <w:t>4.项目结果</w:t>
      </w:r>
      <w:r>
        <w:rPr>
          <w:rFonts w:hint="eastAsia" w:ascii="楷体_GB2312" w:hAnsi="楷体_GB2312" w:eastAsia="楷体_GB2312" w:cs="楷体_GB2312"/>
          <w:color w:val="auto"/>
          <w:sz w:val="33"/>
          <w:szCs w:val="33"/>
          <w:lang w:eastAsia="zh-CN"/>
        </w:rPr>
        <w:t>（</w:t>
      </w:r>
      <w:r>
        <w:rPr>
          <w:rFonts w:hint="eastAsia" w:ascii="楷体_GB2312" w:hAnsi="楷体_GB2312" w:eastAsia="楷体_GB2312" w:cs="楷体_GB2312"/>
          <w:color w:val="auto"/>
          <w:sz w:val="33"/>
          <w:szCs w:val="33"/>
          <w:lang w:val="en-US" w:eastAsia="zh-CN"/>
        </w:rPr>
        <w:t>9分</w:t>
      </w:r>
      <w:r>
        <w:rPr>
          <w:rFonts w:hint="eastAsia" w:ascii="楷体_GB2312" w:hAnsi="楷体_GB2312" w:eastAsia="楷体_GB2312" w:cs="楷体_GB2312"/>
          <w:color w:val="auto"/>
          <w:sz w:val="33"/>
          <w:szCs w:val="33"/>
          <w:lang w:eastAsia="zh-CN"/>
        </w:rPr>
        <w:t>）</w:t>
      </w:r>
      <w:r>
        <w:rPr>
          <w:rFonts w:hint="eastAsia" w:ascii="楷体_GB2312" w:hAnsi="楷体_GB2312" w:eastAsia="楷体_GB2312" w:cs="楷体_GB2312"/>
          <w:color w:val="auto"/>
          <w:sz w:val="33"/>
          <w:szCs w:val="33"/>
          <w:lang w:val="en-US" w:eastAsia="zh-CN"/>
        </w:rPr>
        <w:t>。</w:t>
      </w:r>
      <w:r>
        <w:rPr>
          <w:rFonts w:hint="eastAsia" w:ascii="Times New Roman" w:hAnsi="Times New Roman" w:cs="Times New Roman"/>
          <w:color w:val="auto"/>
          <w:sz w:val="33"/>
          <w:szCs w:val="33"/>
          <w:lang w:val="en-US" w:eastAsia="zh-CN"/>
        </w:rPr>
        <w:t>该项目共设立了</w:t>
      </w:r>
      <w:r>
        <w:rPr>
          <w:rFonts w:hint="eastAsia" w:cs="Times New Roman"/>
          <w:color w:val="auto"/>
          <w:sz w:val="33"/>
          <w:szCs w:val="33"/>
          <w:lang w:val="en-US" w:eastAsia="zh-CN"/>
        </w:rPr>
        <w:t>8</w:t>
      </w:r>
      <w:r>
        <w:rPr>
          <w:rFonts w:hint="eastAsia" w:ascii="Times New Roman" w:hAnsi="Times New Roman" w:cs="Times New Roman"/>
          <w:color w:val="auto"/>
          <w:sz w:val="33"/>
          <w:szCs w:val="33"/>
          <w:lang w:val="en-US" w:eastAsia="zh-CN"/>
        </w:rPr>
        <w:t>个绩效目标，其中完成了</w:t>
      </w:r>
      <w:r>
        <w:rPr>
          <w:rFonts w:hint="eastAsia" w:cs="Times New Roman"/>
          <w:color w:val="auto"/>
          <w:sz w:val="33"/>
          <w:szCs w:val="33"/>
          <w:lang w:val="en-US" w:eastAsia="zh-CN"/>
        </w:rPr>
        <w:t>8</w:t>
      </w:r>
      <w:r>
        <w:rPr>
          <w:rFonts w:hint="eastAsia" w:ascii="Times New Roman" w:hAnsi="Times New Roman" w:cs="Times New Roman"/>
          <w:color w:val="auto"/>
          <w:sz w:val="33"/>
          <w:szCs w:val="33"/>
          <w:lang w:val="en-US" w:eastAsia="zh-CN"/>
        </w:rPr>
        <w:t>个绩效目标，根据公式该项指标得分=实际完成目标任务量÷首次批复立项设定绩效目标任务总量×100%×6</w:t>
      </w:r>
      <w:r>
        <w:rPr>
          <w:rFonts w:hint="eastAsia" w:cs="Times New Roman"/>
          <w:color w:val="auto"/>
          <w:sz w:val="33"/>
          <w:szCs w:val="33"/>
          <w:lang w:val="en-US" w:eastAsia="zh-CN"/>
        </w:rPr>
        <w:t>=6分，项目实际完成时间在计划完成时间内，得3分</w:t>
      </w:r>
      <w:r>
        <w:rPr>
          <w:rFonts w:hint="eastAsia" w:ascii="Times New Roman" w:hAnsi="Times New Roman" w:cs="Times New Roman"/>
          <w:color w:val="auto"/>
          <w:sz w:val="33"/>
          <w:szCs w:val="33"/>
          <w:lang w:val="en-US" w:eastAsia="zh-CN"/>
        </w:rPr>
        <w:t>。</w:t>
      </w:r>
      <w:r>
        <w:rPr>
          <w:rFonts w:hint="eastAsia" w:cs="Times New Roman"/>
          <w:color w:val="auto"/>
          <w:sz w:val="33"/>
          <w:szCs w:val="33"/>
          <w:lang w:val="en-US" w:eastAsia="zh-CN"/>
        </w:rPr>
        <w:t>自</w:t>
      </w:r>
      <w:r>
        <w:rPr>
          <w:rFonts w:hint="eastAsia" w:ascii="Times New Roman" w:hAnsi="Times New Roman" w:cs="Times New Roman"/>
          <w:color w:val="auto"/>
          <w:sz w:val="33"/>
          <w:szCs w:val="33"/>
          <w:lang w:val="en-US" w:eastAsia="zh-CN"/>
        </w:rPr>
        <w:t>评得分合计</w:t>
      </w:r>
      <w:r>
        <w:rPr>
          <w:rFonts w:hint="eastAsia" w:cs="Times New Roman"/>
          <w:color w:val="auto"/>
          <w:sz w:val="33"/>
          <w:szCs w:val="33"/>
          <w:lang w:val="en-US" w:eastAsia="zh-CN"/>
        </w:rPr>
        <w:t>9</w:t>
      </w:r>
      <w:r>
        <w:rPr>
          <w:rFonts w:hint="eastAsia" w:ascii="Times New Roman" w:hAnsi="Times New Roman" w:cs="Times New Roman"/>
          <w:color w:val="auto"/>
          <w:sz w:val="33"/>
          <w:szCs w:val="33"/>
          <w:lang w:val="en-US" w:eastAsia="zh-CN"/>
        </w:rPr>
        <w:t>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default" w:ascii="Times New Roman" w:hAnsi="Times New Roman" w:cs="Times New Roman"/>
          <w:color w:val="auto"/>
          <w:sz w:val="33"/>
          <w:szCs w:val="33"/>
          <w:lang w:val="en-US" w:eastAsia="zh-CN"/>
        </w:rPr>
      </w:pPr>
      <w:r>
        <w:rPr>
          <w:rFonts w:hint="eastAsia" w:ascii="Times New Roman" w:hAnsi="Times New Roman" w:cs="Times New Roman"/>
          <w:color w:val="auto"/>
          <w:sz w:val="33"/>
          <w:szCs w:val="33"/>
          <w:lang w:val="en-US" w:eastAsia="zh-CN"/>
        </w:rPr>
        <w:t>综上，通用指标自评得分合计</w:t>
      </w:r>
      <w:r>
        <w:rPr>
          <w:rFonts w:hint="eastAsia" w:cs="Times New Roman"/>
          <w:color w:val="auto"/>
          <w:sz w:val="33"/>
          <w:szCs w:val="33"/>
          <w:lang w:val="en-US" w:eastAsia="zh-CN"/>
        </w:rPr>
        <w:t>54</w:t>
      </w:r>
      <w:r>
        <w:rPr>
          <w:rFonts w:hint="eastAsia" w:ascii="Times New Roman" w:hAnsi="Times New Roman" w:cs="Times New Roman"/>
          <w:color w:val="auto"/>
          <w:sz w:val="33"/>
          <w:szCs w:val="33"/>
          <w:lang w:val="en-US" w:eastAsia="zh-CN"/>
        </w:rPr>
        <w:t>分</w:t>
      </w:r>
      <w:r>
        <w:rPr>
          <w:rFonts w:hint="eastAsia" w:cs="Times New Roman"/>
          <w:color w:val="auto"/>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62" w:firstLineChars="200"/>
        <w:textAlignment w:val="auto"/>
        <w:outlineLvl w:val="9"/>
        <w:rPr>
          <w:rFonts w:hint="eastAsia" w:ascii="楷体_GB2312" w:hAnsi="楷体_GB2312" w:eastAsia="楷体_GB2312" w:cs="楷体_GB2312"/>
          <w:color w:val="auto"/>
          <w:sz w:val="33"/>
          <w:szCs w:val="33"/>
          <w:lang w:val="zh-CN" w:eastAsia="zh-CN"/>
        </w:rPr>
      </w:pPr>
      <w:r>
        <w:rPr>
          <w:rFonts w:hint="eastAsia" w:ascii="楷体_GB2312" w:hAnsi="宋体" w:eastAsia="楷体_GB2312" w:cs="Times New Roman"/>
          <w:b/>
          <w:color w:val="auto"/>
          <w:sz w:val="33"/>
          <w:szCs w:val="33"/>
          <w:highlight w:val="none"/>
          <w:u w:val="none"/>
          <w:lang w:val="zh-CN"/>
        </w:rPr>
        <w:t>（二）</w:t>
      </w:r>
      <w:r>
        <w:rPr>
          <w:rFonts w:hint="eastAsia" w:ascii="楷体_GB2312" w:hAnsi="宋体" w:eastAsia="楷体_GB2312" w:cs="Times New Roman"/>
          <w:b/>
          <w:color w:val="auto"/>
          <w:sz w:val="33"/>
          <w:szCs w:val="33"/>
          <w:highlight w:val="none"/>
          <w:u w:val="none"/>
          <w:lang w:val="en-US" w:eastAsia="zh-CN"/>
        </w:rPr>
        <w:t>专用指标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eastAsia" w:eastAsia="楷体_GB2312" w:cs="Times New Roman"/>
          <w:b/>
          <w:bCs/>
          <w:color w:val="000000"/>
          <w:kern w:val="0"/>
          <w:sz w:val="33"/>
          <w:szCs w:val="33"/>
          <w:highlight w:val="none"/>
          <w:shd w:val="clear" w:color="auto" w:fill="FFFFFF"/>
          <w:lang w:val="zh-CN"/>
        </w:rPr>
        <w:t>（</w:t>
      </w:r>
      <w:r>
        <w:rPr>
          <w:rFonts w:hint="eastAsia" w:eastAsia="楷体_GB2312" w:cs="Times New Roman"/>
          <w:b/>
          <w:bCs/>
          <w:color w:val="000000"/>
          <w:kern w:val="0"/>
          <w:sz w:val="33"/>
          <w:szCs w:val="33"/>
          <w:highlight w:val="none"/>
          <w:shd w:val="clear" w:color="auto" w:fill="FFFFFF"/>
          <w:lang w:val="en-US" w:eastAsia="zh-CN"/>
        </w:rPr>
        <w:t>30分</w:t>
      </w:r>
      <w:r>
        <w:rPr>
          <w:rFonts w:hint="eastAsia"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楷体_GB2312" w:hAnsi="楷体_GB2312" w:eastAsia="楷体_GB2312" w:cs="楷体_GB2312"/>
          <w:color w:val="auto"/>
          <w:sz w:val="33"/>
          <w:szCs w:val="33"/>
          <w:lang w:val="en-US" w:eastAsia="zh-CN"/>
        </w:rPr>
      </w:pPr>
      <w:r>
        <w:rPr>
          <w:rFonts w:hint="eastAsia" w:ascii="楷体_GB2312" w:hAnsi="楷体_GB2312" w:eastAsia="楷体_GB2312" w:cs="楷体_GB2312"/>
          <w:color w:val="auto"/>
          <w:sz w:val="33"/>
          <w:szCs w:val="33"/>
          <w:lang w:val="en-US" w:eastAsia="zh-CN"/>
        </w:rPr>
        <w:t>1.产业发展。</w:t>
      </w:r>
      <w:r>
        <w:rPr>
          <w:rFonts w:hint="eastAsia" w:ascii="Times New Roman" w:hAnsi="Times New Roman" w:cs="Times New Roman"/>
          <w:color w:val="auto"/>
          <w:sz w:val="33"/>
          <w:szCs w:val="33"/>
          <w:lang w:val="en-US" w:eastAsia="zh-CN"/>
        </w:rPr>
        <w:t>该</w:t>
      </w:r>
      <w:r>
        <w:rPr>
          <w:rFonts w:hint="eastAsia" w:ascii="Times New Roman" w:hAnsi="Times New Roman" w:cs="Times New Roman"/>
          <w:color w:val="auto"/>
          <w:sz w:val="33"/>
          <w:szCs w:val="33"/>
          <w:lang w:eastAsia="zh-CN"/>
        </w:rPr>
        <w:t>项目实施与</w:t>
      </w:r>
      <w:r>
        <w:rPr>
          <w:rFonts w:hint="eastAsia" w:cs="Times New Roman"/>
          <w:color w:val="auto"/>
          <w:sz w:val="33"/>
          <w:szCs w:val="33"/>
          <w:lang w:eastAsia="zh-CN"/>
        </w:rPr>
        <w:t>市委、市政府</w:t>
      </w:r>
      <w:r>
        <w:rPr>
          <w:rFonts w:hint="eastAsia" w:ascii="Times New Roman" w:hAnsi="Times New Roman" w:cs="Times New Roman"/>
          <w:color w:val="auto"/>
          <w:sz w:val="33"/>
          <w:szCs w:val="33"/>
          <w:lang w:eastAsia="zh-CN"/>
        </w:rPr>
        <w:t>支持重点、产业支持政策符合</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项目实施对相关企业（机构）成长性</w:t>
      </w:r>
      <w:r>
        <w:rPr>
          <w:rFonts w:hint="eastAsia" w:cs="Times New Roman"/>
          <w:color w:val="auto"/>
          <w:sz w:val="33"/>
          <w:szCs w:val="33"/>
          <w:lang w:eastAsia="zh-CN"/>
        </w:rPr>
        <w:t>有一定的</w:t>
      </w:r>
      <w:r>
        <w:rPr>
          <w:rFonts w:hint="eastAsia" w:ascii="Times New Roman" w:hAnsi="Times New Roman" w:cs="Times New Roman"/>
          <w:color w:val="auto"/>
          <w:sz w:val="33"/>
          <w:szCs w:val="33"/>
          <w:lang w:eastAsia="zh-CN"/>
        </w:rPr>
        <w:t>促进作用</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项目实施对相关企业（机构）主营业务收入、净利润、税收、产量等方面增长</w:t>
      </w:r>
      <w:r>
        <w:rPr>
          <w:rFonts w:hint="eastAsia" w:cs="Times New Roman"/>
          <w:color w:val="auto"/>
          <w:sz w:val="33"/>
          <w:szCs w:val="33"/>
          <w:lang w:eastAsia="zh-CN"/>
        </w:rPr>
        <w:t>有较大的促进作用。该项自评得分为满分。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ascii="楷体_GB2312" w:hAnsi="楷体_GB2312" w:eastAsia="楷体_GB2312" w:cs="楷体_GB2312"/>
          <w:color w:val="auto"/>
          <w:sz w:val="33"/>
          <w:szCs w:val="33"/>
          <w:lang w:val="en-US" w:eastAsia="zh-CN"/>
        </w:rPr>
      </w:pPr>
      <w:r>
        <w:rPr>
          <w:rFonts w:hint="eastAsia" w:ascii="楷体_GB2312" w:hAnsi="楷体_GB2312" w:eastAsia="楷体_GB2312" w:cs="楷体_GB2312"/>
          <w:color w:val="auto"/>
          <w:sz w:val="33"/>
          <w:szCs w:val="33"/>
          <w:lang w:val="en-US" w:eastAsia="zh-CN"/>
        </w:rPr>
        <w:t>2.</w:t>
      </w:r>
      <w:r>
        <w:rPr>
          <w:rFonts w:hint="eastAsia" w:ascii="楷体_GB2312" w:hAnsi="楷体_GB2312" w:eastAsia="楷体_GB2312" w:cs="楷体_GB2312"/>
          <w:color w:val="auto"/>
          <w:sz w:val="33"/>
          <w:szCs w:val="33"/>
          <w:lang w:val="zh-CN" w:eastAsia="zh-CN"/>
        </w:rPr>
        <w:t>民生保障。</w:t>
      </w:r>
      <w:r>
        <w:rPr>
          <w:rFonts w:hint="eastAsia" w:ascii="Times New Roman" w:hAnsi="Times New Roman" w:cs="Times New Roman"/>
          <w:color w:val="auto"/>
          <w:sz w:val="33"/>
          <w:szCs w:val="33"/>
          <w:lang w:eastAsia="zh-CN"/>
        </w:rPr>
        <w:t>项目资金分配</w:t>
      </w:r>
      <w:r>
        <w:rPr>
          <w:rFonts w:hint="eastAsia" w:cs="Times New Roman"/>
          <w:color w:val="auto"/>
          <w:sz w:val="33"/>
          <w:szCs w:val="33"/>
          <w:lang w:eastAsia="zh-CN"/>
        </w:rPr>
        <w:t>根据项目实施方案以及工程合同进行分配，</w:t>
      </w:r>
      <w:r>
        <w:rPr>
          <w:rFonts w:hint="eastAsia" w:ascii="Times New Roman" w:hAnsi="Times New Roman" w:cs="Times New Roman"/>
          <w:color w:val="auto"/>
          <w:sz w:val="33"/>
          <w:szCs w:val="33"/>
          <w:lang w:eastAsia="zh-CN"/>
        </w:rPr>
        <w:t>体现</w:t>
      </w:r>
      <w:r>
        <w:rPr>
          <w:rFonts w:hint="eastAsia" w:cs="Times New Roman"/>
          <w:color w:val="auto"/>
          <w:sz w:val="33"/>
          <w:szCs w:val="33"/>
          <w:lang w:eastAsia="zh-CN"/>
        </w:rPr>
        <w:t>了</w:t>
      </w:r>
      <w:r>
        <w:rPr>
          <w:rFonts w:hint="eastAsia" w:ascii="Times New Roman" w:hAnsi="Times New Roman" w:cs="Times New Roman"/>
          <w:color w:val="auto"/>
          <w:sz w:val="33"/>
          <w:szCs w:val="33"/>
          <w:lang w:eastAsia="zh-CN"/>
        </w:rPr>
        <w:t>均衡公平</w:t>
      </w:r>
      <w:r>
        <w:rPr>
          <w:rFonts w:hint="eastAsia" w:cs="Times New Roman"/>
          <w:color w:val="auto"/>
          <w:sz w:val="33"/>
          <w:szCs w:val="33"/>
          <w:lang w:eastAsia="zh-CN"/>
        </w:rPr>
        <w:t>；</w:t>
      </w:r>
      <w:r>
        <w:rPr>
          <w:rFonts w:hint="eastAsia" w:ascii="Times New Roman" w:hAnsi="Times New Roman" w:cs="Times New Roman"/>
          <w:color w:val="auto"/>
          <w:sz w:val="33"/>
          <w:szCs w:val="33"/>
          <w:lang w:eastAsia="zh-CN"/>
        </w:rPr>
        <w:t>资金实际支持对象符合管理要求，符合支持对象范围</w:t>
      </w:r>
      <w:r>
        <w:rPr>
          <w:rFonts w:hint="eastAsia" w:cs="Times New Roman"/>
          <w:color w:val="auto"/>
          <w:sz w:val="33"/>
          <w:szCs w:val="33"/>
          <w:lang w:eastAsia="zh-CN"/>
        </w:rPr>
        <w:t>；该项目不涉及补贴情况；</w:t>
      </w:r>
      <w:r>
        <w:rPr>
          <w:rFonts w:hint="eastAsia" w:ascii="Times New Roman" w:hAnsi="Times New Roman" w:cs="Times New Roman"/>
          <w:color w:val="auto"/>
          <w:sz w:val="33"/>
          <w:szCs w:val="33"/>
          <w:lang w:eastAsia="zh-CN"/>
        </w:rPr>
        <w:t>资金涉及相关受益群体、支持对象的满意度</w:t>
      </w:r>
      <w:r>
        <w:rPr>
          <w:rFonts w:hint="eastAsia" w:cs="Times New Roman"/>
          <w:color w:val="auto"/>
          <w:sz w:val="33"/>
          <w:szCs w:val="33"/>
          <w:lang w:eastAsia="zh-CN"/>
        </w:rPr>
        <w:t>达到</w:t>
      </w:r>
      <w:r>
        <w:rPr>
          <w:rFonts w:hint="eastAsia" w:cs="Times New Roman"/>
          <w:color w:val="auto"/>
          <w:sz w:val="33"/>
          <w:szCs w:val="33"/>
          <w:lang w:val="en-US" w:eastAsia="zh-CN"/>
        </w:rPr>
        <w:t>95%</w:t>
      </w:r>
      <w:r>
        <w:rPr>
          <w:rFonts w:hint="eastAsia" w:cs="Times New Roman"/>
          <w:color w:val="auto"/>
          <w:sz w:val="33"/>
          <w:szCs w:val="33"/>
          <w:lang w:eastAsia="zh-CN"/>
        </w:rPr>
        <w:t>。该项自评得分为满分。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cs="Times New Roman"/>
          <w:color w:val="auto"/>
          <w:sz w:val="33"/>
          <w:szCs w:val="33"/>
          <w:lang w:eastAsia="zh-CN"/>
        </w:rPr>
      </w:pPr>
      <w:r>
        <w:rPr>
          <w:rFonts w:hint="eastAsia" w:ascii="楷体_GB2312" w:hAnsi="楷体_GB2312" w:eastAsia="楷体_GB2312" w:cs="楷体_GB2312"/>
          <w:color w:val="auto"/>
          <w:sz w:val="33"/>
          <w:szCs w:val="33"/>
          <w:lang w:val="en-US" w:eastAsia="zh-CN"/>
        </w:rPr>
        <w:t>3.基础设施。</w:t>
      </w:r>
      <w:r>
        <w:rPr>
          <w:rFonts w:hint="eastAsia" w:cs="Times New Roman"/>
          <w:color w:val="auto"/>
          <w:sz w:val="33"/>
          <w:szCs w:val="33"/>
          <w:lang w:eastAsia="zh-CN"/>
        </w:rPr>
        <w:t>该项目为已建成项目，项目验收及时合格</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textAlignment w:val="auto"/>
        <w:outlineLvl w:val="9"/>
        <w:rPr>
          <w:rFonts w:hint="eastAsia" w:ascii="楷体_GB2312" w:hAnsi="楷体_GB2312" w:eastAsia="楷体_GB2312" w:cs="楷体_GB2312"/>
          <w:color w:val="auto"/>
          <w:sz w:val="33"/>
          <w:szCs w:val="33"/>
          <w:lang w:val="en-US" w:eastAsia="zh-CN"/>
        </w:rPr>
      </w:pPr>
      <w:r>
        <w:rPr>
          <w:rFonts w:hint="eastAsia" w:cs="Times New Roman"/>
          <w:color w:val="auto"/>
          <w:sz w:val="33"/>
          <w:szCs w:val="33"/>
          <w:lang w:eastAsia="zh-CN"/>
        </w:rPr>
        <w:t>项目经济社会功能得到实现；项目后续维护得到实现。该项自评得分为满分。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60" w:firstLineChars="200"/>
        <w:textAlignment w:val="auto"/>
        <w:outlineLvl w:val="9"/>
        <w:rPr>
          <w:rFonts w:hint="eastAsia" w:cs="Times New Roman"/>
          <w:color w:val="auto"/>
          <w:sz w:val="33"/>
          <w:szCs w:val="33"/>
          <w:lang w:val="en-US" w:eastAsia="zh-CN"/>
        </w:rPr>
      </w:pPr>
      <w:r>
        <w:rPr>
          <w:rFonts w:hint="eastAsia" w:ascii="楷体_GB2312" w:hAnsi="楷体_GB2312" w:eastAsia="楷体_GB2312" w:cs="楷体_GB2312"/>
          <w:color w:val="auto"/>
          <w:sz w:val="33"/>
          <w:szCs w:val="33"/>
          <w:lang w:val="en-US" w:eastAsia="zh-CN"/>
        </w:rPr>
        <w:t>4.</w:t>
      </w:r>
      <w:r>
        <w:rPr>
          <w:rFonts w:hint="eastAsia" w:ascii="楷体_GB2312" w:hAnsi="楷体_GB2312" w:eastAsia="楷体_GB2312" w:cs="楷体_GB2312"/>
          <w:color w:val="auto"/>
          <w:sz w:val="33"/>
          <w:szCs w:val="33"/>
          <w:lang w:val="zh-CN" w:eastAsia="zh-CN"/>
        </w:rPr>
        <w:t>行政运转。该项目</w:t>
      </w:r>
      <w:r>
        <w:rPr>
          <w:rFonts w:hint="eastAsia" w:cs="Times New Roman"/>
          <w:color w:val="auto"/>
          <w:sz w:val="33"/>
          <w:szCs w:val="33"/>
          <w:lang w:val="zh-CN" w:eastAsia="zh-CN"/>
        </w:rPr>
        <w:t>按规定用途、适用范围进行本地区专项资金分配；资金管理程序符合专项资金管理要求；资金分配标准符合专项资金管理要求。</w:t>
      </w:r>
      <w:r>
        <w:rPr>
          <w:rFonts w:hint="eastAsia" w:cs="Times New Roman"/>
          <w:color w:val="auto"/>
          <w:sz w:val="33"/>
          <w:szCs w:val="33"/>
          <w:lang w:eastAsia="zh-CN"/>
        </w:rPr>
        <w:t>该项自评得分为满分。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楷体_GB2312" w:hAnsi="宋体" w:eastAsia="楷体_GB2312" w:cs="Times New Roman"/>
          <w:b/>
          <w:color w:val="auto"/>
          <w:sz w:val="33"/>
          <w:szCs w:val="33"/>
          <w:highlight w:val="none"/>
          <w:u w:val="none"/>
          <w:lang w:val="zh-CN"/>
        </w:rPr>
      </w:pPr>
      <w:r>
        <w:rPr>
          <w:rFonts w:hint="eastAsia" w:ascii="Times New Roman" w:hAnsi="Times New Roman" w:cs="Times New Roman"/>
          <w:color w:val="auto"/>
          <w:sz w:val="33"/>
          <w:szCs w:val="33"/>
          <w:lang w:val="en-US" w:eastAsia="zh-CN"/>
        </w:rPr>
        <w:t>综上，</w:t>
      </w:r>
      <w:r>
        <w:rPr>
          <w:rFonts w:hint="eastAsia" w:cs="Times New Roman"/>
          <w:color w:val="auto"/>
          <w:sz w:val="33"/>
          <w:szCs w:val="33"/>
          <w:lang w:val="en-US" w:eastAsia="zh-CN"/>
        </w:rPr>
        <w:t>专用</w:t>
      </w:r>
      <w:r>
        <w:rPr>
          <w:rFonts w:hint="eastAsia" w:ascii="Times New Roman" w:hAnsi="Times New Roman" w:cs="Times New Roman"/>
          <w:color w:val="auto"/>
          <w:sz w:val="33"/>
          <w:szCs w:val="33"/>
          <w:lang w:val="en-US" w:eastAsia="zh-CN"/>
        </w:rPr>
        <w:t>指标自评得分合计</w:t>
      </w:r>
      <w:r>
        <w:rPr>
          <w:rFonts w:hint="eastAsia" w:cs="Times New Roman"/>
          <w:color w:val="auto"/>
          <w:sz w:val="33"/>
          <w:szCs w:val="33"/>
          <w:lang w:val="en-US" w:eastAsia="zh-CN"/>
        </w:rPr>
        <w:t>30</w:t>
      </w:r>
      <w:r>
        <w:rPr>
          <w:rFonts w:hint="eastAsia" w:ascii="Times New Roman" w:hAnsi="Times New Roman" w:cs="Times New Roman"/>
          <w:color w:val="auto"/>
          <w:sz w:val="33"/>
          <w:szCs w:val="33"/>
          <w:lang w:val="en-US" w:eastAsia="zh-CN"/>
        </w:rPr>
        <w:t>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cs="Times New Roman"/>
          <w:color w:val="auto"/>
          <w:sz w:val="33"/>
          <w:szCs w:val="33"/>
          <w:lang w:val="en-US" w:eastAsia="zh-CN"/>
        </w:rPr>
      </w:pPr>
      <w:r>
        <w:rPr>
          <w:rFonts w:hint="eastAsia" w:ascii="楷体_GB2312" w:hAnsi="宋体" w:eastAsia="楷体_GB2312" w:cs="Times New Roman"/>
          <w:b/>
          <w:color w:val="auto"/>
          <w:sz w:val="33"/>
          <w:szCs w:val="33"/>
          <w:highlight w:val="none"/>
          <w:u w:val="none"/>
          <w:lang w:val="zh-CN"/>
        </w:rPr>
        <w:t>（三）</w:t>
      </w:r>
      <w:r>
        <w:rPr>
          <w:rFonts w:hint="eastAsia" w:ascii="楷体_GB2312" w:hAnsi="宋体" w:eastAsia="楷体_GB2312" w:cs="Times New Roman"/>
          <w:b/>
          <w:color w:val="auto"/>
          <w:sz w:val="33"/>
          <w:szCs w:val="33"/>
          <w:highlight w:val="none"/>
          <w:u w:val="none"/>
          <w:lang w:val="en-US" w:eastAsia="zh-CN"/>
        </w:rPr>
        <w:t>个性指标</w:t>
      </w:r>
      <w:r>
        <w:rPr>
          <w:rFonts w:hint="default" w:ascii="Times New Roman" w:hAnsi="Times New Roman" w:eastAsia="楷体_GB2312" w:cs="Times New Roman"/>
          <w:b/>
          <w:bCs/>
          <w:color w:val="000000"/>
          <w:kern w:val="0"/>
          <w:sz w:val="33"/>
          <w:szCs w:val="33"/>
          <w:highlight w:val="none"/>
          <w:shd w:val="clear" w:color="auto" w:fill="FFFFFF"/>
          <w:lang w:val="zh-CN"/>
        </w:rPr>
        <w:t>绩效分析</w:t>
      </w:r>
      <w:r>
        <w:rPr>
          <w:rFonts w:hint="eastAsia" w:eastAsia="楷体_GB2312" w:cs="Times New Roman"/>
          <w:b/>
          <w:bCs/>
          <w:color w:val="000000"/>
          <w:kern w:val="0"/>
          <w:sz w:val="33"/>
          <w:szCs w:val="33"/>
          <w:highlight w:val="none"/>
          <w:shd w:val="clear" w:color="auto" w:fill="FFFFFF"/>
          <w:lang w:val="zh-CN"/>
        </w:rPr>
        <w:t>（</w:t>
      </w:r>
      <w:r>
        <w:rPr>
          <w:rFonts w:hint="eastAsia" w:eastAsia="楷体_GB2312" w:cs="Times New Roman"/>
          <w:b/>
          <w:bCs/>
          <w:color w:val="000000"/>
          <w:kern w:val="0"/>
          <w:sz w:val="33"/>
          <w:szCs w:val="33"/>
          <w:highlight w:val="none"/>
          <w:shd w:val="clear" w:color="auto" w:fill="FFFFFF"/>
          <w:lang w:val="en-US" w:eastAsia="zh-CN"/>
        </w:rPr>
        <w:t>16分</w:t>
      </w:r>
      <w:r>
        <w:rPr>
          <w:rFonts w:hint="eastAsia" w:eastAsia="楷体_GB2312" w:cs="Times New Roman"/>
          <w:b/>
          <w:bCs/>
          <w:color w:val="000000"/>
          <w:kern w:val="0"/>
          <w:sz w:val="33"/>
          <w:szCs w:val="33"/>
          <w:highlight w:val="none"/>
          <w:shd w:val="clear" w:color="auto" w:fill="FFFFFF"/>
          <w:lang w:val="zh-CN"/>
        </w:rPr>
        <w:t>）</w:t>
      </w:r>
      <w:r>
        <w:rPr>
          <w:rFonts w:hint="default" w:ascii="Times New Roman" w:hAnsi="Times New Roman" w:eastAsia="楷体_GB2312" w:cs="Times New Roman"/>
          <w:b/>
          <w:bCs/>
          <w:color w:val="000000"/>
          <w:kern w:val="0"/>
          <w:sz w:val="33"/>
          <w:szCs w:val="33"/>
          <w:highlight w:val="none"/>
          <w:shd w:val="clear" w:color="auto" w:fill="FFFFFF"/>
          <w:lang w:val="zh-CN"/>
        </w:rPr>
        <w:t>。</w:t>
      </w:r>
      <w:r>
        <w:rPr>
          <w:rFonts w:hint="eastAsia" w:cs="Times New Roman"/>
          <w:color w:val="auto"/>
          <w:sz w:val="33"/>
          <w:szCs w:val="33"/>
          <w:lang w:val="zh-CN" w:eastAsia="zh-CN"/>
        </w:rPr>
        <w:t>该项目实施内容包含了</w:t>
      </w:r>
      <w:r>
        <w:rPr>
          <w:rFonts w:hint="eastAsia" w:ascii="仿宋_GB2312" w:hAnsi="仿宋_GB2312" w:cs="仿宋_GB2312"/>
          <w:color w:val="auto"/>
          <w:kern w:val="0"/>
          <w:sz w:val="33"/>
          <w:szCs w:val="33"/>
          <w:highlight w:val="none"/>
          <w:u w:val="none"/>
          <w:shd w:val="clear" w:color="auto" w:fill="FFFFFF"/>
          <w:lang w:val="zh-CN"/>
        </w:rPr>
        <w:t>发展</w:t>
      </w:r>
      <w:r>
        <w:rPr>
          <w:rFonts w:hint="eastAsia" w:ascii="仿宋_GB2312" w:hAnsi="仿宋_GB2312" w:cs="仿宋_GB2312"/>
          <w:color w:val="auto"/>
          <w:kern w:val="0"/>
          <w:sz w:val="33"/>
          <w:szCs w:val="33"/>
          <w:highlight w:val="none"/>
          <w:u w:val="none"/>
          <w:shd w:val="clear" w:color="auto" w:fill="FFFFFF"/>
          <w:lang w:val="en-US" w:eastAsia="zh-CN"/>
        </w:rPr>
        <w:t>佛寿</w:t>
      </w:r>
      <w:r>
        <w:rPr>
          <w:rFonts w:hint="eastAsia" w:ascii="仿宋_GB2312" w:hAnsi="仿宋_GB2312" w:cs="仿宋_GB2312"/>
          <w:color w:val="auto"/>
          <w:kern w:val="0"/>
          <w:sz w:val="33"/>
          <w:szCs w:val="33"/>
          <w:highlight w:val="none"/>
          <w:u w:val="none"/>
          <w:shd w:val="clear" w:color="auto" w:fill="FFFFFF"/>
          <w:lang w:val="zh-CN"/>
        </w:rPr>
        <w:t>村集体经济，设定了个性指标：项目内容创新性，</w:t>
      </w:r>
      <w:r>
        <w:rPr>
          <w:rFonts w:hint="eastAsia" w:ascii="仿宋_GB2312" w:hAnsi="仿宋_GB2312" w:cs="仿宋_GB2312"/>
          <w:color w:val="auto"/>
          <w:kern w:val="0"/>
          <w:sz w:val="33"/>
          <w:szCs w:val="33"/>
          <w:highlight w:val="none"/>
          <w:u w:val="none"/>
          <w:shd w:val="clear" w:color="auto" w:fill="FFFFFF"/>
          <w:lang w:val="en-US" w:eastAsia="zh-CN"/>
        </w:rPr>
        <w:t>投资</w:t>
      </w:r>
      <w:r>
        <w:rPr>
          <w:rFonts w:hint="default" w:ascii="仿宋_GB2312" w:hAnsi="仿宋_GB2312" w:cs="仿宋_GB2312"/>
          <w:color w:val="auto"/>
          <w:kern w:val="0"/>
          <w:sz w:val="33"/>
          <w:szCs w:val="33"/>
          <w:highlight w:val="none"/>
          <w:u w:val="none"/>
          <w:shd w:val="clear" w:color="auto" w:fill="FFFFFF"/>
          <w:lang w:val="en" w:eastAsia="zh-CN"/>
        </w:rPr>
        <w:t>新兴产业</w:t>
      </w:r>
      <w:r>
        <w:rPr>
          <w:rFonts w:hint="eastAsia" w:ascii="仿宋_GB2312" w:hAnsi="仿宋_GB2312" w:cs="仿宋_GB2312"/>
          <w:color w:val="auto"/>
          <w:kern w:val="0"/>
          <w:sz w:val="33"/>
          <w:szCs w:val="33"/>
          <w:highlight w:val="none"/>
          <w:u w:val="none"/>
          <w:shd w:val="clear" w:color="auto" w:fill="FFFFFF"/>
          <w:lang w:val="en-US" w:eastAsia="zh-CN"/>
        </w:rPr>
        <w:t>如得丰电气、鑫川海再生资源</w:t>
      </w:r>
      <w:r>
        <w:rPr>
          <w:rFonts w:hint="eastAsia" w:ascii="仿宋_GB2312" w:hAnsi="仿宋_GB2312" w:cs="仿宋_GB2312"/>
          <w:color w:val="auto"/>
          <w:kern w:val="0"/>
          <w:sz w:val="33"/>
          <w:szCs w:val="33"/>
          <w:highlight w:val="none"/>
          <w:u w:val="none"/>
          <w:shd w:val="clear" w:color="auto" w:fill="FFFFFF"/>
          <w:lang w:val="zh-CN"/>
        </w:rPr>
        <w:t>，自评得分为</w:t>
      </w:r>
      <w:r>
        <w:rPr>
          <w:rFonts w:hint="eastAsia" w:ascii="仿宋_GB2312" w:hAnsi="仿宋_GB2312" w:cs="仿宋_GB2312"/>
          <w:color w:val="auto"/>
          <w:kern w:val="0"/>
          <w:sz w:val="33"/>
          <w:szCs w:val="33"/>
          <w:highlight w:val="none"/>
          <w:u w:val="none"/>
          <w:shd w:val="clear" w:color="auto" w:fill="FFFFFF"/>
          <w:lang w:val="en-US" w:eastAsia="zh-CN"/>
        </w:rPr>
        <w:t>16分</w:t>
      </w:r>
      <w:r>
        <w:rPr>
          <w:rFonts w:hint="eastAsia" w:cs="Times New Roman"/>
          <w:color w:val="auto"/>
          <w:sz w:val="33"/>
          <w:szCs w:val="33"/>
          <w:lang w:val="zh-CN" w:eastAsia="zh-CN"/>
        </w:rPr>
        <w:t>。</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黑体" w:hAnsi="宋体" w:eastAsia="黑体"/>
          <w:color w:val="auto"/>
          <w:sz w:val="33"/>
          <w:szCs w:val="33"/>
          <w:highlight w:val="none"/>
          <w:u w:val="none"/>
          <w:lang w:eastAsia="zh-CN"/>
        </w:rPr>
      </w:pPr>
      <w:r>
        <w:rPr>
          <w:rFonts w:hint="eastAsia" w:ascii="黑体" w:hAnsi="宋体" w:eastAsia="黑体"/>
          <w:color w:val="auto"/>
          <w:sz w:val="33"/>
          <w:szCs w:val="33"/>
          <w:highlight w:val="none"/>
          <w:u w:val="none"/>
          <w:lang w:eastAsia="zh-CN"/>
        </w:rPr>
        <w:t>四、评价结论</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default" w:ascii="仿宋_GB2312" w:hAnsi="仿宋_GB2312" w:eastAsia="仿宋_GB2312" w:cs="仿宋_GB2312"/>
          <w:b w:val="0"/>
          <w:bCs w:val="0"/>
          <w:sz w:val="33"/>
          <w:szCs w:val="33"/>
          <w:highlight w:val="none"/>
          <w:lang w:val="en-US" w:eastAsia="zh-CN"/>
        </w:rPr>
      </w:pPr>
      <w:r>
        <w:rPr>
          <w:rFonts w:hint="eastAsia" w:ascii="仿宋_GB2312" w:hAnsi="仿宋_GB2312" w:eastAsia="仿宋_GB2312" w:cs="仿宋_GB2312"/>
          <w:b w:val="0"/>
          <w:bCs w:val="0"/>
          <w:sz w:val="33"/>
          <w:szCs w:val="33"/>
          <w:highlight w:val="none"/>
          <w:lang w:val="zh-CN"/>
        </w:rPr>
        <w:t>根据上述自评情况，该项目无扣分项目，自评总分</w:t>
      </w:r>
      <w:r>
        <w:rPr>
          <w:rFonts w:hint="eastAsia" w:cs="仿宋_GB2312"/>
          <w:b w:val="0"/>
          <w:bCs w:val="0"/>
          <w:sz w:val="33"/>
          <w:szCs w:val="33"/>
          <w:highlight w:val="none"/>
          <w:lang w:val="zh-CN"/>
        </w:rPr>
        <w:t>为</w:t>
      </w:r>
      <w:r>
        <w:rPr>
          <w:rFonts w:hint="eastAsia" w:ascii="仿宋_GB2312" w:hAnsi="仿宋_GB2312" w:eastAsia="仿宋_GB2312" w:cs="仿宋_GB2312"/>
          <w:b w:val="0"/>
          <w:bCs w:val="0"/>
          <w:sz w:val="33"/>
          <w:szCs w:val="33"/>
          <w:highlight w:val="none"/>
          <w:lang w:val="en-US" w:eastAsia="zh-CN"/>
        </w:rPr>
        <w:t>100分。</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黑体" w:hAnsi="宋体" w:eastAsia="黑体"/>
          <w:color w:val="auto"/>
          <w:sz w:val="33"/>
          <w:szCs w:val="33"/>
          <w:highlight w:val="none"/>
          <w:u w:val="none"/>
          <w:lang w:eastAsia="zh-CN"/>
        </w:rPr>
      </w:pPr>
      <w:r>
        <w:rPr>
          <w:rFonts w:hint="eastAsia" w:ascii="黑体" w:hAnsi="宋体" w:eastAsia="黑体"/>
          <w:color w:val="auto"/>
          <w:sz w:val="33"/>
          <w:szCs w:val="33"/>
          <w:highlight w:val="none"/>
          <w:u w:val="none"/>
          <w:lang w:eastAsia="zh-CN"/>
        </w:rPr>
        <w:t>五、存在主要问题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黑体" w:hAnsi="黑体" w:cs="黑体"/>
          <w:b w:val="0"/>
          <w:bCs w:val="0"/>
          <w:kern w:val="2"/>
          <w:position w:val="0"/>
          <w:sz w:val="33"/>
          <w:szCs w:val="33"/>
          <w:highlight w:val="none"/>
          <w:lang w:val="en-US" w:eastAsia="zh-CN" w:bidi="ar-SA"/>
        </w:rPr>
      </w:pPr>
      <w:r>
        <w:rPr>
          <w:rFonts w:hint="eastAsia" w:ascii="仿宋_GB2312" w:hAnsi="仿宋_GB2312" w:eastAsia="仿宋_GB2312" w:cs="仿宋_GB2312"/>
          <w:b w:val="0"/>
          <w:bCs w:val="0"/>
          <w:kern w:val="0"/>
          <w:position w:val="0"/>
          <w:sz w:val="33"/>
          <w:szCs w:val="33"/>
          <w:highlight w:val="none"/>
          <w:lang w:val="en-US" w:eastAsia="zh-CN" w:bidi="ar-SA"/>
        </w:rPr>
        <w:t>该项目存在部分绩效指标设置不够合理的问题。</w:t>
      </w:r>
    </w:p>
    <w:p>
      <w:pPr>
        <w:pStyle w:val="2"/>
        <w:pageBreakBefore w:val="0"/>
        <w:numPr>
          <w:ilvl w:val="0"/>
          <w:numId w:val="0"/>
        </w:numPr>
        <w:tabs>
          <w:tab w:val="left" w:pos="2160"/>
        </w:tabs>
        <w:kinsoku/>
        <w:wordWrap/>
        <w:overflowPunct/>
        <w:topLinePunct w:val="0"/>
        <w:autoSpaceDE/>
        <w:autoSpaceDN/>
        <w:bidi w:val="0"/>
        <w:adjustRightInd/>
        <w:spacing w:line="600" w:lineRule="exact"/>
        <w:ind w:firstLine="660" w:firstLineChars="200"/>
        <w:textAlignment w:val="auto"/>
        <w:rPr>
          <w:rFonts w:hint="eastAsia" w:ascii="黑体" w:hAnsi="宋体" w:eastAsia="黑体" w:cs="Times New Roman"/>
          <w:color w:val="auto"/>
          <w:kern w:val="0"/>
          <w:position w:val="3"/>
          <w:sz w:val="33"/>
          <w:szCs w:val="33"/>
          <w:highlight w:val="none"/>
          <w:u w:val="none"/>
          <w:lang w:val="zh-CN" w:eastAsia="zh-CN" w:bidi="ar-SA"/>
        </w:rPr>
      </w:pPr>
      <w:r>
        <w:rPr>
          <w:rFonts w:hint="eastAsia" w:ascii="黑体" w:hAnsi="宋体" w:eastAsia="黑体" w:cs="Times New Roman"/>
          <w:color w:val="auto"/>
          <w:kern w:val="0"/>
          <w:position w:val="3"/>
          <w:sz w:val="33"/>
          <w:szCs w:val="33"/>
          <w:highlight w:val="none"/>
          <w:u w:val="none"/>
          <w:lang w:val="zh-CN" w:eastAsia="zh-CN" w:bidi="ar-SA"/>
        </w:rPr>
        <w:t>六、改进建议</w:t>
      </w:r>
    </w:p>
    <w:p>
      <w:pPr>
        <w:jc w:val="left"/>
        <w:rPr>
          <w:rFonts w:hint="eastAsia" w:ascii="仿宋_GB2312" w:hAnsi="仿宋_GB2312" w:eastAsia="仿宋_GB2312" w:cs="仿宋_GB2312"/>
          <w:kern w:val="2"/>
          <w:sz w:val="33"/>
          <w:szCs w:val="33"/>
          <w:highlight w:val="none"/>
          <w:lang w:val="en-US" w:eastAsia="zh-CN" w:bidi="ar-SA"/>
        </w:rPr>
      </w:pPr>
      <w:r>
        <w:rPr>
          <w:rFonts w:hint="eastAsia" w:ascii="仿宋_GB2312" w:hAnsi="仿宋_GB2312" w:eastAsia="仿宋_GB2312" w:cs="仿宋_GB2312"/>
          <w:color w:val="auto"/>
          <w:kern w:val="0"/>
          <w:sz w:val="33"/>
          <w:szCs w:val="33"/>
          <w:highlight w:val="none"/>
          <w:u w:val="none"/>
          <w:shd w:val="clear" w:color="auto" w:fill="FFFFFF"/>
          <w:lang w:val="zh-CN" w:eastAsia="zh-CN"/>
        </w:rPr>
        <w:t xml:space="preserve"> </w:t>
      </w:r>
      <w:r>
        <w:rPr>
          <w:rFonts w:hint="eastAsia" w:ascii="仿宋_GB2312" w:hAnsi="仿宋_GB2312" w:cs="仿宋_GB2312"/>
          <w:b w:val="0"/>
          <w:bCs w:val="0"/>
          <w:kern w:val="0"/>
          <w:position w:val="0"/>
          <w:sz w:val="33"/>
          <w:szCs w:val="33"/>
          <w:highlight w:val="none"/>
          <w:lang w:val="en-US" w:eastAsia="zh-CN" w:bidi="ar-SA"/>
        </w:rPr>
        <w:t xml:space="preserve">   进一步完善绩效目标的设置，细化好四类绩效目标编报。</w:t>
      </w:r>
    </w:p>
    <w:p>
      <w:pPr>
        <w:jc w:val="left"/>
        <w:rPr>
          <w:rFonts w:hint="eastAsia" w:ascii="仿宋_GB2312" w:hAnsi="仿宋_GB2312" w:eastAsia="仿宋_GB2312" w:cs="仿宋_GB2312"/>
          <w:kern w:val="2"/>
          <w:sz w:val="33"/>
          <w:szCs w:val="33"/>
          <w:highlight w:val="none"/>
          <w:lang w:val="en-US" w:eastAsia="zh-CN" w:bidi="ar-SA"/>
        </w:rPr>
      </w:pPr>
      <w:r>
        <w:rPr>
          <w:rFonts w:hint="eastAsia" w:ascii="仿宋_GB2312" w:hAnsi="仿宋_GB2312" w:eastAsia="仿宋_GB2312" w:cs="仿宋_GB2312"/>
          <w:kern w:val="2"/>
          <w:sz w:val="33"/>
          <w:szCs w:val="33"/>
          <w:highlight w:val="none"/>
          <w:lang w:val="en-US" w:eastAsia="zh-CN" w:bidi="ar-SA"/>
        </w:rPr>
        <w:br w:type="page"/>
      </w:r>
    </w:p>
    <w:p>
      <w:pPr>
        <w:pStyle w:val="3"/>
        <w:bidi w:val="0"/>
        <w:rPr>
          <w:rFonts w:hint="default"/>
        </w:rPr>
      </w:pPr>
      <w:bookmarkStart w:id="70" w:name="_Toc18358"/>
      <w:r>
        <w:rPr>
          <w:rFonts w:hint="default"/>
        </w:rPr>
        <w:t>第五部分 附表</w:t>
      </w:r>
      <w:bookmarkEnd w:id="70"/>
    </w:p>
    <w:p>
      <w:pPr>
        <w:pStyle w:val="4"/>
        <w:bidi w:val="0"/>
        <w:rPr>
          <w:rFonts w:hint="default"/>
        </w:rPr>
      </w:pPr>
      <w:bookmarkStart w:id="71" w:name="_Toc11003"/>
      <w:r>
        <w:rPr>
          <w:rFonts w:hint="default"/>
        </w:rPr>
        <w:t>一、收入支出决算总表</w:t>
      </w:r>
      <w:bookmarkEnd w:id="71"/>
    </w:p>
    <w:p>
      <w:pPr>
        <w:pStyle w:val="4"/>
        <w:bidi w:val="0"/>
        <w:rPr>
          <w:rFonts w:hint="default"/>
        </w:rPr>
      </w:pPr>
      <w:bookmarkStart w:id="72" w:name="_Toc20612"/>
      <w:r>
        <w:rPr>
          <w:rFonts w:hint="default"/>
        </w:rPr>
        <w:t>二、收入决算表</w:t>
      </w:r>
      <w:bookmarkEnd w:id="72"/>
    </w:p>
    <w:p>
      <w:pPr>
        <w:pStyle w:val="4"/>
        <w:bidi w:val="0"/>
        <w:rPr>
          <w:rFonts w:hint="default"/>
        </w:rPr>
      </w:pPr>
      <w:bookmarkStart w:id="73" w:name="_Toc30992"/>
      <w:r>
        <w:rPr>
          <w:rFonts w:hint="default"/>
        </w:rPr>
        <w:t>三、支出决算表</w:t>
      </w:r>
      <w:bookmarkEnd w:id="73"/>
    </w:p>
    <w:p>
      <w:pPr>
        <w:pStyle w:val="4"/>
        <w:bidi w:val="0"/>
        <w:rPr>
          <w:rFonts w:hint="default"/>
        </w:rPr>
      </w:pPr>
      <w:bookmarkStart w:id="74" w:name="_Toc24163"/>
      <w:r>
        <w:rPr>
          <w:rFonts w:hint="default"/>
        </w:rPr>
        <w:t>四、财政拨款收入支出决算总表</w:t>
      </w:r>
      <w:bookmarkEnd w:id="74"/>
    </w:p>
    <w:p>
      <w:pPr>
        <w:pStyle w:val="4"/>
        <w:bidi w:val="0"/>
        <w:rPr>
          <w:rFonts w:hint="default"/>
        </w:rPr>
      </w:pPr>
      <w:bookmarkStart w:id="75" w:name="_Toc21042"/>
      <w:r>
        <w:rPr>
          <w:rFonts w:hint="default"/>
        </w:rPr>
        <w:t>五、财政拨款支出决算明细表</w:t>
      </w:r>
      <w:bookmarkEnd w:id="75"/>
    </w:p>
    <w:p>
      <w:pPr>
        <w:pStyle w:val="4"/>
        <w:bidi w:val="0"/>
        <w:rPr>
          <w:rFonts w:hint="default"/>
        </w:rPr>
      </w:pPr>
      <w:bookmarkStart w:id="76" w:name="_Toc2400"/>
      <w:r>
        <w:rPr>
          <w:rFonts w:hint="default"/>
        </w:rPr>
        <w:t>六、一般公共预算财政拨款支出决算表</w:t>
      </w:r>
      <w:bookmarkEnd w:id="76"/>
    </w:p>
    <w:p>
      <w:pPr>
        <w:pStyle w:val="4"/>
        <w:bidi w:val="0"/>
        <w:rPr>
          <w:rFonts w:hint="default"/>
        </w:rPr>
      </w:pPr>
      <w:bookmarkStart w:id="77" w:name="_Toc29236"/>
      <w:r>
        <w:rPr>
          <w:rFonts w:hint="default"/>
        </w:rPr>
        <w:t>七、一般公共预算财政拨款支出决算明细表</w:t>
      </w:r>
      <w:bookmarkEnd w:id="77"/>
    </w:p>
    <w:p>
      <w:pPr>
        <w:pStyle w:val="4"/>
        <w:bidi w:val="0"/>
        <w:rPr>
          <w:rFonts w:hint="default"/>
        </w:rPr>
      </w:pPr>
      <w:bookmarkStart w:id="78" w:name="_Toc31249"/>
      <w:r>
        <w:rPr>
          <w:rFonts w:hint="default"/>
        </w:rPr>
        <w:t>八、一般公共预算财政拨款基本支出决算表</w:t>
      </w:r>
      <w:bookmarkEnd w:id="78"/>
    </w:p>
    <w:p>
      <w:pPr>
        <w:pStyle w:val="4"/>
        <w:bidi w:val="0"/>
        <w:rPr>
          <w:rFonts w:hint="default"/>
        </w:rPr>
      </w:pPr>
      <w:bookmarkStart w:id="79" w:name="_Toc4893"/>
      <w:r>
        <w:rPr>
          <w:rFonts w:hint="default"/>
        </w:rPr>
        <w:t>九、一般公共预算财政拨款项目支出决算表</w:t>
      </w:r>
      <w:bookmarkEnd w:id="79"/>
    </w:p>
    <w:p>
      <w:pPr>
        <w:pStyle w:val="4"/>
        <w:bidi w:val="0"/>
        <w:rPr>
          <w:rFonts w:hint="default"/>
        </w:rPr>
      </w:pPr>
      <w:bookmarkStart w:id="80" w:name="_Toc3844"/>
      <w:r>
        <w:rPr>
          <w:rFonts w:hint="default"/>
        </w:rPr>
        <w:t>十、政府性基金预算财政拨款收入支出决算表</w:t>
      </w:r>
      <w:bookmarkEnd w:id="80"/>
    </w:p>
    <w:p>
      <w:pPr>
        <w:pStyle w:val="4"/>
        <w:bidi w:val="0"/>
        <w:rPr>
          <w:rFonts w:hint="default"/>
        </w:rPr>
      </w:pPr>
      <w:bookmarkStart w:id="81" w:name="_Toc31581"/>
      <w:r>
        <w:rPr>
          <w:rFonts w:hint="default"/>
        </w:rPr>
        <w:t>十一、国有资本经营预算财政拨款收入支出决算表</w:t>
      </w:r>
      <w:bookmarkEnd w:id="81"/>
    </w:p>
    <w:p>
      <w:pPr>
        <w:pStyle w:val="4"/>
        <w:bidi w:val="0"/>
        <w:rPr>
          <w:rFonts w:hint="default"/>
        </w:rPr>
      </w:pPr>
      <w:bookmarkStart w:id="82" w:name="_Toc13976"/>
      <w:r>
        <w:rPr>
          <w:rFonts w:hint="default"/>
        </w:rPr>
        <w:t>十二、国有资本经营预算财政拨款支出决算表</w:t>
      </w:r>
      <w:bookmarkEnd w:id="82"/>
    </w:p>
    <w:p>
      <w:pPr>
        <w:pStyle w:val="4"/>
        <w:bidi w:val="0"/>
        <w:rPr>
          <w:rFonts w:hint="default"/>
        </w:rPr>
      </w:pPr>
      <w:bookmarkStart w:id="83" w:name="_Toc25280"/>
      <w:r>
        <w:rPr>
          <w:rFonts w:hint="default"/>
        </w:rPr>
        <w:t>十三、财政拨款“三公”经费支出决算表</w:t>
      </w:r>
      <w:bookmarkEnd w:id="83"/>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9"/>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- 2 -</w:t>
                    </w:r>
                    <w:r>
                      <w:rPr>
                        <w:sz w:val="21"/>
                        <w:szCs w:val="21"/>
                      </w:rPr>
                      <w:fldChar w:fldCharType="end"/>
                    </w:r>
                  </w:p>
                </w:txbxContent>
              </v:textbox>
            </v:shape>
          </w:pict>
        </mc:Fallback>
      </mc:AlternateContent>
    </w:r>
  </w:p>
  <w:p>
    <w:pPr>
      <w:pStyle w:val="9"/>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9"/>
                      <w:rPr>
                        <w:sz w:val="24"/>
                        <w:szCs w:val="24"/>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EFA323"/>
    <w:multiLevelType w:val="singleLevel"/>
    <w:tmpl w:val="99EFA323"/>
    <w:lvl w:ilvl="0" w:tentative="0">
      <w:start w:val="2"/>
      <w:numFmt w:val="decimal"/>
      <w:suff w:val="nothing"/>
      <w:lvlText w:val="（%1）"/>
      <w:lvlJc w:val="left"/>
      <w:rPr>
        <w:rFonts w:hint="default"/>
        <w:b/>
        <w:bCs/>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296F5484"/>
    <w:multiLevelType w:val="singleLevel"/>
    <w:tmpl w:val="296F5484"/>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1MDQyMWE1MDE3M2YyZDViMDkyZTNjY2IyMWE2ZDk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275814"/>
    <w:rsid w:val="015975B8"/>
    <w:rsid w:val="02FEBE30"/>
    <w:rsid w:val="03191AF5"/>
    <w:rsid w:val="036F8141"/>
    <w:rsid w:val="066E0107"/>
    <w:rsid w:val="07996F6E"/>
    <w:rsid w:val="07DFD8BA"/>
    <w:rsid w:val="0A2032A3"/>
    <w:rsid w:val="0AEE6ECB"/>
    <w:rsid w:val="0D35B1ED"/>
    <w:rsid w:val="0E7ED1F5"/>
    <w:rsid w:val="0F98263C"/>
    <w:rsid w:val="101860EC"/>
    <w:rsid w:val="10C055FF"/>
    <w:rsid w:val="111228B9"/>
    <w:rsid w:val="118107EC"/>
    <w:rsid w:val="13D50BC4"/>
    <w:rsid w:val="13F5616D"/>
    <w:rsid w:val="16BB723D"/>
    <w:rsid w:val="17F9714D"/>
    <w:rsid w:val="1918F934"/>
    <w:rsid w:val="1A164776"/>
    <w:rsid w:val="1BE8440E"/>
    <w:rsid w:val="1D155CEE"/>
    <w:rsid w:val="1DFBC4B3"/>
    <w:rsid w:val="1E740ACF"/>
    <w:rsid w:val="1F19C781"/>
    <w:rsid w:val="1F33FCE5"/>
    <w:rsid w:val="1F7F7398"/>
    <w:rsid w:val="1FD2DB6F"/>
    <w:rsid w:val="1FF35744"/>
    <w:rsid w:val="1FF6BC77"/>
    <w:rsid w:val="1FF9236D"/>
    <w:rsid w:val="2333840E"/>
    <w:rsid w:val="23860B96"/>
    <w:rsid w:val="240371BF"/>
    <w:rsid w:val="2435126F"/>
    <w:rsid w:val="257C638F"/>
    <w:rsid w:val="29FD04D3"/>
    <w:rsid w:val="2BFF7BC6"/>
    <w:rsid w:val="2C8A61B5"/>
    <w:rsid w:val="2C9D7772"/>
    <w:rsid w:val="2CD59C95"/>
    <w:rsid w:val="2D8C2502"/>
    <w:rsid w:val="2DF04E50"/>
    <w:rsid w:val="2EFD05E5"/>
    <w:rsid w:val="2F040D46"/>
    <w:rsid w:val="2F4F95CE"/>
    <w:rsid w:val="2FACAFDD"/>
    <w:rsid w:val="2FAE5751"/>
    <w:rsid w:val="2FB1A395"/>
    <w:rsid w:val="2FCF0B76"/>
    <w:rsid w:val="2FD9A7D8"/>
    <w:rsid w:val="319F7F4E"/>
    <w:rsid w:val="31CA0D83"/>
    <w:rsid w:val="3304709D"/>
    <w:rsid w:val="36AA5135"/>
    <w:rsid w:val="36BE0DA7"/>
    <w:rsid w:val="376B6AA6"/>
    <w:rsid w:val="376D39B2"/>
    <w:rsid w:val="37E16F03"/>
    <w:rsid w:val="37F53A3B"/>
    <w:rsid w:val="38D469F0"/>
    <w:rsid w:val="38F78389"/>
    <w:rsid w:val="397BAF1F"/>
    <w:rsid w:val="39D70D4B"/>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43D1B"/>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40B7107"/>
    <w:rsid w:val="55242137"/>
    <w:rsid w:val="5583522D"/>
    <w:rsid w:val="57BD3DD4"/>
    <w:rsid w:val="57F9CD1E"/>
    <w:rsid w:val="5AF92295"/>
    <w:rsid w:val="5AF9D8E9"/>
    <w:rsid w:val="5B9E2C7A"/>
    <w:rsid w:val="5BDD38BD"/>
    <w:rsid w:val="5BDD79E6"/>
    <w:rsid w:val="5BEFC772"/>
    <w:rsid w:val="5BFF5DFC"/>
    <w:rsid w:val="5CD71FC4"/>
    <w:rsid w:val="5D1F11B5"/>
    <w:rsid w:val="5D3647F9"/>
    <w:rsid w:val="5DA644D4"/>
    <w:rsid w:val="5DAE1B18"/>
    <w:rsid w:val="5DE7D9E5"/>
    <w:rsid w:val="5ECEC941"/>
    <w:rsid w:val="5EFF8FC6"/>
    <w:rsid w:val="5F5BA39A"/>
    <w:rsid w:val="5F5D4BFA"/>
    <w:rsid w:val="5F7D3B79"/>
    <w:rsid w:val="5F7F4610"/>
    <w:rsid w:val="5FBF9FF3"/>
    <w:rsid w:val="5FCD4E2C"/>
    <w:rsid w:val="5FEF394A"/>
    <w:rsid w:val="5FF67715"/>
    <w:rsid w:val="61CA71D5"/>
    <w:rsid w:val="62786657"/>
    <w:rsid w:val="627EE9EA"/>
    <w:rsid w:val="63B23AA5"/>
    <w:rsid w:val="647F5392"/>
    <w:rsid w:val="64E322C4"/>
    <w:rsid w:val="65FB93B9"/>
    <w:rsid w:val="6633C463"/>
    <w:rsid w:val="67D55B77"/>
    <w:rsid w:val="67EE7F84"/>
    <w:rsid w:val="686F5F53"/>
    <w:rsid w:val="6911683F"/>
    <w:rsid w:val="6AFFCEAF"/>
    <w:rsid w:val="6B96E9E6"/>
    <w:rsid w:val="6BCE57B5"/>
    <w:rsid w:val="6BFEA4DB"/>
    <w:rsid w:val="6BFFB662"/>
    <w:rsid w:val="6C4A05C8"/>
    <w:rsid w:val="6CFF4FB8"/>
    <w:rsid w:val="6D6BD6E0"/>
    <w:rsid w:val="6D77E73C"/>
    <w:rsid w:val="6DBF5E93"/>
    <w:rsid w:val="6DFF077E"/>
    <w:rsid w:val="6E564019"/>
    <w:rsid w:val="6E7E3605"/>
    <w:rsid w:val="6E7FDCC7"/>
    <w:rsid w:val="6ED6A62E"/>
    <w:rsid w:val="6EE00B15"/>
    <w:rsid w:val="6EE737B2"/>
    <w:rsid w:val="6EEB2329"/>
    <w:rsid w:val="6EECE67A"/>
    <w:rsid w:val="6F6F90A8"/>
    <w:rsid w:val="6F6FB3EB"/>
    <w:rsid w:val="6F8731EA"/>
    <w:rsid w:val="6F9F3EE5"/>
    <w:rsid w:val="6FBC2ADD"/>
    <w:rsid w:val="6FD57C00"/>
    <w:rsid w:val="6FEFFFD8"/>
    <w:rsid w:val="6FF5CC65"/>
    <w:rsid w:val="6FFB47EC"/>
    <w:rsid w:val="6FFF034A"/>
    <w:rsid w:val="70DD55F1"/>
    <w:rsid w:val="7107220E"/>
    <w:rsid w:val="71260373"/>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EFF79428"/>
    <w:rsid w:val="F2BEBCB8"/>
    <w:rsid w:val="F36FB518"/>
    <w:rsid w:val="F3DE1A04"/>
    <w:rsid w:val="F3E244FA"/>
    <w:rsid w:val="F3EFB7CA"/>
    <w:rsid w:val="F3F722E5"/>
    <w:rsid w:val="F699BB1A"/>
    <w:rsid w:val="F6DEABFE"/>
    <w:rsid w:val="F7B650C7"/>
    <w:rsid w:val="F7EF9033"/>
    <w:rsid w:val="F7FDC2B1"/>
    <w:rsid w:val="F8DDDAC6"/>
    <w:rsid w:val="F8DF9B09"/>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9" w:lineRule="auto"/>
      <w:jc w:val="center"/>
      <w:outlineLvl w:val="0"/>
    </w:pPr>
    <w:rPr>
      <w:rFonts w:ascii="Times New Roman" w:hAnsi="Times New Roman" w:eastAsia="黑体"/>
      <w:bCs/>
      <w:kern w:val="44"/>
      <w:sz w:val="44"/>
      <w:szCs w:val="44"/>
    </w:rPr>
  </w:style>
  <w:style w:type="paragraph" w:styleId="4">
    <w:name w:val="heading 2"/>
    <w:basedOn w:val="1"/>
    <w:next w:val="1"/>
    <w:link w:val="30"/>
    <w:unhideWhenUsed/>
    <w:qFormat/>
    <w:uiPriority w:val="9"/>
    <w:pPr>
      <w:keepNext/>
      <w:keepLines/>
      <w:spacing w:before="140" w:after="20" w:line="360" w:lineRule="auto"/>
      <w:ind w:firstLine="1440" w:firstLineChars="200"/>
      <w:outlineLvl w:val="1"/>
    </w:pPr>
    <w:rPr>
      <w:rFonts w:eastAsia="方正小标宋简体" w:asciiTheme="majorAscii" w:hAnsiTheme="majorAscii" w:cstheme="majorBidi"/>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30" w:beforeLines="30"/>
    </w:pPr>
    <w:rPr>
      <w:rFonts w:ascii="仿宋_GB2312" w:hAnsi="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2"/>
    <w:semiHidden/>
    <w:unhideWhenUsed/>
    <w:qFormat/>
    <w:uiPriority w:val="99"/>
    <w:rPr>
      <w:sz w:val="18"/>
      <w:szCs w:val="18"/>
    </w:rPr>
  </w:style>
  <w:style w:type="paragraph" w:styleId="9">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Title"/>
    <w:basedOn w:val="1"/>
    <w:next w:val="1"/>
    <w:qFormat/>
    <w:uiPriority w:val="0"/>
    <w:pPr>
      <w:spacing w:before="240" w:after="60"/>
      <w:jc w:val="center"/>
      <w:outlineLvl w:val="0"/>
    </w:pPr>
    <w:rPr>
      <w:rFonts w:ascii="Arial" w:hAnsi="Arial" w:cs="Arial"/>
      <w:b/>
      <w:bCs/>
      <w:sz w:val="32"/>
      <w:szCs w:val="32"/>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0"/>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9"/>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仿宋_GB2312"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eastAsia="黑体"/>
      <w:bCs/>
      <w:kern w:val="44"/>
      <w:sz w:val="44"/>
      <w:szCs w:val="44"/>
    </w:rPr>
  </w:style>
  <w:style w:type="character" w:customStyle="1" w:styleId="30">
    <w:name w:val="标题 2 字符"/>
    <w:basedOn w:val="17"/>
    <w:link w:val="4"/>
    <w:qFormat/>
    <w:uiPriority w:val="9"/>
    <w:rPr>
      <w:rFonts w:eastAsia="方正小标宋简体" w:asciiTheme="majorAscii" w:hAnsiTheme="majorAscii" w:cstheme="majorBidi"/>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8"/>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23&#20915;&#31639;\&#20915;&#31639;&#20844;&#24320;\2023&#24180;&#20915;&#31639;&#21508;&#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23&#20915;&#31639;\&#20915;&#31639;&#20844;&#24320;\2023&#24180;&#20915;&#31639;&#21508;&#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D:\2023&#20915;&#31639;\&#20915;&#31639;&#20844;&#24320;\2023&#24180;&#20915;&#31639;&#21508;&#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2023&#20915;&#31639;\&#20915;&#31639;&#20844;&#24320;\2023&#24180;&#20915;&#31639;&#21508;&#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D:\2023&#20915;&#31639;\&#20915;&#31639;&#20844;&#24320;\2023&#24180;&#20915;&#31639;&#21508;&#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D:\2023&#20915;&#31639;\&#20915;&#31639;&#20844;&#24320;\2023&#24180;&#20915;&#31639;&#21508;&#3492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39044;&#31639;&#20915;&#31639;&#36164;&#26009;\2022&#24180;&#20915;&#31639;\2022&#24180;&#20915;&#31639;\2022&#24180;&#20915;&#31639;\2022&#24180;&#20915;&#31639;&#21508;&#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3</a:t>
            </a:r>
            <a:r>
              <a:t>年财政拨款收、支决算总计变动情况图</a:t>
            </a:r>
          </a:p>
        </c:rich>
      </c:tx>
      <c:layout>
        <c:manualLayout>
          <c:xMode val="edge"/>
          <c:yMode val="edge"/>
          <c:x val="0.122117254792998"/>
          <c:y val="0.0240909090909091"/>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[2023年决算各表.xlsx]收支决算情况说明!$F$1:$G$1</c:f>
              <c:strCache>
                <c:ptCount val="2"/>
                <c:pt idx="0">
                  <c:v>2022年</c:v>
                </c:pt>
                <c:pt idx="1">
                  <c:v>2023年</c:v>
                </c:pt>
              </c:strCache>
            </c:strRef>
          </c:cat>
          <c:val>
            <c:numRef>
              <c:f>[2023年决算各表.xlsx]收支决算情况说明!$F$2:$G$2</c:f>
              <c:numCache>
                <c:formatCode>General</c:formatCode>
                <c:ptCount val="2"/>
                <c:pt idx="0">
                  <c:v>1048.5</c:v>
                </c:pt>
                <c:pt idx="1">
                  <c:v>1972.78</c:v>
                </c:pt>
              </c:numCache>
            </c:numRef>
          </c:val>
        </c:ser>
        <c:dLbls>
          <c:showLegendKey val="false"/>
          <c:showVal val="false"/>
          <c:showCatName val="false"/>
          <c:showSerName val="false"/>
          <c:showPercent val="false"/>
          <c:showBubbleSize val="false"/>
        </c:dLbls>
        <c:gapWidth val="219"/>
        <c:overlap val="-27"/>
        <c:axId val="22942699"/>
        <c:axId val="906458212"/>
      </c:barChart>
      <c:catAx>
        <c:axId val="22942699"/>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6458212"/>
        <c:crosses val="autoZero"/>
        <c:auto val="true"/>
        <c:lblAlgn val="ctr"/>
        <c:lblOffset val="100"/>
        <c:noMultiLvlLbl val="false"/>
      </c:catAx>
      <c:valAx>
        <c:axId val="906458212"/>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2942699"/>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202</a:t>
            </a:r>
            <a:r>
              <a:rPr lang="en-US" altLang="zh-CN"/>
              <a:t>3</a:t>
            </a:r>
            <a:r>
              <a:t>年收入决算结构图</a:t>
            </a:r>
          </a:p>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337850045167118"/>
          <c:y val="0.0214370782056372"/>
        </c:manualLayout>
      </c:layout>
      <c:overlay val="false"/>
      <c:spPr>
        <a:noFill/>
        <a:ln>
          <a:noFill/>
        </a:ln>
        <a:effectLst/>
      </c:spPr>
    </c:title>
    <c:autoTitleDeleted val="false"/>
    <c:plotArea>
      <c:layout>
        <c:manualLayout>
          <c:layoutTarget val="inner"/>
          <c:xMode val="edge"/>
          <c:yMode val="edge"/>
          <c:x val="0.332427913279133"/>
          <c:y val="0.26252265841859"/>
          <c:w val="0.352244444444444"/>
          <c:h val="0.587074074074074"/>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38318793748615"/>
                  <c:y val="-0.070581809319140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一般公共预算</a:t>
                    </a:r>
                  </a:p>
                  <a:p>
                    <a:pPr defTabSz="914400">
                      <a:defRPr lang="zh-CN" sz="900" b="0" i="0" u="none" strike="noStrike" kern="1200" baseline="0">
                        <a:solidFill>
                          <a:schemeClr val="tx1">
                            <a:lumMod val="75000"/>
                            <a:lumOff val="25000"/>
                          </a:schemeClr>
                        </a:solidFill>
                        <a:latin typeface="+mn-lt"/>
                        <a:ea typeface="+mn-ea"/>
                        <a:cs typeface="+mn-cs"/>
                      </a:defRPr>
                    </a:pPr>
                    <a:r>
                      <a:t>财政拨款收入, </a:t>
                    </a:r>
                  </a:p>
                  <a:p>
                    <a:pPr defTabSz="914400">
                      <a:defRPr lang="zh-CN" sz="900" b="0" i="0" u="none" strike="noStrike" kern="1200" baseline="0">
                        <a:solidFill>
                          <a:schemeClr val="tx1">
                            <a:lumMod val="75000"/>
                            <a:lumOff val="25000"/>
                          </a:schemeClr>
                        </a:solidFill>
                        <a:latin typeface="+mn-lt"/>
                        <a:ea typeface="+mn-ea"/>
                        <a:cs typeface="+mn-cs"/>
                      </a:defRPr>
                    </a:pPr>
                    <a:r>
                      <a:t>1029.98</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228080498999647"/>
                      <c:h val="0.129717845364602"/>
                    </c:manualLayout>
                  </c15:layout>
                </c:ext>
              </c:extLst>
            </c:dLbl>
            <c:dLbl>
              <c:idx val="1"/>
              <c:layout>
                <c:manualLayout>
                  <c:x val="-0.184553374421201"/>
                  <c:y val="0.060749276706703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政府性基金预算</a:t>
                    </a:r>
                  </a:p>
                  <a:p>
                    <a:pPr defTabSz="914400">
                      <a:defRPr lang="zh-CN" sz="900" b="0" i="0" u="none" strike="noStrike" kern="1200" baseline="0">
                        <a:solidFill>
                          <a:schemeClr val="tx1">
                            <a:lumMod val="75000"/>
                            <a:lumOff val="25000"/>
                          </a:schemeClr>
                        </a:solidFill>
                        <a:latin typeface="+mn-lt"/>
                        <a:ea typeface="+mn-ea"/>
                        <a:cs typeface="+mn-cs"/>
                      </a:defRPr>
                    </a:pPr>
                    <a:r>
                      <a:t>财政拨款收入,</a:t>
                    </a:r>
                  </a:p>
                  <a:p>
                    <a:pPr defTabSz="914400">
                      <a:defRPr lang="zh-CN" sz="900" b="0" i="0" u="none" strike="noStrike" kern="1200" baseline="0">
                        <a:solidFill>
                          <a:schemeClr val="tx1">
                            <a:lumMod val="75000"/>
                            <a:lumOff val="25000"/>
                          </a:schemeClr>
                        </a:solidFill>
                        <a:latin typeface="+mn-lt"/>
                        <a:ea typeface="+mn-ea"/>
                        <a:cs typeface="+mn-cs"/>
                      </a:defRPr>
                    </a:pPr>
                    <a:r>
                      <a:t>18.52</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manualLayout>
                      <c:w val="0.271154525126515"/>
                      <c:h val="0.129717845364602"/>
                    </c:manualLayout>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[2023年决算各表.xlsx]收支决算情况说明!$F$24:$G$24</c:f>
              <c:strCache>
                <c:ptCount val="2"/>
                <c:pt idx="0">
                  <c:v>一般公共预算财政拨款收入</c:v>
                </c:pt>
                <c:pt idx="1">
                  <c:v>政府性基金预算财政拨款收入</c:v>
                </c:pt>
              </c:strCache>
            </c:strRef>
          </c:cat>
          <c:val>
            <c:numRef>
              <c:f>[2023年决算各表.xlsx]收支决算情况说明!$F$25:$G$25</c:f>
              <c:numCache>
                <c:formatCode>General</c:formatCode>
                <c:ptCount val="2"/>
                <c:pt idx="0">
                  <c:v>1436.38</c:v>
                </c:pt>
                <c:pt idx="1">
                  <c:v>536.4</c:v>
                </c:pt>
              </c:numCache>
            </c:numRef>
          </c:val>
        </c:ser>
        <c:dLbls>
          <c:showLegendKey val="false"/>
          <c:showVal val="true"/>
          <c:showCatName val="tru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rPr altLang="en-US"/>
              <a:t>年支出决算结构图</a:t>
            </a:r>
            <a:endParaRPr altLang="en-US"/>
          </a:p>
          <a:p>
            <a:pPr defTabSz="914400">
              <a:defRPr lang="zh-CN" sz="1400" b="0" i="0" u="none" strike="noStrike" kern="1200" spc="0" baseline="0">
                <a:solidFill>
                  <a:schemeClr val="tx1">
                    <a:lumMod val="65000"/>
                    <a:lumOff val="35000"/>
                  </a:schemeClr>
                </a:solidFill>
                <a:latin typeface="+mn-lt"/>
                <a:ea typeface="+mn-ea"/>
                <a:cs typeface="+mn-cs"/>
              </a:defRPr>
            </a:pPr>
            <a:endParaRPr lang="en-US" altLang="zh-CN"/>
          </a:p>
        </c:rich>
      </c:tx>
      <c:layout>
        <c:manualLayout>
          <c:xMode val="edge"/>
          <c:yMode val="edge"/>
          <c:x val="0.275277777777777"/>
          <c:y val="0.0473180076628352"/>
        </c:manualLayout>
      </c:layout>
      <c:overlay val="false"/>
      <c:spPr>
        <a:noFill/>
        <a:ln>
          <a:noFill/>
        </a:ln>
        <a:effectLst/>
      </c:spPr>
    </c:title>
    <c:autoTitleDeleted val="false"/>
    <c:plotArea>
      <c:layout>
        <c:manualLayout>
          <c:layoutTarget val="inner"/>
          <c:xMode val="edge"/>
          <c:yMode val="edge"/>
          <c:x val="0.335749409640228"/>
          <c:y val="0.286036363636364"/>
          <c:w val="0.321000138908182"/>
          <c:h val="0.5252"/>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284068450818882"/>
                  <c:y val="-0.0171557166290858"/>
                </c:manualLayout>
              </c:layout>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dLbl>
              <c:idx val="1"/>
              <c:layout>
                <c:manualLayout>
                  <c:x val="-0.195757090542823"/>
                  <c:y val="-0.00895108611678744"/>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项目支出,</a:t>
                    </a:r>
                  </a:p>
                  <a:p>
                    <a:pPr defTabSz="914400">
                      <a:defRPr lang="zh-CN" sz="900" b="0" i="0" u="none" strike="noStrike" kern="1200" baseline="0">
                        <a:solidFill>
                          <a:schemeClr val="tx1">
                            <a:lumMod val="75000"/>
                            <a:lumOff val="25000"/>
                          </a:schemeClr>
                        </a:solidFill>
                        <a:latin typeface="+mn-lt"/>
                        <a:ea typeface="+mn-ea"/>
                        <a:cs typeface="+mn-cs"/>
                      </a:defRPr>
                    </a:pPr>
                    <a:r>
                      <a:t> 28.52, 3%</a:t>
                    </a:r>
                  </a:p>
                </c:rich>
              </c:tx>
              <c:dLblPos val="bestFit"/>
              <c:showLegendKey val="false"/>
              <c:showVal val="true"/>
              <c:showCatName val="tru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[2023年决算各表.xlsx]收支决算情况说明!$F$47:$G$47</c:f>
              <c:strCache>
                <c:ptCount val="2"/>
                <c:pt idx="0">
                  <c:v>基本支出</c:v>
                </c:pt>
                <c:pt idx="1">
                  <c:v>项目支出</c:v>
                </c:pt>
              </c:strCache>
            </c:strRef>
          </c:cat>
          <c:val>
            <c:numRef>
              <c:f>[2023年决算各表.xlsx]收支决算情况说明!$F$48:$G$48</c:f>
              <c:numCache>
                <c:formatCode>General</c:formatCode>
                <c:ptCount val="2"/>
                <c:pt idx="0">
                  <c:v>841.37</c:v>
                </c:pt>
                <c:pt idx="1">
                  <c:v>1131.41</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manualLayout>
          <c:xMode val="edge"/>
          <c:yMode val="edge"/>
          <c:x val="0.199563123495012"/>
          <c:y val="0.028735632183908"/>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manualLayout>
                  <c:x val="-0.00127576054955839"/>
                  <c:y val="-0.00305451127819549"/>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027233115468409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1</a:t>
                    </a:r>
                    <a:r>
                      <a:rPr lang="en-US" altLang="zh-CN"/>
                      <a:t>972.78</a:t>
                    </a:r>
                    <a:endParaRPr lang="en-US" altLang="zh-CN"/>
                  </a:p>
                </c:rich>
              </c:tx>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[2023年决算各表.xlsx]收支决算情况说明!$A$1:$B$1</c:f>
              <c:strCache>
                <c:ptCount val="2"/>
                <c:pt idx="0">
                  <c:v>2022年</c:v>
                </c:pt>
                <c:pt idx="1">
                  <c:v>2023年</c:v>
                </c:pt>
              </c:strCache>
            </c:strRef>
          </c:cat>
          <c:val>
            <c:numRef>
              <c:f>[2023年决算各表.xlsx]收支决算情况说明!$A$2:$B$2</c:f>
              <c:numCache>
                <c:formatCode>General</c:formatCode>
                <c:ptCount val="2"/>
                <c:pt idx="0">
                  <c:v>1048.5</c:v>
                </c:pt>
                <c:pt idx="1">
                  <c:v>1972.78</c:v>
                </c:pt>
              </c:numCache>
            </c:numRef>
          </c:val>
        </c:ser>
        <c:dLbls>
          <c:showLegendKey val="false"/>
          <c:showVal val="true"/>
          <c:showCatName val="false"/>
          <c:showSerName val="false"/>
          <c:showPercent val="false"/>
          <c:showBubbleSize val="false"/>
        </c:dLbls>
        <c:gapWidth val="219"/>
        <c:overlap val="-27"/>
        <c:axId val="180132125"/>
        <c:axId val="826757637"/>
      </c:barChart>
      <c:catAx>
        <c:axId val="18013212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26757637"/>
        <c:crosses val="autoZero"/>
        <c:auto val="true"/>
        <c:lblAlgn val="ctr"/>
        <c:lblOffset val="100"/>
        <c:noMultiLvlLbl val="false"/>
      </c:catAx>
      <c:valAx>
        <c:axId val="826757637"/>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330237358101135"/>
              <c:y val="0.376245210727969"/>
            </c:manualLayout>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8013212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23091867887871"/>
          <c:y val="0.0331818181818182"/>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[2023年决算各表.xlsx]收支决算情况说明!$M$25:$N$25</c:f>
              <c:strCache>
                <c:ptCount val="2"/>
                <c:pt idx="0">
                  <c:v>2022年</c:v>
                </c:pt>
                <c:pt idx="1">
                  <c:v>2023年</c:v>
                </c:pt>
              </c:strCache>
            </c:strRef>
          </c:cat>
          <c:val>
            <c:numRef>
              <c:f>[2023年决算各表.xlsx]收支决算情况说明!$M$26:$N$26</c:f>
              <c:numCache>
                <c:formatCode>General</c:formatCode>
                <c:ptCount val="2"/>
                <c:pt idx="0">
                  <c:v>1029.98</c:v>
                </c:pt>
                <c:pt idx="1">
                  <c:v>1436.38</c:v>
                </c:pt>
              </c:numCache>
            </c:numRef>
          </c:val>
        </c:ser>
        <c:dLbls>
          <c:showLegendKey val="false"/>
          <c:showVal val="false"/>
          <c:showCatName val="false"/>
          <c:showSerName val="false"/>
          <c:showPercent val="false"/>
          <c:showBubbleSize val="false"/>
        </c:dLbls>
        <c:gapWidth val="219"/>
        <c:overlap val="-27"/>
        <c:axId val="293232150"/>
        <c:axId val="950838506"/>
      </c:barChart>
      <c:catAx>
        <c:axId val="293232150"/>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0838506"/>
        <c:crosses val="autoZero"/>
        <c:auto val="true"/>
        <c:lblAlgn val="ctr"/>
        <c:lblOffset val="100"/>
        <c:noMultiLvlLbl val="false"/>
      </c:catAx>
      <c:valAx>
        <c:axId val="950838506"/>
        <c:scaling>
          <c:orientation val="minMax"/>
        </c:scaling>
        <c:delete val="false"/>
        <c:axPos val="l"/>
        <c:majorGridlines>
          <c:spPr>
            <a:ln w="9525" cap="flat" cmpd="sng" algn="ctr">
              <a:solidFill>
                <a:schemeClr val="tx1">
                  <a:lumMod val="15000"/>
                  <a:lumOff val="85000"/>
                </a:schemeClr>
              </a:solidFill>
              <a:round/>
            </a:ln>
            <a:effectLst/>
          </c:spPr>
        </c:majorGridlines>
        <c:title>
          <c:tx>
            <c:rich>
              <a:bodyPr rot="-5400000" spcFirstLastPara="0" vertOverflow="ellipsis" vert="horz" wrap="square" anchor="ctr" anchorCtr="true"/>
              <a:lstStyle/>
              <a:p>
                <a:pPr defTabSz="914400">
                  <a:defRPr lang="zh-CN" sz="1000" b="0" i="0" u="none" strike="noStrike" kern="1200" baseline="0">
                    <a:solidFill>
                      <a:schemeClr val="tx1">
                        <a:lumMod val="65000"/>
                        <a:lumOff val="35000"/>
                      </a:schemeClr>
                    </a:solidFill>
                    <a:latin typeface="+mn-lt"/>
                    <a:ea typeface="+mn-ea"/>
                    <a:cs typeface="+mn-cs"/>
                  </a:defRPr>
                </a:pPr>
                <a:r>
                  <a:t>（单位：万元）</a:t>
                </a:r>
              </a:p>
            </c:rich>
          </c:tx>
          <c:layout>
            <c:manualLayout>
              <c:xMode val="edge"/>
              <c:yMode val="edge"/>
              <c:x val="0.0285872883708021"/>
              <c:y val="0.457772727272727"/>
            </c:manualLayout>
          </c:layout>
          <c:overlay val="false"/>
          <c:spPr>
            <a:noFill/>
            <a:ln>
              <a:noFill/>
            </a:ln>
            <a:effectLst/>
          </c:spPr>
        </c:title>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93232150"/>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201040293047466"/>
          <c:y val="0.0164852565521824"/>
        </c:manualLayout>
      </c:layout>
      <c:overlay val="false"/>
      <c:spPr>
        <a:noFill/>
        <a:ln>
          <a:noFill/>
        </a:ln>
        <a:effectLst/>
      </c:spPr>
    </c:title>
    <c:autoTitleDeleted val="false"/>
    <c:plotArea>
      <c:layout>
        <c:manualLayout>
          <c:layoutTarget val="inner"/>
          <c:xMode val="edge"/>
          <c:yMode val="edge"/>
          <c:x val="0.317111084539041"/>
          <c:y val="0.205561851798116"/>
          <c:w val="0.371158675116585"/>
          <c:h val="0.604596805609661"/>
        </c:manualLayout>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0"/>
              <c:layout>
                <c:manualLayout>
                  <c:x val="0.022115527500531"/>
                  <c:y val="0.057710002176835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503.43</a:t>
                    </a:r>
                    <a:r>
                      <a:t>.</a:t>
                    </a:r>
                    <a:r>
                      <a:rPr lang="en-US" altLang="zh-CN"/>
                      <a:t>35.05%</a:t>
                    </a:r>
                    <a:endParaRPr lang="en-US" altLang="zh-CN"/>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dLbl>
              <c:idx val="1"/>
              <c:layout>
                <c:manualLayout>
                  <c:x val="-0.0169952948313176"/>
                  <c:y val="-0.021774591979851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802.22</a:t>
                    </a:r>
                    <a:r>
                      <a:t>.</a:t>
                    </a:r>
                    <a:r>
                      <a:rPr lang="en-US" altLang="zh-CN"/>
                      <a:t>55.85%</a:t>
                    </a:r>
                    <a:endParaRPr lang="en-US" altLang="zh-CN"/>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dLbl>
              <c:idx val="2"/>
              <c:layout>
                <c:manualLayout>
                  <c:x val="-0.109542210129267"/>
                  <c:y val="0.04655252799489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58.04</a:t>
                    </a:r>
                    <a:r>
                      <a:t>. </a:t>
                    </a:r>
                    <a:r>
                      <a:rPr lang="en-US" altLang="zh-CN"/>
                      <a:t>4.04%</a:t>
                    </a:r>
                    <a:r>
                      <a:t> </a:t>
                    </a:r>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dLbl>
              <c:idx val="3"/>
              <c:layout>
                <c:manualLayout>
                  <c:x val="-0.134196484527946"/>
                  <c:y val="0.00483162472692757"/>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22.77</a:t>
                    </a:r>
                    <a:r>
                      <a:t>. </a:t>
                    </a:r>
                    <a:r>
                      <a:rPr lang="en-US" altLang="zh-CN"/>
                      <a:t>1.59%</a:t>
                    </a:r>
                    <a:r>
                      <a:t> </a:t>
                    </a:r>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dLbl>
              <c:idx val="4"/>
              <c:layout>
                <c:manualLayout>
                  <c:x val="-0.0666364222652701"/>
                  <c:y val="-0.048390996707752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43.53</a:t>
                    </a:r>
                    <a:r>
                      <a:t>.</a:t>
                    </a:r>
                    <a:r>
                      <a:rPr lang="en-US" altLang="zh-CN"/>
                      <a:t>3.03%</a:t>
                    </a:r>
                    <a:r>
                      <a:t> </a:t>
                    </a:r>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dLbl>
              <c:idx val="5"/>
              <c:layout>
                <c:manualLayout>
                  <c:x val="0.150287235483954"/>
                  <c:y val="-0.034103605159287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6.39</a:t>
                    </a:r>
                    <a:r>
                      <a:t>. </a:t>
                    </a:r>
                    <a:r>
                      <a:rPr lang="en-US" altLang="zh-CN"/>
                      <a:t>0.44%</a:t>
                    </a:r>
                    <a:endParaRPr lang="en-US" altLang="zh-CN"/>
                  </a:p>
                </c:rich>
              </c:tx>
              <c:dLblPos val="bestFit"/>
              <c:showLegendKey val="false"/>
              <c:showVal val="true"/>
              <c:showCatName val="false"/>
              <c:showSerName val="false"/>
              <c:showPercent val="true"/>
              <c:showBubbleSize val="false"/>
              <c:separator>.</c:separator>
              <c:extLst>
                <c:ext xmlns:c15="http://schemas.microsoft.com/office/drawing/2012/chart" uri="{CE6537A1-D6FC-4f65-9D91-7224C49458BB}">
                  <c15:layout/>
                </c:ext>
              </c:extLst>
            </c:dLbl>
            <c:numFmt formatCode="#,##0.00_);[Red]\(#,##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eparator>.</c:separator>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[2023年决算各表.xlsx]一般公共预算!$A$1:$F$1</c:f>
              <c:strCache>
                <c:ptCount val="6"/>
                <c:pt idx="0">
                  <c:v>一般公共服务（类）支出</c:v>
                </c:pt>
                <c:pt idx="1">
                  <c:v>农林水支出</c:v>
                </c:pt>
                <c:pt idx="2">
                  <c:v>社会保障和就业（类）支出</c:v>
                </c:pt>
                <c:pt idx="3">
                  <c:v>卫生健康支出</c:v>
                </c:pt>
                <c:pt idx="4">
                  <c:v>住房保障支出</c:v>
                </c:pt>
                <c:pt idx="5">
                  <c:v>其他支出</c:v>
                </c:pt>
              </c:strCache>
            </c:strRef>
          </c:cat>
          <c:val>
            <c:numRef>
              <c:f>[2023年决算各表.xlsx]一般公共预算!$A$2:$F$2</c:f>
              <c:numCache>
                <c:formatCode>0.00_ </c:formatCode>
                <c:ptCount val="6"/>
                <c:pt idx="0">
                  <c:v>503.43</c:v>
                </c:pt>
                <c:pt idx="1">
                  <c:v>802.22</c:v>
                </c:pt>
                <c:pt idx="2">
                  <c:v>58.04</c:v>
                </c:pt>
                <c:pt idx="3">
                  <c:v>22.77</c:v>
                </c:pt>
                <c:pt idx="4">
                  <c:v>43.53</c:v>
                </c:pt>
                <c:pt idx="5">
                  <c:v>6.39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0669616166447447"/>
          <c:y val="0.800084789080426"/>
          <c:w val="0.823747459045797"/>
          <c:h val="0.171990650564862"/>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tx1">
                    <a:lumMod val="75000"/>
                    <a:lumOff val="2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tx>
            <c:strRef>
              <c:f>[2022年决算各表.xlsx]一般公共预算!$K$9</c:f>
              <c:strCache>
                <c:ptCount val="1"/>
                <c:pt idx="0">
                  <c:v>公务接待费</c:v>
                </c:pt>
              </c:strCache>
            </c:strRef>
          </c:tx>
          <c:spPr/>
          <c:explosion val="0"/>
          <c:dPt>
            <c:idx val="0"/>
            <c:bubble3D val="false"/>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[2022年决算各表.xlsx]一般公共预算!$K$9</c:f>
              <c:strCache>
                <c:ptCount val="1"/>
                <c:pt idx="0">
                  <c:v>公务接待费</c:v>
                </c:pt>
              </c:strCache>
            </c:strRef>
          </c:cat>
          <c:val>
            <c:numRef>
              <c:f>[2022年决算各表.xlsx]一般公共预算!$K$10</c:f>
              <c:numCache>
                <c:formatCode>General</c:formatCode>
                <c:ptCount val="1"/>
                <c:pt idx="0">
                  <c:v>1.12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18350</Words>
  <Characters>19642</Characters>
  <Lines>72</Lines>
  <Paragraphs>20</Paragraphs>
  <TotalTime>208</TotalTime>
  <ScaleCrop>false</ScaleCrop>
  <LinksUpToDate>false</LinksUpToDate>
  <CharactersWithSpaces>19776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2024-08-05T15:12:00Z</dcterms:created>
  <dc:creator>曹颖</dc:creator>
  <cp:lastModifiedBy>kylin</cp:lastModifiedBy>
  <cp:lastPrinted>2023-08-03T18:35:00Z</cp:lastPrinted>
  <dcterms:modified xsi:type="dcterms:W3CDTF">2024-10-15T11:38:38Z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C1569668497742739CD1DED9562D23FC_13</vt:lpwstr>
  </property>
</Properties>
</file>