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outlineLvl w:val="0"/>
        <w:rPr>
          <w:rFonts w:hint="default" w:ascii="Times New Roman" w:hAnsi="Times New Roman" w:eastAsia="微软雅黑" w:cs="Times New Roman"/>
          <w:color w:val="000000"/>
          <w:sz w:val="72"/>
          <w:szCs w:val="72"/>
          <w:lang w:val="en"/>
        </w:rPr>
      </w:pPr>
      <w:bookmarkStart w:id="0" w:name="_Toc15306267"/>
      <w:bookmarkStart w:id="1" w:name="_Toc15378442"/>
      <w:bookmarkStart w:id="2" w:name="_Toc15377194"/>
      <w:bookmarkStart w:id="3" w:name="_Toc15377426"/>
      <w:bookmarkStart w:id="4" w:name="_Toc15396598"/>
      <w:bookmarkStart w:id="5" w:name="_Toc15396476"/>
    </w:p>
    <w:bookmarkEnd w:id="0"/>
    <w:p>
      <w:pPr>
        <w:keepNext w:val="0"/>
        <w:keepLines w:val="0"/>
        <w:pageBreakBefore w:val="0"/>
        <w:widowControl w:val="0"/>
        <w:kinsoku/>
        <w:wordWrap/>
        <w:overflowPunct/>
        <w:topLinePunct w:val="0"/>
        <w:autoSpaceDE/>
        <w:autoSpaceDN/>
        <w:bidi w:val="0"/>
        <w:adjustRightInd w:val="0"/>
        <w:snapToGrid w:val="0"/>
        <w:spacing w:line="1400" w:lineRule="exact"/>
        <w:jc w:val="center"/>
        <w:textAlignment w:val="auto"/>
        <w:outlineLvl w:val="0"/>
        <w:rPr>
          <w:rFonts w:hint="default" w:ascii="Times New Roman" w:hAnsi="Times New Roman" w:eastAsia="方正小标宋_GBK" w:cs="Times New Roman"/>
          <w:color w:val="000000"/>
          <w:sz w:val="84"/>
          <w:szCs w:val="84"/>
          <w:lang w:val="en-US" w:eastAsia="zh-CN"/>
        </w:rPr>
      </w:pPr>
      <w:bookmarkStart w:id="6" w:name="_Toc15306268"/>
      <w:r>
        <w:rPr>
          <w:rFonts w:hint="eastAsia" w:eastAsia="方正小标宋_GBK" w:cs="Times New Roman"/>
          <w:color w:val="000000"/>
          <w:sz w:val="84"/>
          <w:szCs w:val="84"/>
          <w:lang w:val="en-US" w:eastAsia="zh-CN"/>
        </w:rPr>
        <w:t>2024</w:t>
      </w:r>
      <w:r>
        <w:rPr>
          <w:rFonts w:hint="default" w:ascii="Times New Roman" w:hAnsi="Times New Roman" w:eastAsia="方正小标宋_GBK" w:cs="Times New Roman"/>
          <w:color w:val="000000"/>
          <w:sz w:val="84"/>
          <w:szCs w:val="84"/>
          <w:lang w:val="en-US" w:eastAsia="zh-CN"/>
        </w:rPr>
        <w:t>年度</w:t>
      </w:r>
    </w:p>
    <w:p>
      <w:pPr>
        <w:pStyle w:val="9"/>
        <w:jc w:val="center"/>
        <w:rPr>
          <w:rFonts w:hint="default" w:ascii="Times New Roman" w:hAnsi="Times New Roman" w:eastAsia="方正小标宋_GBK" w:cs="Times New Roman"/>
          <w:color w:val="000000"/>
          <w:sz w:val="72"/>
          <w:szCs w:val="72"/>
          <w:lang w:val="en-US" w:eastAsia="zh-CN"/>
        </w:rPr>
      </w:pPr>
    </w:p>
    <w:p>
      <w:pPr>
        <w:pStyle w:val="9"/>
        <w:keepNext w:val="0"/>
        <w:keepLines w:val="0"/>
        <w:pageBreakBefore w:val="0"/>
        <w:widowControl w:val="0"/>
        <w:kinsoku/>
        <w:wordWrap/>
        <w:overflowPunct/>
        <w:topLinePunct w:val="0"/>
        <w:autoSpaceDE/>
        <w:autoSpaceDN/>
        <w:bidi w:val="0"/>
        <w:snapToGrid w:val="0"/>
        <w:spacing w:line="1400" w:lineRule="exact"/>
        <w:jc w:val="center"/>
        <w:textAlignment w:val="auto"/>
        <w:rPr>
          <w:rFonts w:hint="default" w:ascii="Times New Roman" w:hAnsi="Times New Roman" w:eastAsia="方正小标宋_GBK" w:cs="Times New Roman"/>
          <w:sz w:val="84"/>
          <w:szCs w:val="84"/>
          <w:lang w:val="en-US" w:eastAsia="zh-CN"/>
        </w:rPr>
      </w:pPr>
      <w:r>
        <w:rPr>
          <w:rFonts w:hint="default" w:ascii="Times New Roman" w:hAnsi="Times New Roman" w:eastAsia="方正小标宋_GBK" w:cs="Times New Roman"/>
          <w:color w:val="000000"/>
          <w:sz w:val="84"/>
          <w:szCs w:val="84"/>
          <w:lang w:val="en-US" w:eastAsia="zh-CN"/>
        </w:rPr>
        <w:t>武胜县胜利镇人民政府</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outlineLvl w:val="0"/>
        <w:rPr>
          <w:rFonts w:hint="default" w:ascii="Times New Roman" w:hAnsi="Times New Roman" w:eastAsia="方正小标宋_GBK" w:cs="Times New Roman"/>
          <w:color w:val="000000"/>
          <w:sz w:val="84"/>
          <w:szCs w:val="84"/>
          <w:lang w:eastAsia="zh-CN"/>
        </w:rPr>
      </w:pPr>
    </w:p>
    <w:p>
      <w:pPr>
        <w:keepNext w:val="0"/>
        <w:keepLines w:val="0"/>
        <w:pageBreakBefore w:val="0"/>
        <w:widowControl w:val="0"/>
        <w:kinsoku/>
        <w:wordWrap/>
        <w:overflowPunct/>
        <w:topLinePunct w:val="0"/>
        <w:autoSpaceDE/>
        <w:autoSpaceDN/>
        <w:bidi w:val="0"/>
        <w:adjustRightInd w:val="0"/>
        <w:snapToGrid w:val="0"/>
        <w:spacing w:line="1400" w:lineRule="exact"/>
        <w:jc w:val="center"/>
        <w:textAlignment w:val="auto"/>
        <w:outlineLvl w:val="0"/>
        <w:rPr>
          <w:rFonts w:hint="default" w:ascii="Times New Roman" w:hAnsi="Times New Roman" w:eastAsia="方正小标宋_GBK" w:cs="Times New Roman"/>
          <w:color w:val="000000"/>
          <w:sz w:val="84"/>
          <w:szCs w:val="84"/>
        </w:rPr>
      </w:pPr>
      <w:r>
        <w:rPr>
          <w:rFonts w:hint="default" w:ascii="Times New Roman" w:hAnsi="Times New Roman" w:eastAsia="方正小标宋_GBK" w:cs="Times New Roman"/>
          <w:color w:val="000000"/>
          <w:sz w:val="84"/>
          <w:szCs w:val="84"/>
          <w:lang w:eastAsia="zh-CN"/>
        </w:rPr>
        <w:t>部门</w:t>
      </w:r>
      <w:r>
        <w:rPr>
          <w:rFonts w:hint="default" w:ascii="Times New Roman" w:hAnsi="Times New Roman" w:eastAsia="方正小标宋_GBK" w:cs="Times New Roman"/>
          <w:color w:val="000000"/>
          <w:sz w:val="84"/>
          <w:szCs w:val="84"/>
        </w:rPr>
        <w:t>决算</w:t>
      </w:r>
      <w:bookmarkEnd w:id="1"/>
      <w:bookmarkEnd w:id="2"/>
      <w:bookmarkEnd w:id="3"/>
      <w:bookmarkEnd w:id="4"/>
      <w:bookmarkEnd w:id="5"/>
      <w:bookmarkEnd w:id="6"/>
    </w:p>
    <w:p>
      <w:pPr>
        <w:pStyle w:val="13"/>
        <w:keepNext w:val="0"/>
        <w:keepLines w:val="0"/>
        <w:pageBreakBefore w:val="0"/>
        <w:widowControl w:val="0"/>
        <w:kinsoku/>
        <w:wordWrap/>
        <w:overflowPunct/>
        <w:topLinePunct w:val="0"/>
        <w:autoSpaceDE/>
        <w:autoSpaceDN/>
        <w:bidi w:val="0"/>
        <w:spacing w:after="0" w:line="700" w:lineRule="exact"/>
        <w:ind w:firstLine="480"/>
        <w:textAlignment w:val="auto"/>
        <w:rPr>
          <w:rFonts w:hint="default" w:ascii="Times New Roman" w:hAnsi="Times New Roman" w:cs="Times New Roman"/>
          <w:sz w:val="72"/>
          <w:szCs w:val="72"/>
        </w:rPr>
      </w:pPr>
    </w:p>
    <w:p>
      <w:pPr>
        <w:widowControl/>
        <w:jc w:val="center"/>
        <w:rPr>
          <w:rFonts w:hint="default" w:ascii="Times New Roman" w:hAnsi="Times New Roman" w:eastAsia="微软雅黑" w:cs="Times New Roman"/>
          <w:color w:val="000000"/>
          <w:sz w:val="44"/>
          <w:szCs w:val="44"/>
        </w:rPr>
      </w:pPr>
    </w:p>
    <w:p>
      <w:pPr>
        <w:widowControl/>
        <w:jc w:val="center"/>
        <w:rPr>
          <w:rFonts w:hint="default" w:ascii="Times New Roman" w:hAnsi="Times New Roman" w:eastAsia="微软雅黑" w:cs="Times New Roman"/>
          <w:color w:val="000000"/>
          <w:sz w:val="44"/>
          <w:szCs w:val="44"/>
        </w:rPr>
      </w:pPr>
    </w:p>
    <w:p>
      <w:pPr>
        <w:widowControl/>
        <w:jc w:val="center"/>
        <w:rPr>
          <w:rFonts w:hint="default" w:ascii="Times New Roman" w:hAnsi="Times New Roman" w:eastAsia="微软雅黑" w:cs="Times New Roman"/>
          <w:color w:val="000000"/>
          <w:sz w:val="44"/>
          <w:szCs w:val="44"/>
        </w:rPr>
      </w:pPr>
    </w:p>
    <w:p>
      <w:pPr>
        <w:widowControl/>
        <w:jc w:val="center"/>
        <w:rPr>
          <w:rFonts w:hint="default" w:ascii="Times New Roman" w:hAnsi="Times New Roman" w:eastAsia="微软雅黑" w:cs="Times New Roman"/>
          <w:color w:val="000000"/>
          <w:sz w:val="44"/>
          <w:szCs w:val="44"/>
        </w:rPr>
      </w:pPr>
    </w:p>
    <w:p>
      <w:pPr>
        <w:widowControl/>
        <w:jc w:val="center"/>
        <w:rPr>
          <w:rFonts w:hint="default" w:ascii="Times New Roman" w:hAnsi="Times New Roman" w:eastAsia="微软雅黑" w:cs="Times New Roman"/>
          <w:color w:val="000000"/>
          <w:sz w:val="44"/>
          <w:szCs w:val="44"/>
        </w:rPr>
      </w:pPr>
    </w:p>
    <w:p>
      <w:pPr>
        <w:widowControl/>
        <w:jc w:val="center"/>
        <w:rPr>
          <w:rFonts w:hint="default" w:ascii="Times New Roman" w:hAnsi="Times New Roman" w:eastAsia="微软雅黑"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color w:val="000000"/>
          <w:kern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color w:val="000000"/>
          <w:kern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color w:val="000000"/>
          <w:kern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color w:val="000000"/>
          <w:kern w:val="0"/>
          <w:sz w:val="44"/>
          <w:szCs w:val="44"/>
          <w:lang w:val="zh-CN" w:eastAsia="zh-CN"/>
        </w:rPr>
      </w:pPr>
      <w:r>
        <w:rPr>
          <w:rFonts w:hint="default" w:ascii="Times New Roman" w:hAnsi="Times New Roman" w:eastAsia="方正小标宋_GBK" w:cs="Times New Roman"/>
          <w:b w:val="0"/>
          <w:bCs/>
          <w:color w:val="000000"/>
          <w:kern w:val="0"/>
          <w:sz w:val="44"/>
          <w:szCs w:val="44"/>
          <w:lang w:val="zh-CN" w:eastAsia="zh-CN"/>
        </w:rPr>
        <w:t>目  录</w:t>
      </w:r>
    </w:p>
    <w:p>
      <w:pPr>
        <w:pStyle w:val="11"/>
        <w:keepNext w:val="0"/>
        <w:keepLines w:val="0"/>
        <w:pageBreakBefore w:val="0"/>
        <w:widowControl w:val="0"/>
        <w:kinsoku/>
        <w:wordWrap/>
        <w:overflowPunct/>
        <w:topLinePunct w:val="0"/>
        <w:autoSpaceDE/>
        <w:autoSpaceDN/>
        <w:bidi w:val="0"/>
        <w:adjustRightInd/>
        <w:snapToGrid/>
        <w:spacing w:before="0" w:line="590" w:lineRule="exac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公开时间：202</w:t>
      </w: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年</w:t>
      </w:r>
      <w:r>
        <w:rPr>
          <w:rFonts w:hint="default" w:ascii="Times New Roman" w:hAnsi="Times New Roman" w:eastAsia="方正仿宋_GBK" w:cs="Times New Roman"/>
          <w:sz w:val="33"/>
          <w:szCs w:val="33"/>
          <w:lang w:val="en-US" w:eastAsia="zh-CN"/>
        </w:rPr>
        <w:t>9</w:t>
      </w:r>
      <w:r>
        <w:rPr>
          <w:rFonts w:hint="default" w:ascii="Times New Roman" w:hAnsi="Times New Roman" w:eastAsia="方正仿宋_GBK" w:cs="Times New Roman"/>
          <w:sz w:val="33"/>
          <w:szCs w:val="33"/>
        </w:rPr>
        <w:t>月</w:t>
      </w:r>
      <w:r>
        <w:rPr>
          <w:rFonts w:hint="default" w:ascii="Times New Roman" w:hAnsi="Times New Roman" w:eastAsia="方正仿宋_GBK" w:cs="Times New Roman"/>
          <w:sz w:val="33"/>
          <w:szCs w:val="33"/>
          <w:lang w:val="en-US" w:eastAsia="zh-CN"/>
        </w:rPr>
        <w:t>2</w:t>
      </w: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日</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pPr>
        <w:pStyle w:val="11"/>
        <w:keepNext w:val="0"/>
        <w:keepLines w:val="0"/>
        <w:pageBreakBefore w:val="0"/>
        <w:widowControl w:val="0"/>
        <w:kinsoku/>
        <w:wordWrap/>
        <w:overflowPunct/>
        <w:topLinePunct w:val="0"/>
        <w:autoSpaceDE/>
        <w:autoSpaceDN/>
        <w:bidi w:val="0"/>
        <w:spacing w:before="0" w:line="59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第一部分</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eastAsia="zh-CN"/>
        </w:rPr>
        <w:t>部门</w:t>
      </w:r>
      <w:r>
        <w:rPr>
          <w:rFonts w:hint="default" w:ascii="Times New Roman" w:hAnsi="Times New Roman" w:eastAsia="方正仿宋_GBK" w:cs="Times New Roman"/>
          <w:sz w:val="33"/>
          <w:szCs w:val="33"/>
        </w:rPr>
        <w:t>概况</w:t>
      </w:r>
      <w:r>
        <w:rPr>
          <w:rFonts w:hint="default" w:ascii="Times New Roman" w:hAnsi="Times New Roman" w:eastAsia="方正仿宋_GBK" w:cs="Times New Roman"/>
          <w:sz w:val="33"/>
          <w:szCs w:val="33"/>
          <w:lang w:val="en-US" w:eastAsia="zh-CN"/>
        </w:rPr>
        <w:t>.............................................................4</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sz w:val="33"/>
          <w:szCs w:val="33"/>
        </w:rPr>
        <w:t>一、</w:t>
      </w:r>
      <w:r>
        <w:rPr>
          <w:rFonts w:hint="default" w:ascii="Times New Roman" w:hAnsi="Times New Roman" w:eastAsia="方正仿宋_GBK" w:cs="Times New Roman"/>
          <w:sz w:val="33"/>
          <w:szCs w:val="33"/>
          <w:lang w:eastAsia="zh-CN"/>
        </w:rPr>
        <w:t>部门职责</w:t>
      </w:r>
      <w:r>
        <w:rPr>
          <w:rFonts w:hint="default" w:ascii="Times New Roman" w:hAnsi="Times New Roman" w:eastAsia="方正仿宋_GBK" w:cs="Times New Roman"/>
          <w:sz w:val="33"/>
          <w:szCs w:val="33"/>
          <w:lang w:val="en-US" w:eastAsia="zh-CN"/>
        </w:rPr>
        <w:t xml:space="preserve">........................................................ ...............4 </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二、</w:t>
      </w:r>
      <w:r>
        <w:rPr>
          <w:rFonts w:hint="default" w:ascii="Times New Roman" w:hAnsi="Times New Roman" w:eastAsia="方正仿宋_GBK" w:cs="Times New Roman"/>
          <w:sz w:val="33"/>
          <w:szCs w:val="33"/>
          <w:lang w:eastAsia="zh-CN"/>
        </w:rPr>
        <w:t>机构设置</w:t>
      </w:r>
      <w:r>
        <w:rPr>
          <w:rFonts w:hint="default" w:ascii="Times New Roman" w:hAnsi="Times New Roman" w:eastAsia="方正仿宋_GBK" w:cs="Times New Roman"/>
          <w:sz w:val="33"/>
          <w:szCs w:val="33"/>
          <w:lang w:val="en-US" w:eastAsia="zh-CN"/>
        </w:rPr>
        <w:t>........................................................................5</w:t>
      </w:r>
    </w:p>
    <w:p>
      <w:pPr>
        <w:pStyle w:val="11"/>
        <w:keepNext w:val="0"/>
        <w:keepLines w:val="0"/>
        <w:pageBreakBefore w:val="0"/>
        <w:widowControl w:val="0"/>
        <w:kinsoku/>
        <w:wordWrap/>
        <w:overflowPunct/>
        <w:topLinePunct w:val="0"/>
        <w:autoSpaceDE/>
        <w:autoSpaceDN/>
        <w:bidi w:val="0"/>
        <w:adjustRightInd w:val="0"/>
        <w:snapToGrid w:val="0"/>
        <w:spacing w:before="0" w:line="590" w:lineRule="exact"/>
        <w:ind w:firstLine="330" w:firstLineChars="1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第二部分</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 xml:space="preserve"> </w:t>
      </w:r>
      <w:r>
        <w:rPr>
          <w:rFonts w:hint="eastAsia" w:ascii="Times New Roman" w:hAnsi="Times New Roman" w:eastAsia="方正仿宋_GBK" w:cs="Times New Roman"/>
          <w:sz w:val="33"/>
          <w:szCs w:val="33"/>
          <w:lang w:eastAsia="zh-CN"/>
        </w:rPr>
        <w:t>2024</w:t>
      </w:r>
      <w:r>
        <w:rPr>
          <w:rFonts w:hint="default" w:ascii="Times New Roman" w:hAnsi="Times New Roman" w:eastAsia="方正仿宋_GBK" w:cs="Times New Roman"/>
          <w:sz w:val="33"/>
          <w:szCs w:val="33"/>
        </w:rPr>
        <w:t>年度部门决算</w:t>
      </w:r>
      <w:r>
        <w:rPr>
          <w:rFonts w:hint="default" w:ascii="Times New Roman" w:hAnsi="Times New Roman" w:eastAsia="方正仿宋_GBK" w:cs="Times New Roman"/>
          <w:sz w:val="33"/>
          <w:szCs w:val="33"/>
          <w:lang w:eastAsia="zh-CN"/>
        </w:rPr>
        <w:t>情况说明</w:t>
      </w:r>
      <w:r>
        <w:rPr>
          <w:rFonts w:hint="default" w:ascii="Times New Roman" w:hAnsi="Times New Roman"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6</w:t>
      </w:r>
    </w:p>
    <w:p>
      <w:pPr>
        <w:pStyle w:val="12"/>
        <w:keepNext w:val="0"/>
        <w:keepLines w:val="0"/>
        <w:pageBreakBefore w:val="0"/>
        <w:widowControl w:val="0"/>
        <w:kinsoku/>
        <w:wordWrap/>
        <w:overflowPunct/>
        <w:topLinePunct w:val="0"/>
        <w:autoSpaceDE/>
        <w:autoSpaceDN/>
        <w:bidi w:val="0"/>
        <w:spacing w:line="590" w:lineRule="exact"/>
        <w:ind w:leftChars="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一、收入支出决算总体情况说明</w:t>
      </w:r>
      <w:r>
        <w:rPr>
          <w:rFonts w:hint="default" w:ascii="Times New Roman" w:hAnsi="Times New Roman"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6</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bCs/>
          <w:sz w:val="33"/>
          <w:szCs w:val="33"/>
          <w:lang w:val="en-US" w:eastAsia="zh-CN"/>
        </w:rPr>
      </w:pPr>
      <w:r>
        <w:rPr>
          <w:rFonts w:hint="default" w:ascii="Times New Roman" w:hAnsi="Times New Roman" w:eastAsia="方正仿宋_GBK" w:cs="Times New Roman"/>
          <w:bCs/>
          <w:sz w:val="33"/>
          <w:szCs w:val="33"/>
        </w:rPr>
        <w:t>二、收入决算情况说明</w:t>
      </w:r>
      <w:r>
        <w:rPr>
          <w:rFonts w:hint="default" w:ascii="Times New Roman" w:hAnsi="Times New Roman" w:eastAsia="方正仿宋_GBK" w:cs="Times New Roman"/>
          <w:bCs/>
          <w:sz w:val="33"/>
          <w:szCs w:val="33"/>
          <w:lang w:val="en-US" w:eastAsia="zh-CN"/>
        </w:rPr>
        <w:t>........................................................6</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bCs/>
          <w:sz w:val="33"/>
          <w:szCs w:val="33"/>
        </w:rPr>
        <w:t>三、支出决算情况说明</w:t>
      </w:r>
      <w:r>
        <w:rPr>
          <w:rFonts w:hint="default" w:ascii="Times New Roman" w:hAnsi="Times New Roman" w:eastAsia="方正仿宋_GBK" w:cs="Times New Roman"/>
          <w:bCs/>
          <w:sz w:val="33"/>
          <w:szCs w:val="33"/>
          <w:lang w:val="en-US" w:eastAsia="zh-CN"/>
        </w:rPr>
        <w:t>........................................................7</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四、财政拨款收入支出决算总体情况说明</w:t>
      </w:r>
      <w:r>
        <w:rPr>
          <w:rFonts w:hint="default" w:ascii="Times New Roman" w:hAnsi="Times New Roman" w:eastAsia="方正仿宋_GBK" w:cs="Times New Roman"/>
          <w:sz w:val="33"/>
          <w:szCs w:val="33"/>
          <w:lang w:val="en-US" w:eastAsia="zh-CN"/>
        </w:rPr>
        <w:t>........................8</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五、一般公共预算财政拨款支出决算情况</w:t>
      </w:r>
      <w:r>
        <w:rPr>
          <w:rFonts w:hint="default" w:ascii="Times New Roman" w:hAnsi="Times New Roman" w:eastAsia="方正仿宋_GBK" w:cs="Times New Roman"/>
          <w:sz w:val="33"/>
          <w:szCs w:val="33"/>
          <w:lang w:eastAsia="zh-CN"/>
        </w:rPr>
        <w:t>说明</w:t>
      </w:r>
      <w:r>
        <w:rPr>
          <w:rFonts w:hint="default" w:ascii="Times New Roman" w:hAnsi="Times New Roman" w:eastAsia="方正仿宋_GBK" w:cs="Times New Roman"/>
          <w:sz w:val="33"/>
          <w:szCs w:val="33"/>
          <w:lang w:val="en-US" w:eastAsia="zh-CN"/>
        </w:rPr>
        <w:t>................9</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六、一</w:t>
      </w:r>
      <w:r>
        <w:rPr>
          <w:rFonts w:hint="default" w:ascii="Times New Roman" w:hAnsi="Times New Roman" w:eastAsia="方正仿宋_GBK" w:cs="Times New Roman"/>
          <w:bCs/>
          <w:sz w:val="33"/>
          <w:szCs w:val="33"/>
        </w:rPr>
        <w:t>般公共预算财政拨款基本支出决算情况说明</w:t>
      </w:r>
      <w:r>
        <w:rPr>
          <w:rFonts w:hint="default" w:ascii="Times New Roman" w:hAnsi="Times New Roman" w:eastAsia="方正仿宋_GBK" w:cs="Times New Roman"/>
          <w:bCs/>
          <w:sz w:val="33"/>
          <w:szCs w:val="33"/>
          <w:lang w:val="en-US" w:eastAsia="zh-CN"/>
        </w:rPr>
        <w:t>…</w:t>
      </w:r>
      <w:r>
        <w:rPr>
          <w:rFonts w:hint="eastAsia" w:eastAsia="方正仿宋_GBK" w:cs="Times New Roman"/>
          <w:bCs/>
          <w:sz w:val="33"/>
          <w:szCs w:val="33"/>
          <w:lang w:val="en-US" w:eastAsia="zh-CN"/>
        </w:rPr>
        <w:t>...</w:t>
      </w:r>
      <w:r>
        <w:rPr>
          <w:rFonts w:hint="default" w:ascii="Times New Roman" w:hAnsi="Times New Roman" w:eastAsia="方正仿宋_GBK" w:cs="Times New Roman"/>
          <w:bCs/>
          <w:sz w:val="33"/>
          <w:szCs w:val="33"/>
          <w:lang w:val="en-US" w:eastAsia="zh-CN"/>
        </w:rPr>
        <w:t>13</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eastAsia="zh-CN"/>
        </w:rPr>
        <w:t>七</w:t>
      </w:r>
      <w:r>
        <w:rPr>
          <w:rFonts w:hint="default" w:ascii="Times New Roman" w:hAnsi="Times New Roman" w:eastAsia="方正仿宋_GBK" w:cs="Times New Roman"/>
          <w:sz w:val="33"/>
          <w:szCs w:val="33"/>
        </w:rPr>
        <w:t>、</w:t>
      </w:r>
      <w:r>
        <w:rPr>
          <w:rFonts w:hint="eastAsia" w:ascii="方正仿宋_GBK" w:hAnsi="方正仿宋_GBK" w:eastAsia="方正仿宋_GBK" w:cs="方正仿宋_GBK"/>
          <w:sz w:val="33"/>
          <w:szCs w:val="33"/>
        </w:rPr>
        <w:t>“三公”经费财</w:t>
      </w:r>
      <w:r>
        <w:rPr>
          <w:rFonts w:hint="default" w:ascii="Times New Roman" w:hAnsi="Times New Roman" w:eastAsia="方正仿宋_GBK" w:cs="Times New Roman"/>
          <w:sz w:val="33"/>
          <w:szCs w:val="33"/>
        </w:rPr>
        <w:t>政</w:t>
      </w:r>
      <w:r>
        <w:rPr>
          <w:rFonts w:hint="default" w:ascii="Times New Roman" w:hAnsi="Times New Roman" w:eastAsia="方正仿宋_GBK" w:cs="Times New Roman"/>
          <w:sz w:val="33"/>
          <w:szCs w:val="33"/>
          <w:lang w:eastAsia="zh-CN"/>
        </w:rPr>
        <w:t>拨款</w:t>
      </w:r>
      <w:r>
        <w:rPr>
          <w:rFonts w:hint="default" w:ascii="Times New Roman" w:hAnsi="Times New Roman" w:eastAsia="方正仿宋_GBK" w:cs="Times New Roman"/>
          <w:sz w:val="33"/>
          <w:szCs w:val="33"/>
        </w:rPr>
        <w:t>支出决算情况</w:t>
      </w:r>
      <w:r>
        <w:rPr>
          <w:rFonts w:hint="default" w:ascii="Times New Roman" w:hAnsi="Times New Roman" w:eastAsia="方正仿宋_GBK" w:cs="Times New Roman"/>
          <w:sz w:val="33"/>
          <w:szCs w:val="33"/>
          <w:lang w:val="en-US" w:eastAsia="zh-CN"/>
        </w:rPr>
        <w:t>说明..........</w:t>
      </w:r>
      <w:r>
        <w:rPr>
          <w:rFonts w:hint="eastAsia"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w:t>
      </w:r>
      <w:r>
        <w:rPr>
          <w:rFonts w:hint="eastAsia"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14</w:t>
      </w:r>
    </w:p>
    <w:p>
      <w:pPr>
        <w:pStyle w:val="12"/>
        <w:keepNext w:val="0"/>
        <w:keepLines w:val="0"/>
        <w:pageBreakBefore w:val="0"/>
        <w:widowControl w:val="0"/>
        <w:kinsoku/>
        <w:wordWrap/>
        <w:overflowPunct/>
        <w:topLinePunct w:val="0"/>
        <w:autoSpaceDE/>
        <w:autoSpaceDN/>
        <w:bidi w:val="0"/>
        <w:spacing w:line="590" w:lineRule="exact"/>
        <w:ind w:left="0" w:leftChars="0" w:firstLine="330" w:firstLineChars="1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eastAsia="zh-CN"/>
        </w:rPr>
        <w:t>八、政府性基金预算支出决算情况说明</w:t>
      </w:r>
      <w:r>
        <w:rPr>
          <w:rFonts w:hint="default" w:ascii="Times New Roman" w:hAnsi="Times New Roman" w:eastAsia="方正仿宋_GBK" w:cs="Times New Roman"/>
          <w:sz w:val="33"/>
          <w:szCs w:val="33"/>
          <w:lang w:val="en-US" w:eastAsia="zh-CN"/>
        </w:rPr>
        <w:t>..</w:t>
      </w:r>
      <w:r>
        <w:rPr>
          <w:rFonts w:hint="default" w:ascii="Times New Roman" w:hAnsi="Times New Roman" w:eastAsia="方正仿宋_GBK" w:cs="Times New Roman"/>
          <w:bCs/>
          <w:sz w:val="33"/>
          <w:szCs w:val="33"/>
          <w:lang w:val="en-US" w:eastAsia="zh-CN"/>
        </w:rPr>
        <w:t>.........................16</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eastAsia="zh-CN"/>
        </w:rPr>
        <w:t>九、国有资本经营预算支出决算情况说明</w:t>
      </w:r>
      <w:r>
        <w:rPr>
          <w:rFonts w:hint="default" w:ascii="Times New Roman" w:hAnsi="Times New Roman" w:eastAsia="方正仿宋_GBK" w:cs="Times New Roman"/>
          <w:sz w:val="33"/>
          <w:szCs w:val="33"/>
          <w:lang w:val="en-US" w:eastAsia="zh-CN"/>
        </w:rPr>
        <w:t>.......</w:t>
      </w:r>
      <w:r>
        <w:rPr>
          <w:rFonts w:hint="default" w:ascii="Times New Roman" w:hAnsi="Times New Roman" w:eastAsia="方正仿宋_GBK" w:cs="Times New Roman"/>
          <w:bCs/>
          <w:sz w:val="33"/>
          <w:szCs w:val="33"/>
          <w:lang w:val="en-US" w:eastAsia="zh-CN"/>
        </w:rPr>
        <w:t>............</w:t>
      </w:r>
      <w:r>
        <w:rPr>
          <w:rFonts w:hint="eastAsia" w:ascii="Times New Roman" w:hAnsi="Times New Roman" w:eastAsia="方正仿宋_GBK" w:cs="Times New Roman"/>
          <w:bCs/>
          <w:sz w:val="33"/>
          <w:szCs w:val="33"/>
          <w:lang w:val="en-US" w:eastAsia="zh-CN"/>
        </w:rPr>
        <w:t>.</w:t>
      </w:r>
      <w:r>
        <w:rPr>
          <w:rFonts w:hint="default" w:ascii="Times New Roman" w:hAnsi="Times New Roman" w:eastAsia="方正仿宋_GBK" w:cs="Times New Roman"/>
          <w:bCs/>
          <w:sz w:val="33"/>
          <w:szCs w:val="33"/>
          <w:lang w:val="en-US" w:eastAsia="zh-CN"/>
        </w:rPr>
        <w:t>..16</w:t>
      </w:r>
    </w:p>
    <w:p>
      <w:pPr>
        <w:pStyle w:val="12"/>
        <w:keepNext w:val="0"/>
        <w:keepLines w:val="0"/>
        <w:pageBreakBefore w:val="0"/>
        <w:widowControl w:val="0"/>
        <w:kinsoku/>
        <w:wordWrap/>
        <w:overflowPunct/>
        <w:topLinePunct w:val="0"/>
        <w:autoSpaceDE/>
        <w:autoSpaceDN/>
        <w:bidi w:val="0"/>
        <w:spacing w:line="590" w:lineRule="exact"/>
        <w:ind w:leftChars="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十</w:t>
      </w:r>
      <w:r>
        <w:rPr>
          <w:rFonts w:hint="default" w:ascii="Times New Roman" w:hAnsi="Times New Roman" w:eastAsia="方正仿宋_GBK" w:cs="Times New Roman"/>
          <w:bCs/>
          <w:sz w:val="33"/>
          <w:szCs w:val="33"/>
        </w:rPr>
        <w:t>、其他重要事项的情况说明</w:t>
      </w:r>
      <w:r>
        <w:rPr>
          <w:rFonts w:hint="default" w:ascii="Times New Roman" w:hAnsi="Times New Roman" w:eastAsia="方正仿宋_GBK" w:cs="Times New Roman"/>
          <w:bCs/>
          <w:sz w:val="33"/>
          <w:szCs w:val="33"/>
          <w:lang w:val="en-US" w:eastAsia="zh-CN"/>
        </w:rPr>
        <w:t>..........................................16</w:t>
      </w:r>
    </w:p>
    <w:p>
      <w:pPr>
        <w:pStyle w:val="11"/>
        <w:keepNext w:val="0"/>
        <w:keepLines w:val="0"/>
        <w:pageBreakBefore w:val="0"/>
        <w:widowControl w:val="0"/>
        <w:kinsoku/>
        <w:wordWrap/>
        <w:overflowPunct/>
        <w:topLinePunct w:val="0"/>
        <w:autoSpaceDE/>
        <w:autoSpaceDN/>
        <w:bidi w:val="0"/>
        <w:spacing w:before="0" w:line="59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kern w:val="2"/>
          <w:sz w:val="33"/>
          <w:szCs w:val="33"/>
          <w:lang w:val="en-US" w:eastAsia="zh-CN" w:bidi="ar-SA"/>
        </w:rPr>
        <w:t>第三部分 名词解释</w:t>
      </w:r>
      <w:r>
        <w:rPr>
          <w:rFonts w:hint="eastAsia" w:ascii="Times New Roman" w:hAnsi="Times New Roman" w:eastAsia="方正仿宋_GBK" w:cs="Times New Roman"/>
          <w:kern w:val="2"/>
          <w:sz w:val="33"/>
          <w:szCs w:val="33"/>
          <w:lang w:val="en-US" w:eastAsia="zh-CN" w:bidi="ar-SA"/>
        </w:rPr>
        <w:t>.............................................................</w:t>
      </w:r>
      <w:r>
        <w:rPr>
          <w:rFonts w:hint="default"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en-US" w:eastAsia="zh-CN"/>
        </w:rPr>
        <w:t>9</w:t>
      </w:r>
    </w:p>
    <w:p>
      <w:pPr>
        <w:pStyle w:val="11"/>
        <w:keepNext w:val="0"/>
        <w:keepLines w:val="0"/>
        <w:pageBreakBefore w:val="0"/>
        <w:widowControl w:val="0"/>
        <w:kinsoku/>
        <w:wordWrap/>
        <w:overflowPunct/>
        <w:topLinePunct w:val="0"/>
        <w:autoSpaceDE/>
        <w:autoSpaceDN/>
        <w:bidi w:val="0"/>
        <w:spacing w:before="0" w:line="59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第</w:t>
      </w:r>
      <w:r>
        <w:rPr>
          <w:rFonts w:hint="default" w:ascii="Times New Roman" w:hAnsi="Times New Roman" w:eastAsia="方正仿宋_GBK" w:cs="Times New Roman"/>
          <w:bCs/>
          <w:kern w:val="44"/>
          <w:sz w:val="33"/>
          <w:szCs w:val="33"/>
        </w:rPr>
        <w:t>四部分</w:t>
      </w:r>
      <w:r>
        <w:rPr>
          <w:rFonts w:hint="default" w:ascii="Times New Roman" w:hAnsi="Times New Roman" w:eastAsia="方正仿宋_GBK" w:cs="Times New Roman"/>
          <w:bCs/>
          <w:kern w:val="44"/>
          <w:sz w:val="33"/>
          <w:szCs w:val="33"/>
          <w:lang w:val="en-US" w:eastAsia="zh-CN"/>
        </w:rPr>
        <w:t xml:space="preserve"> </w:t>
      </w:r>
      <w:r>
        <w:rPr>
          <w:rFonts w:hint="default" w:ascii="Times New Roman" w:hAnsi="Times New Roman" w:eastAsia="方正仿宋_GBK" w:cs="Times New Roman"/>
          <w:bCs/>
          <w:kern w:val="44"/>
          <w:sz w:val="33"/>
          <w:szCs w:val="33"/>
        </w:rPr>
        <w:t>附件</w:t>
      </w:r>
      <w:r>
        <w:rPr>
          <w:rFonts w:hint="eastAsia" w:ascii="Times New Roman" w:hAnsi="Times New Roman" w:eastAsia="方正仿宋_GBK" w:cs="Times New Roman"/>
          <w:bCs/>
          <w:kern w:val="44"/>
          <w:sz w:val="33"/>
          <w:szCs w:val="33"/>
          <w:lang w:val="en-US" w:eastAsia="zh-CN"/>
        </w:rPr>
        <w:t>.....................................................................</w:t>
      </w:r>
      <w:r>
        <w:rPr>
          <w:rFonts w:hint="default" w:ascii="Times New Roman" w:hAnsi="Times New Roman" w:eastAsia="方正仿宋_GBK" w:cs="Times New Roman"/>
          <w:sz w:val="33"/>
          <w:szCs w:val="33"/>
          <w:lang w:val="en-US" w:eastAsia="zh-CN"/>
        </w:rPr>
        <w:t>2</w:t>
      </w:r>
      <w:r>
        <w:rPr>
          <w:rFonts w:hint="eastAsia" w:ascii="Times New Roman" w:hAnsi="Times New Roman" w:eastAsia="方正仿宋_GBK" w:cs="Times New Roman"/>
          <w:sz w:val="33"/>
          <w:szCs w:val="33"/>
          <w:lang w:val="en-US" w:eastAsia="zh-CN"/>
        </w:rPr>
        <w:t>2</w:t>
      </w:r>
    </w:p>
    <w:p>
      <w:pPr>
        <w:pStyle w:val="11"/>
        <w:keepNext w:val="0"/>
        <w:keepLines w:val="0"/>
        <w:pageBreakBefore w:val="0"/>
        <w:widowControl w:val="0"/>
        <w:kinsoku/>
        <w:wordWrap/>
        <w:overflowPunct/>
        <w:topLinePunct w:val="0"/>
        <w:autoSpaceDE/>
        <w:autoSpaceDN/>
        <w:bidi w:val="0"/>
        <w:spacing w:before="0" w:line="59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第</w:t>
      </w:r>
      <w:r>
        <w:rPr>
          <w:rFonts w:hint="default" w:ascii="Times New Roman" w:hAnsi="Times New Roman" w:eastAsia="方正仿宋_GBK" w:cs="Times New Roman"/>
          <w:bCs/>
          <w:kern w:val="44"/>
          <w:sz w:val="33"/>
          <w:szCs w:val="33"/>
        </w:rPr>
        <w:t>五部分</w:t>
      </w:r>
      <w:r>
        <w:rPr>
          <w:rFonts w:hint="default" w:ascii="Times New Roman" w:hAnsi="Times New Roman" w:eastAsia="方正仿宋_GBK" w:cs="Times New Roman"/>
          <w:bCs/>
          <w:kern w:val="44"/>
          <w:sz w:val="33"/>
          <w:szCs w:val="33"/>
          <w:lang w:val="en-US" w:eastAsia="zh-CN"/>
        </w:rPr>
        <w:t xml:space="preserve"> </w:t>
      </w:r>
      <w:r>
        <w:rPr>
          <w:rFonts w:hint="default" w:ascii="Times New Roman" w:hAnsi="Times New Roman" w:eastAsia="方正仿宋_GBK" w:cs="Times New Roman"/>
          <w:bCs/>
          <w:kern w:val="44"/>
          <w:sz w:val="33"/>
          <w:szCs w:val="33"/>
        </w:rPr>
        <w:t>附表</w:t>
      </w:r>
      <w:r>
        <w:rPr>
          <w:rFonts w:hint="eastAsia" w:ascii="Times New Roman" w:hAnsi="Times New Roman" w:eastAsia="方正仿宋_GBK" w:cs="Times New Roman"/>
          <w:bCs/>
          <w:kern w:val="44"/>
          <w:sz w:val="33"/>
          <w:szCs w:val="33"/>
          <w:lang w:val="en-US" w:eastAsia="zh-CN"/>
        </w:rPr>
        <w:t>.....................................................................</w:t>
      </w:r>
      <w:r>
        <w:rPr>
          <w:rFonts w:hint="eastAsia" w:eastAsia="方正仿宋_GBK" w:cs="Times New Roman"/>
          <w:color w:val="000000" w:themeColor="text1"/>
          <w:sz w:val="33"/>
          <w:szCs w:val="33"/>
          <w:lang w:val="en-US" w:eastAsia="zh-CN"/>
          <w14:textFill>
            <w14:solidFill>
              <w14:schemeClr w14:val="tx1"/>
            </w14:solidFill>
          </w14:textFill>
        </w:rPr>
        <w:t>70</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sz w:val="33"/>
          <w:szCs w:val="33"/>
        </w:rPr>
        <w:t>一、收入支出决算总表</w:t>
      </w:r>
      <w:r>
        <w:rPr>
          <w:rFonts w:hint="default" w:ascii="Times New Roman" w:hAnsi="Times New Roman" w:eastAsia="方正仿宋_GBK" w:cs="Times New Roman"/>
          <w:sz w:val="33"/>
          <w:szCs w:val="33"/>
          <w:lang w:val="en-US" w:eastAsia="zh-CN"/>
        </w:rPr>
        <w:t>......................................................</w:t>
      </w:r>
      <w:r>
        <w:rPr>
          <w:rFonts w:hint="eastAsia" w:eastAsia="方正仿宋_GBK" w:cs="Times New Roman"/>
          <w:color w:val="000000" w:themeColor="text1"/>
          <w:sz w:val="33"/>
          <w:szCs w:val="33"/>
          <w:lang w:val="en-US" w:eastAsia="zh-CN"/>
          <w14:textFill>
            <w14:solidFill>
              <w14:schemeClr w14:val="tx1"/>
            </w14:solidFill>
          </w14:textFill>
        </w:rPr>
        <w:t>70</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sz w:val="33"/>
          <w:szCs w:val="33"/>
        </w:rPr>
        <w:t>二、收入决算表</w:t>
      </w:r>
      <w:r>
        <w:rPr>
          <w:rFonts w:hint="default" w:ascii="Times New Roman" w:hAnsi="Times New Roman" w:eastAsia="方正仿宋_GBK" w:cs="Times New Roman"/>
          <w:sz w:val="33"/>
          <w:szCs w:val="33"/>
          <w:lang w:val="en-US" w:eastAsia="zh-CN"/>
        </w:rPr>
        <w:t>..................................................................</w:t>
      </w:r>
      <w:r>
        <w:rPr>
          <w:rFonts w:hint="eastAsia" w:eastAsia="方正仿宋_GBK" w:cs="Times New Roman"/>
          <w:color w:val="000000" w:themeColor="text1"/>
          <w:sz w:val="33"/>
          <w:szCs w:val="33"/>
          <w:lang w:val="en-US" w:eastAsia="zh-CN"/>
          <w14:textFill>
            <w14:solidFill>
              <w14:schemeClr w14:val="tx1"/>
            </w14:solidFill>
          </w14:textFill>
        </w:rPr>
        <w:t>70</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sz w:val="33"/>
          <w:szCs w:val="33"/>
        </w:rPr>
        <w:t>三、支出决算表</w:t>
      </w:r>
      <w:r>
        <w:rPr>
          <w:rFonts w:hint="default" w:ascii="Times New Roman" w:hAnsi="Times New Roman" w:eastAsia="方正仿宋_GBK" w:cs="Times New Roman"/>
          <w:sz w:val="33"/>
          <w:szCs w:val="33"/>
          <w:lang w:val="en-US" w:eastAsia="zh-CN"/>
        </w:rPr>
        <w:t>...................................................................</w:t>
      </w:r>
      <w:r>
        <w:rPr>
          <w:rFonts w:hint="eastAsia" w:eastAsia="方正仿宋_GBK" w:cs="Times New Roman"/>
          <w:color w:val="000000" w:themeColor="text1"/>
          <w:sz w:val="33"/>
          <w:szCs w:val="33"/>
          <w:lang w:val="en-US" w:eastAsia="zh-CN"/>
          <w14:textFill>
            <w14:solidFill>
              <w14:schemeClr w14:val="tx1"/>
            </w14:solidFill>
          </w14:textFill>
        </w:rPr>
        <w:t>70</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sz w:val="33"/>
          <w:szCs w:val="33"/>
        </w:rPr>
        <w:t>四、财政拨款收入支出决算总表</w:t>
      </w:r>
      <w:r>
        <w:rPr>
          <w:rFonts w:hint="default" w:ascii="Times New Roman" w:hAnsi="Times New Roman" w:eastAsia="方正仿宋_GBK" w:cs="Times New Roman"/>
          <w:sz w:val="33"/>
          <w:szCs w:val="33"/>
          <w:lang w:val="en-US" w:eastAsia="zh-CN"/>
        </w:rPr>
        <w:t>.......................................</w:t>
      </w:r>
      <w:r>
        <w:rPr>
          <w:rFonts w:hint="eastAsia" w:eastAsia="方正仿宋_GBK" w:cs="Times New Roman"/>
          <w:color w:val="000000" w:themeColor="text1"/>
          <w:sz w:val="33"/>
          <w:szCs w:val="33"/>
          <w:lang w:val="en-US" w:eastAsia="zh-CN"/>
          <w14:textFill>
            <w14:solidFill>
              <w14:schemeClr w14:val="tx1"/>
            </w14:solidFill>
          </w14:textFill>
        </w:rPr>
        <w:t>70</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sz w:val="33"/>
          <w:szCs w:val="33"/>
        </w:rPr>
        <w:t>五、财政拨款支出决算明细表</w:t>
      </w:r>
      <w:r>
        <w:rPr>
          <w:rFonts w:hint="default" w:ascii="Times New Roman" w:hAnsi="Times New Roman" w:eastAsia="方正仿宋_GBK" w:cs="Times New Roman"/>
          <w:sz w:val="33"/>
          <w:szCs w:val="33"/>
        </w:rPr>
        <w:tab/>
      </w:r>
      <w:r>
        <w:rPr>
          <w:rFonts w:hint="default" w:ascii="Times New Roman" w:hAnsi="Times New Roman" w:eastAsia="方正仿宋_GBK" w:cs="Times New Roman"/>
          <w:sz w:val="33"/>
          <w:szCs w:val="33"/>
          <w:lang w:val="en-US" w:eastAsia="zh-CN"/>
        </w:rPr>
        <w:t>...........................................</w:t>
      </w:r>
      <w:r>
        <w:rPr>
          <w:rFonts w:hint="eastAsia" w:eastAsia="方正仿宋_GBK" w:cs="Times New Roman"/>
          <w:color w:val="000000" w:themeColor="text1"/>
          <w:sz w:val="33"/>
          <w:szCs w:val="33"/>
          <w:lang w:val="en-US" w:eastAsia="zh-CN"/>
          <w14:textFill>
            <w14:solidFill>
              <w14:schemeClr w14:val="tx1"/>
            </w14:solidFill>
          </w14:textFill>
        </w:rPr>
        <w:t>70</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sz w:val="33"/>
          <w:szCs w:val="33"/>
        </w:rPr>
        <w:t>六、一般公共预算财政拨款支出决算表</w:t>
      </w:r>
      <w:r>
        <w:rPr>
          <w:rFonts w:hint="default" w:ascii="Times New Roman" w:hAnsi="Times New Roman" w:eastAsia="方正仿宋_GBK" w:cs="Times New Roman"/>
          <w:sz w:val="33"/>
          <w:szCs w:val="33"/>
          <w:lang w:val="en-US" w:eastAsia="zh-CN"/>
        </w:rPr>
        <w:t>...........................</w:t>
      </w:r>
      <w:r>
        <w:rPr>
          <w:rFonts w:hint="eastAsia" w:eastAsia="方正仿宋_GBK" w:cs="Times New Roman"/>
          <w:color w:val="000000" w:themeColor="text1"/>
          <w:sz w:val="33"/>
          <w:szCs w:val="33"/>
          <w:lang w:val="en-US" w:eastAsia="zh-CN"/>
          <w14:textFill>
            <w14:solidFill>
              <w14:schemeClr w14:val="tx1"/>
            </w14:solidFill>
          </w14:textFill>
        </w:rPr>
        <w:t>70</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七、一般公共预算财政拨款支出决算明细表</w:t>
      </w:r>
      <w:r>
        <w:rPr>
          <w:rFonts w:hint="default" w:ascii="Times New Roman" w:hAnsi="Times New Roman" w:eastAsia="方正仿宋_GBK" w:cs="Times New Roman"/>
          <w:sz w:val="33"/>
          <w:szCs w:val="33"/>
          <w:lang w:val="en-US" w:eastAsia="zh-CN"/>
        </w:rPr>
        <w:t>...................</w:t>
      </w:r>
      <w:r>
        <w:rPr>
          <w:rFonts w:hint="eastAsia" w:eastAsia="方正仿宋_GBK" w:cs="Times New Roman"/>
          <w:color w:val="000000" w:themeColor="text1"/>
          <w:sz w:val="33"/>
          <w:szCs w:val="33"/>
          <w:lang w:val="en-US" w:eastAsia="zh-CN"/>
          <w14:textFill>
            <w14:solidFill>
              <w14:schemeClr w14:val="tx1"/>
            </w14:solidFill>
          </w14:textFill>
        </w:rPr>
        <w:t>70</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sz w:val="33"/>
          <w:szCs w:val="33"/>
        </w:rPr>
        <w:t>八、一般公共预算财政拨款基本支出决算表</w:t>
      </w:r>
      <w:r>
        <w:rPr>
          <w:rFonts w:hint="default" w:ascii="Times New Roman" w:hAnsi="Times New Roman" w:eastAsia="方正仿宋_GBK" w:cs="Times New Roman"/>
          <w:sz w:val="33"/>
          <w:szCs w:val="33"/>
          <w:lang w:val="en-US" w:eastAsia="zh-CN"/>
        </w:rPr>
        <w:t>...................</w:t>
      </w:r>
      <w:r>
        <w:rPr>
          <w:rFonts w:hint="eastAsia" w:eastAsia="方正仿宋_GBK" w:cs="Times New Roman"/>
          <w:color w:val="000000" w:themeColor="text1"/>
          <w:sz w:val="33"/>
          <w:szCs w:val="33"/>
          <w:lang w:val="en-US" w:eastAsia="zh-CN"/>
          <w14:textFill>
            <w14:solidFill>
              <w14:schemeClr w14:val="tx1"/>
            </w14:solidFill>
          </w14:textFill>
        </w:rPr>
        <w:t>70</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九、一般公共预算财政拨款项目支出决算表</w:t>
      </w:r>
      <w:r>
        <w:rPr>
          <w:rFonts w:hint="default" w:ascii="Times New Roman" w:hAnsi="Times New Roman" w:eastAsia="方正仿宋_GBK" w:cs="Times New Roman"/>
          <w:sz w:val="33"/>
          <w:szCs w:val="33"/>
          <w:lang w:val="en-US" w:eastAsia="zh-CN"/>
        </w:rPr>
        <w:t>...................</w:t>
      </w:r>
      <w:r>
        <w:rPr>
          <w:rFonts w:hint="eastAsia" w:eastAsia="方正仿宋_GBK" w:cs="Times New Roman"/>
          <w:color w:val="000000" w:themeColor="text1"/>
          <w:sz w:val="33"/>
          <w:szCs w:val="33"/>
          <w:lang w:val="en-US" w:eastAsia="zh-CN"/>
          <w14:textFill>
            <w14:solidFill>
              <w14:schemeClr w14:val="tx1"/>
            </w14:solidFill>
          </w14:textFill>
        </w:rPr>
        <w:t>70</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十、政府性基金预算财政拨款收入支出决算表</w:t>
      </w:r>
      <w:r>
        <w:rPr>
          <w:rFonts w:hint="default" w:ascii="Times New Roman" w:hAnsi="Times New Roman" w:eastAsia="方正仿宋_GBK" w:cs="Times New Roman"/>
          <w:sz w:val="33"/>
          <w:szCs w:val="33"/>
          <w:lang w:val="en-US" w:eastAsia="zh-CN"/>
        </w:rPr>
        <w:t>...............</w:t>
      </w:r>
      <w:r>
        <w:rPr>
          <w:rFonts w:hint="eastAsia" w:eastAsia="方正仿宋_GBK" w:cs="Times New Roman"/>
          <w:color w:val="000000" w:themeColor="text1"/>
          <w:sz w:val="33"/>
          <w:szCs w:val="33"/>
          <w:lang w:val="en-US" w:eastAsia="zh-CN"/>
          <w14:textFill>
            <w14:solidFill>
              <w14:schemeClr w14:val="tx1"/>
            </w14:solidFill>
          </w14:textFill>
        </w:rPr>
        <w:t>70</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000000" w:themeColor="text1"/>
          <w:sz w:val="33"/>
          <w:szCs w:val="33"/>
          <w:lang w:val="en-US"/>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十</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一</w:t>
      </w:r>
      <w:r>
        <w:rPr>
          <w:rFonts w:hint="default" w:ascii="Times New Roman" w:hAnsi="Times New Roman" w:eastAsia="方正仿宋_GBK" w:cs="Times New Roman"/>
          <w:color w:val="000000" w:themeColor="text1"/>
          <w:sz w:val="33"/>
          <w:szCs w:val="33"/>
          <w14:textFill>
            <w14:solidFill>
              <w14:schemeClr w14:val="tx1"/>
            </w14:solidFill>
          </w14:textFill>
        </w:rPr>
        <w:t>、国有资本经营预算</w:t>
      </w:r>
      <w:r>
        <w:rPr>
          <w:rFonts w:hint="eastAsia"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财政拨款</w:t>
      </w:r>
      <w:r>
        <w:rPr>
          <w:rFonts w:hint="default" w:ascii="Times New Roman" w:hAnsi="Times New Roman" w:eastAsia="方正仿宋_GBK" w:cs="Times New Roman"/>
          <w:color w:val="000000" w:themeColor="text1"/>
          <w:sz w:val="33"/>
          <w:szCs w:val="33"/>
          <w14:textFill>
            <w14:solidFill>
              <w14:schemeClr w14:val="tx1"/>
            </w14:solidFill>
          </w14:textFill>
        </w:rPr>
        <w:t>收入支出决算表</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s="Times New Roman"/>
          <w:color w:val="000000" w:themeColor="text1"/>
          <w:sz w:val="33"/>
          <w:szCs w:val="33"/>
          <w:lang w:val="en-US" w:eastAsia="zh-CN"/>
          <w14:textFill>
            <w14:solidFill>
              <w14:schemeClr w14:val="tx1"/>
            </w14:solidFill>
          </w14:textFill>
        </w:rPr>
        <w:t>70</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十</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二</w:t>
      </w:r>
      <w:r>
        <w:rPr>
          <w:rFonts w:hint="default" w:ascii="Times New Roman" w:hAnsi="Times New Roman" w:eastAsia="方正仿宋_GBK" w:cs="Times New Roman"/>
          <w:color w:val="000000" w:themeColor="text1"/>
          <w:sz w:val="33"/>
          <w:szCs w:val="33"/>
          <w14:textFill>
            <w14:solidFill>
              <w14:schemeClr w14:val="tx1"/>
            </w14:solidFill>
          </w14:textFill>
        </w:rPr>
        <w:t>、国有资本经营预算</w:t>
      </w:r>
      <w:r>
        <w:rPr>
          <w:rFonts w:hint="eastAsia"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财政拨款</w:t>
      </w:r>
      <w:r>
        <w:rPr>
          <w:rFonts w:hint="default" w:ascii="Times New Roman" w:hAnsi="Times New Roman" w:eastAsia="方正仿宋_GBK" w:cs="Times New Roman"/>
          <w:color w:val="000000" w:themeColor="text1"/>
          <w:sz w:val="33"/>
          <w:szCs w:val="33"/>
          <w14:textFill>
            <w14:solidFill>
              <w14:schemeClr w14:val="tx1"/>
            </w14:solidFill>
          </w14:textFill>
        </w:rPr>
        <w:t>支出决算表</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s="Times New Roman"/>
          <w:color w:val="000000" w:themeColor="text1"/>
          <w:sz w:val="33"/>
          <w:szCs w:val="33"/>
          <w:lang w:val="en-US" w:eastAsia="zh-CN"/>
          <w14:textFill>
            <w14:solidFill>
              <w14:schemeClr w14:val="tx1"/>
            </w14:solidFill>
          </w14:textFill>
        </w:rPr>
        <w:t>70</w:t>
      </w:r>
    </w:p>
    <w:p>
      <w:pPr>
        <w:pStyle w:val="12"/>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sz w:val="33"/>
          <w:szCs w:val="33"/>
        </w:rPr>
        <w:t>十</w:t>
      </w:r>
      <w:r>
        <w:rPr>
          <w:rFonts w:hint="default" w:ascii="Times New Roman" w:hAnsi="Times New Roman" w:eastAsia="方正仿宋_GBK" w:cs="Times New Roman"/>
          <w:sz w:val="33"/>
          <w:szCs w:val="33"/>
          <w:lang w:eastAsia="zh-CN"/>
        </w:rPr>
        <w:t>三</w:t>
      </w:r>
      <w:r>
        <w:rPr>
          <w:rFonts w:hint="default" w:ascii="Times New Roman" w:hAnsi="Times New Roman" w:eastAsia="方正仿宋_GBK" w:cs="Times New Roman"/>
          <w:sz w:val="33"/>
          <w:szCs w:val="33"/>
        </w:rPr>
        <w:t>、财政拨</w:t>
      </w:r>
      <w:r>
        <w:rPr>
          <w:rFonts w:hint="eastAsia" w:ascii="方正仿宋_GBK" w:hAnsi="方正仿宋_GBK" w:eastAsia="方正仿宋_GBK" w:cs="方正仿宋_GBK"/>
          <w:sz w:val="33"/>
          <w:szCs w:val="33"/>
        </w:rPr>
        <w:t>款“三公”经</w:t>
      </w:r>
      <w:r>
        <w:rPr>
          <w:rFonts w:hint="default" w:ascii="Times New Roman" w:hAnsi="Times New Roman" w:eastAsia="方正仿宋_GBK" w:cs="Times New Roman"/>
          <w:sz w:val="33"/>
          <w:szCs w:val="33"/>
        </w:rPr>
        <w:t>费支出决算</w:t>
      </w:r>
      <w:r>
        <w:rPr>
          <w:rFonts w:hint="default" w:ascii="Times New Roman" w:hAnsi="Times New Roman" w:eastAsia="方正仿宋_GBK" w:cs="Times New Roman"/>
          <w:color w:val="000000" w:themeColor="text1"/>
          <w:sz w:val="33"/>
          <w:szCs w:val="33"/>
          <w14:textFill>
            <w14:solidFill>
              <w14:schemeClr w14:val="tx1"/>
            </w14:solidFill>
          </w14:textFill>
        </w:rPr>
        <w:t>表</w:t>
      </w:r>
      <w:r>
        <w:rPr>
          <w:rFonts w:hint="default" w:ascii="Times New Roman" w:hAnsi="Times New Roman" w:eastAsia="方正仿宋_GBK" w:cs="Times New Roman"/>
          <w:color w:val="000000" w:themeColor="text1"/>
          <w:sz w:val="33"/>
          <w:szCs w:val="33"/>
          <w14:textFill>
            <w14:solidFill>
              <w14:schemeClr w14:val="tx1"/>
            </w14:solidFill>
          </w14:textFill>
        </w:rPr>
        <w:tab/>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s="Times New Roman"/>
          <w:color w:val="000000" w:themeColor="text1"/>
          <w:sz w:val="33"/>
          <w:szCs w:val="33"/>
          <w:lang w:val="en-US" w:eastAsia="zh-CN"/>
          <w14:textFill>
            <w14:solidFill>
              <w14:schemeClr w14:val="tx1"/>
            </w14:solidFill>
          </w14:textFill>
        </w:rPr>
        <w:t>70</w:t>
      </w:r>
    </w:p>
    <w:p>
      <w:pPr>
        <w:rPr>
          <w:rFonts w:hint="default" w:ascii="Times New Roman" w:hAnsi="Times New Roman" w:cs="Times New Roman"/>
          <w:lang w:val="en-US"/>
        </w:rPr>
      </w:pPr>
    </w:p>
    <w:p>
      <w:pPr>
        <w:pStyle w:val="9"/>
        <w:rPr>
          <w:rFonts w:hint="default" w:ascii="Times New Roman" w:hAnsi="Times New Roman" w:cs="Times New Roman"/>
        </w:rPr>
      </w:pPr>
    </w:p>
    <w:p>
      <w:pPr>
        <w:widowControl/>
        <w:spacing w:line="700" w:lineRule="exact"/>
        <w:jc w:val="center"/>
        <w:rPr>
          <w:rStyle w:val="23"/>
          <w:rFonts w:hint="default" w:ascii="Times New Roman" w:hAnsi="Times New Roman" w:eastAsia="方正小标宋_GBK" w:cs="Times New Roman"/>
          <w:sz w:val="33"/>
          <w:szCs w:val="33"/>
        </w:rPr>
      </w:pPr>
      <w:bookmarkStart w:id="7" w:name="_Toc15396599"/>
      <w:bookmarkStart w:id="8" w:name="_Toc15377196"/>
    </w:p>
    <w:p>
      <w:pPr>
        <w:pStyle w:val="6"/>
        <w:rPr>
          <w:rStyle w:val="23"/>
          <w:rFonts w:hint="default" w:ascii="Times New Roman" w:hAnsi="Times New Roman" w:eastAsia="方正小标宋_GBK" w:cs="Times New Roman"/>
          <w:sz w:val="33"/>
          <w:szCs w:val="33"/>
        </w:rPr>
      </w:pPr>
    </w:p>
    <w:p>
      <w:pPr>
        <w:pStyle w:val="6"/>
        <w:rPr>
          <w:rStyle w:val="23"/>
          <w:rFonts w:hint="default" w:ascii="Times New Roman" w:hAnsi="Times New Roman" w:eastAsia="方正小标宋_GBK" w:cs="Times New Roman"/>
          <w:sz w:val="33"/>
          <w:szCs w:val="33"/>
        </w:rPr>
      </w:pPr>
    </w:p>
    <w:p>
      <w:pPr>
        <w:keepNext w:val="0"/>
        <w:keepLines w:val="0"/>
        <w:pageBreakBefore w:val="0"/>
        <w:widowControl/>
        <w:kinsoku/>
        <w:wordWrap/>
        <w:overflowPunct/>
        <w:topLinePunct w:val="0"/>
        <w:autoSpaceDE/>
        <w:autoSpaceDN/>
        <w:bidi w:val="0"/>
        <w:adjustRightInd/>
        <w:spacing w:line="700" w:lineRule="exact"/>
        <w:jc w:val="center"/>
        <w:textAlignment w:val="auto"/>
        <w:rPr>
          <w:rStyle w:val="23"/>
          <w:rFonts w:hint="default" w:ascii="Times New Roman" w:hAnsi="Times New Roman" w:eastAsia="方正小标宋_GBK" w:cs="Times New Roman"/>
          <w:b w:val="0"/>
          <w:bCs w:val="0"/>
          <w:sz w:val="44"/>
          <w:szCs w:val="44"/>
        </w:rPr>
      </w:pPr>
    </w:p>
    <w:p>
      <w:pPr>
        <w:pStyle w:val="22"/>
        <w:rPr>
          <w:rStyle w:val="23"/>
          <w:rFonts w:hint="default" w:ascii="Times New Roman" w:hAnsi="Times New Roman" w:eastAsia="方正小标宋_GBK" w:cs="Times New Roman"/>
          <w:b w:val="0"/>
          <w:bCs w:val="0"/>
          <w:sz w:val="44"/>
          <w:szCs w:val="44"/>
        </w:rPr>
      </w:pPr>
    </w:p>
    <w:p>
      <w:pPr>
        <w:rPr>
          <w:rFonts w:hint="default"/>
        </w:rPr>
      </w:pPr>
    </w:p>
    <w:p>
      <w:pPr>
        <w:pStyle w:val="22"/>
        <w:rPr>
          <w:rStyle w:val="23"/>
          <w:rFonts w:hint="default" w:ascii="Times New Roman" w:hAnsi="Times New Roman" w:eastAsia="方正小标宋_GBK" w:cs="Times New Roman"/>
          <w:b w:val="0"/>
          <w:bCs w:val="0"/>
          <w:sz w:val="44"/>
          <w:szCs w:val="44"/>
        </w:rPr>
      </w:pPr>
    </w:p>
    <w:p>
      <w:pPr>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pacing w:line="590" w:lineRule="exact"/>
        <w:jc w:val="center"/>
        <w:textAlignment w:val="auto"/>
        <w:rPr>
          <w:rStyle w:val="23"/>
          <w:rFonts w:hint="default" w:ascii="Times New Roman" w:hAnsi="Times New Roman" w:eastAsia="方正小标宋_GBK" w:cs="Times New Roman"/>
          <w:b w:val="0"/>
          <w:bCs w:val="0"/>
          <w:sz w:val="44"/>
          <w:szCs w:val="44"/>
        </w:rPr>
      </w:pPr>
      <w:r>
        <w:rPr>
          <w:rStyle w:val="23"/>
          <w:rFonts w:hint="default" w:ascii="Times New Roman" w:hAnsi="Times New Roman" w:eastAsia="方正小标宋_GBK" w:cs="Times New Roman"/>
          <w:b w:val="0"/>
          <w:bCs w:val="0"/>
          <w:sz w:val="44"/>
          <w:szCs w:val="44"/>
        </w:rPr>
        <w:t>第一部分</w:t>
      </w:r>
      <w:r>
        <w:rPr>
          <w:rStyle w:val="23"/>
          <w:rFonts w:hint="eastAsia" w:eastAsia="方正小标宋_GBK" w:cs="Times New Roman"/>
          <w:b w:val="0"/>
          <w:bCs w:val="0"/>
          <w:sz w:val="44"/>
          <w:szCs w:val="44"/>
          <w:lang w:val="en-US" w:eastAsia="zh-CN"/>
        </w:rPr>
        <w:t xml:space="preserve"> </w:t>
      </w:r>
      <w:r>
        <w:rPr>
          <w:rStyle w:val="23"/>
          <w:rFonts w:hint="default" w:ascii="Times New Roman" w:hAnsi="Times New Roman" w:eastAsia="方正小标宋_GBK" w:cs="Times New Roman"/>
          <w:b w:val="0"/>
          <w:bCs w:val="0"/>
          <w:sz w:val="44"/>
          <w:szCs w:val="44"/>
          <w:lang w:eastAsia="zh-CN"/>
        </w:rPr>
        <w:t>部门</w:t>
      </w:r>
      <w:r>
        <w:rPr>
          <w:rStyle w:val="23"/>
          <w:rFonts w:hint="default" w:ascii="Times New Roman" w:hAnsi="Times New Roman" w:eastAsia="方正小标宋_GBK" w:cs="Times New Roman"/>
          <w:b w:val="0"/>
          <w:bCs w:val="0"/>
          <w:sz w:val="44"/>
          <w:szCs w:val="44"/>
        </w:rPr>
        <w:t>概况</w:t>
      </w:r>
      <w:bookmarkEnd w:id="7"/>
      <w:bookmarkEnd w:id="8"/>
    </w:p>
    <w:p>
      <w:pPr>
        <w:pStyle w:val="9"/>
        <w:keepNext w:val="0"/>
        <w:keepLines w:val="0"/>
        <w:pageBreakBefore w:val="0"/>
        <w:kinsoku/>
        <w:wordWrap/>
        <w:overflowPunct/>
        <w:topLinePunct w:val="0"/>
        <w:autoSpaceDE/>
        <w:autoSpaceDN/>
        <w:bidi w:val="0"/>
        <w:adjustRightInd/>
        <w:spacing w:line="590" w:lineRule="exact"/>
        <w:textAlignment w:val="auto"/>
        <w:rPr>
          <w:rFonts w:hint="default" w:ascii="Times New Roman" w:hAnsi="Times New Roman" w:cs="Times New Roman"/>
        </w:rPr>
      </w:pPr>
    </w:p>
    <w:p>
      <w:pPr>
        <w:pStyle w:val="9"/>
        <w:pageBreakBefore w:val="0"/>
        <w:numPr>
          <w:ilvl w:val="0"/>
          <w:numId w:val="1"/>
        </w:numPr>
        <w:kinsoku/>
        <w:wordWrap/>
        <w:overflowPunct/>
        <w:topLinePunct w:val="0"/>
        <w:autoSpaceDE/>
        <w:autoSpaceDN/>
        <w:bidi w:val="0"/>
        <w:spacing w:line="590" w:lineRule="exact"/>
        <w:ind w:firstLine="660" w:firstLineChars="200"/>
        <w:textAlignment w:val="auto"/>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部门职责</w:t>
      </w:r>
    </w:p>
    <w:p>
      <w:pPr>
        <w:pStyle w:val="3"/>
        <w:pageBreakBefore w:val="0"/>
        <w:kinsoku/>
        <w:wordWrap/>
        <w:overflowPunct/>
        <w:topLinePunct w:val="0"/>
        <w:autoSpaceDE/>
        <w:autoSpaceDN/>
        <w:bidi w:val="0"/>
        <w:spacing w:before="0" w:after="0" w:line="590" w:lineRule="exact"/>
        <w:ind w:firstLine="660" w:firstLineChars="200"/>
        <w:textAlignment w:val="auto"/>
        <w:rPr>
          <w:rFonts w:hint="default" w:ascii="Times New Roman" w:hAnsi="Times New Roman" w:eastAsia="方正仿宋_GBK" w:cs="Times New Roman"/>
          <w:b w:val="0"/>
          <w:bCs w:val="0"/>
          <w:color w:val="000000"/>
          <w:kern w:val="0"/>
          <w:sz w:val="33"/>
          <w:szCs w:val="33"/>
          <w:shd w:val="clear" w:color="auto" w:fill="FFFFFF"/>
          <w:lang w:val="zh-CN" w:eastAsia="zh-CN" w:bidi="ar-SA"/>
        </w:rPr>
      </w:pPr>
      <w:bookmarkStart w:id="9" w:name="_Toc11238"/>
      <w:r>
        <w:rPr>
          <w:rFonts w:hint="eastAsia" w:ascii="方正仿宋_GBK" w:hAnsi="方正仿宋_GBK" w:eastAsia="方正仿宋_GBK" w:cs="方正仿宋_GBK"/>
          <w:b w:val="0"/>
          <w:bCs w:val="0"/>
          <w:color w:val="000000"/>
          <w:kern w:val="0"/>
          <w:sz w:val="33"/>
          <w:szCs w:val="33"/>
          <w:shd w:val="clear" w:color="auto" w:fill="FFFFFF"/>
          <w:lang w:val="zh-CN" w:eastAsia="zh-CN" w:bidi="ar-SA"/>
        </w:rPr>
        <w:t>政府的基本职能是制定并组织实施村镇建设规划，部署重点工程建设，地方道路建设及公共设施，水利设施的管理。负责土地、林木、水等自然资源和生态环境的保护，做好护林防</w:t>
      </w:r>
      <w:r>
        <w:rPr>
          <w:rFonts w:hint="default" w:ascii="Times New Roman" w:hAnsi="Times New Roman" w:eastAsia="方正仿宋_GBK" w:cs="Times New Roman"/>
          <w:b w:val="0"/>
          <w:bCs w:val="0"/>
          <w:color w:val="000000"/>
          <w:kern w:val="0"/>
          <w:sz w:val="33"/>
          <w:szCs w:val="33"/>
          <w:shd w:val="clear" w:color="auto" w:fill="FFFFFF"/>
          <w:lang w:val="zh-CN" w:eastAsia="zh-CN" w:bidi="ar-SA"/>
        </w:rPr>
        <w:t>火工作。按计划组织本级财政收入和地方税的征收，完成国家财政计划，不断培植税源，管好财政资金，增强财政实力。</w:t>
      </w:r>
      <w:bookmarkEnd w:id="9"/>
    </w:p>
    <w:p>
      <w:pPr>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b w:val="0"/>
          <w:bCs w:val="0"/>
          <w:color w:val="000000"/>
          <w:kern w:val="0"/>
          <w:sz w:val="33"/>
          <w:szCs w:val="33"/>
          <w:shd w:val="clear" w:color="auto" w:fill="FFFFFF"/>
          <w:lang w:val="zh-CN" w:eastAsia="zh-CN" w:bidi="ar-SA"/>
        </w:rPr>
        <w:t>1.执</w:t>
      </w:r>
      <w:r>
        <w:rPr>
          <w:rFonts w:hint="default" w:ascii="Times New Roman" w:hAnsi="Times New Roman" w:eastAsia="方正仿宋_GBK" w:cs="Times New Roman"/>
          <w:color w:val="000000"/>
          <w:kern w:val="0"/>
          <w:sz w:val="33"/>
          <w:szCs w:val="33"/>
          <w:shd w:val="clear" w:color="auto" w:fill="FFFFFF"/>
          <w:lang w:val="zh-CN"/>
        </w:rPr>
        <w:t xml:space="preserve">行国家行政机关的决定、命令和国家制定的法令、法规，执行本级人民代表大会的各项决议，并报告执行决议、决定和命令的情况。 </w:t>
      </w:r>
    </w:p>
    <w:p>
      <w:pPr>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 xml:space="preserve">2.制定并落实本行政区域的经济计划和措施，全面提高人民群众的生活水平和生活质量。 </w:t>
      </w:r>
    </w:p>
    <w:p>
      <w:pPr>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2"/>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 xml:space="preserve">3.承担国有资产、集体资产管理、监督及保值增值责任。 </w:t>
      </w:r>
    </w:p>
    <w:p>
      <w:pPr>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4.开展社会主义</w:t>
      </w:r>
      <w:r>
        <w:rPr>
          <w:rFonts w:hint="default" w:eastAsia="方正仿宋_GBK" w:cs="Times New Roman"/>
          <w:color w:val="000000"/>
          <w:kern w:val="0"/>
          <w:sz w:val="33"/>
          <w:szCs w:val="33"/>
          <w:shd w:val="clear" w:color="auto" w:fill="FFFFFF"/>
          <w:lang w:val="en"/>
        </w:rPr>
        <w:t>民主法制</w:t>
      </w:r>
      <w:r>
        <w:rPr>
          <w:rFonts w:hint="default" w:ascii="Times New Roman" w:hAnsi="Times New Roman" w:eastAsia="方正仿宋_GBK" w:cs="Times New Roman"/>
          <w:color w:val="000000"/>
          <w:kern w:val="0"/>
          <w:sz w:val="33"/>
          <w:szCs w:val="33"/>
          <w:shd w:val="clear" w:color="auto" w:fill="FFFFFF"/>
          <w:lang w:val="zh-CN"/>
        </w:rPr>
        <w:t>的宣传教育，保障公民的权利</w:t>
      </w:r>
      <w:r>
        <w:rPr>
          <w:rFonts w:hint="eastAsia"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zh-CN"/>
        </w:rPr>
        <w:t xml:space="preserve">打击违法犯罪，维护社会稳定。 </w:t>
      </w:r>
    </w:p>
    <w:p>
      <w:pPr>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 xml:space="preserve">5.制定社会各项事业发展计划，发展教育、卫生、科技、民政、广播电视、文化、体育事业；加强计划生育工作；推进社会保障、社会福利事业和养老保险等工作。 </w:t>
      </w:r>
    </w:p>
    <w:p>
      <w:pPr>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2"/>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 xml:space="preserve">6.加强镇级财政的监督和管理。 </w:t>
      </w:r>
    </w:p>
    <w:p>
      <w:pPr>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7.指导村（居）民委员会的组织制度建设和业务</w:t>
      </w:r>
      <w:r>
        <w:rPr>
          <w:rFonts w:hint="eastAsia" w:eastAsia="方正仿宋_GBK" w:cs="Times New Roman"/>
          <w:color w:val="000000"/>
          <w:kern w:val="0"/>
          <w:sz w:val="33"/>
          <w:szCs w:val="33"/>
          <w:shd w:val="clear" w:color="auto" w:fill="FFFFFF"/>
          <w:lang w:val="en-US" w:eastAsia="zh-CN"/>
        </w:rPr>
        <w:t>制度</w:t>
      </w:r>
      <w:r>
        <w:rPr>
          <w:rFonts w:hint="default" w:ascii="Times New Roman" w:hAnsi="Times New Roman" w:eastAsia="方正仿宋_GBK" w:cs="Times New Roman"/>
          <w:color w:val="000000"/>
          <w:kern w:val="0"/>
          <w:sz w:val="33"/>
          <w:szCs w:val="33"/>
          <w:shd w:val="clear" w:color="auto" w:fill="FFFFFF"/>
          <w:lang w:val="zh-CN"/>
        </w:rPr>
        <w:t xml:space="preserve">建设，促进村（居）民委员会民主自治。 </w:t>
      </w:r>
    </w:p>
    <w:p>
      <w:pPr>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 xml:space="preserve">8.制定和组织实施镇村建设规划，保护和改善生活环境和生态环境。 </w:t>
      </w:r>
    </w:p>
    <w:p>
      <w:pPr>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 xml:space="preserve">9.协助和支持设置在本行政区域内不隶属于镇的国家机关和企事业单位工作，监督其遵守和执行国家的法律法规和政策。 </w:t>
      </w:r>
    </w:p>
    <w:p>
      <w:pPr>
        <w:pageBreakBefore w:val="0"/>
        <w:numPr>
          <w:ilvl w:val="0"/>
          <w:numId w:val="0"/>
        </w:numPr>
        <w:kinsoku/>
        <w:wordWrap/>
        <w:overflowPunct/>
        <w:topLinePunct w:val="0"/>
        <w:autoSpaceDE/>
        <w:autoSpaceDN/>
        <w:bidi w:val="0"/>
        <w:spacing w:line="59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color w:val="000000"/>
          <w:kern w:val="0"/>
          <w:sz w:val="33"/>
          <w:szCs w:val="33"/>
          <w:shd w:val="clear" w:color="auto" w:fill="FFFFFF"/>
          <w:lang w:val="zh-CN"/>
        </w:rPr>
        <w:t>10.承办本级党委、人大和上级交办的其他事项。</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lang w:val="en-US" w:eastAsia="zh-CN"/>
        </w:rPr>
      </w:pPr>
      <w:bookmarkStart w:id="10" w:name="_Toc15377200"/>
      <w:bookmarkStart w:id="11" w:name="_Toc15396601"/>
      <w:r>
        <w:rPr>
          <w:rFonts w:hint="eastAsia" w:ascii="方正黑体_GBK" w:hAnsi="方正黑体_GBK" w:eastAsia="方正黑体_GBK" w:cs="方正黑体_GBK"/>
          <w:sz w:val="33"/>
          <w:szCs w:val="33"/>
          <w:lang w:val="en-US" w:eastAsia="zh-CN"/>
        </w:rPr>
        <w:t>二、机构设置</w:t>
      </w:r>
    </w:p>
    <w:p>
      <w:pPr>
        <w:pageBreakBefore w:val="0"/>
        <w:widowControl/>
        <w:shd w:val="clear" w:color="auto" w:fill="FFFFFF"/>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color w:val="auto"/>
          <w:kern w:val="0"/>
          <w:sz w:val="33"/>
          <w:szCs w:val="33"/>
          <w:shd w:val="clear" w:color="auto" w:fill="FFFFFF"/>
          <w:lang w:eastAsia="zh-CN"/>
        </w:rPr>
      </w:pPr>
      <w:r>
        <w:rPr>
          <w:rFonts w:hint="default" w:ascii="Times New Roman" w:hAnsi="Times New Roman" w:eastAsia="方正仿宋_GBK" w:cs="Times New Roman"/>
          <w:color w:val="auto"/>
          <w:kern w:val="0"/>
          <w:sz w:val="33"/>
          <w:szCs w:val="33"/>
          <w:shd w:val="clear" w:color="auto" w:fill="FFFFFF"/>
          <w:lang w:eastAsia="zh-CN"/>
        </w:rPr>
        <w:t>武胜县胜利镇人民政府</w:t>
      </w:r>
      <w:r>
        <w:rPr>
          <w:rFonts w:hint="default" w:ascii="Times New Roman" w:hAnsi="Times New Roman" w:eastAsia="方正仿宋_GBK" w:cs="Times New Roman"/>
          <w:color w:val="auto"/>
          <w:kern w:val="0"/>
          <w:sz w:val="33"/>
          <w:szCs w:val="33"/>
          <w:shd w:val="clear" w:color="auto" w:fill="FFFFFF"/>
        </w:rPr>
        <w:t>属</w:t>
      </w:r>
      <w:r>
        <w:rPr>
          <w:rFonts w:hint="default" w:ascii="Times New Roman" w:hAnsi="Times New Roman" w:eastAsia="方正仿宋_GBK" w:cs="Times New Roman"/>
          <w:color w:val="auto"/>
          <w:kern w:val="0"/>
          <w:sz w:val="33"/>
          <w:szCs w:val="33"/>
          <w:shd w:val="clear" w:color="auto" w:fill="FFFFFF"/>
          <w:lang w:eastAsia="zh-CN"/>
        </w:rPr>
        <w:t>一级预算单位，下设独立编制机构</w:t>
      </w:r>
      <w:r>
        <w:rPr>
          <w:rFonts w:hint="default" w:ascii="Times New Roman" w:hAnsi="Times New Roman" w:eastAsia="方正仿宋_GBK" w:cs="Times New Roman"/>
          <w:color w:val="auto"/>
          <w:kern w:val="0"/>
          <w:sz w:val="33"/>
          <w:szCs w:val="33"/>
          <w:shd w:val="clear" w:color="auto" w:fill="FFFFFF"/>
          <w:lang w:val="en-US" w:eastAsia="zh-CN"/>
        </w:rPr>
        <w:t>1</w:t>
      </w:r>
      <w:r>
        <w:rPr>
          <w:rFonts w:hint="default" w:ascii="Times New Roman" w:hAnsi="Times New Roman" w:eastAsia="方正仿宋_GBK" w:cs="Times New Roman"/>
          <w:color w:val="auto"/>
          <w:kern w:val="0"/>
          <w:sz w:val="33"/>
          <w:szCs w:val="33"/>
          <w:shd w:val="clear" w:color="auto" w:fill="FFFFFF"/>
          <w:lang w:eastAsia="zh-CN"/>
        </w:rPr>
        <w:t>个，</w:t>
      </w:r>
      <w:r>
        <w:rPr>
          <w:rFonts w:hint="default" w:ascii="Times New Roman" w:hAnsi="Times New Roman" w:eastAsia="方正仿宋_GBK" w:cs="Times New Roman"/>
          <w:color w:val="auto"/>
          <w:kern w:val="0"/>
          <w:sz w:val="33"/>
          <w:szCs w:val="33"/>
          <w:shd w:val="clear" w:color="auto" w:fill="FFFFFF"/>
        </w:rPr>
        <w:t>其中行政单位</w:t>
      </w:r>
      <w:r>
        <w:rPr>
          <w:rFonts w:hint="default" w:ascii="Times New Roman" w:hAnsi="Times New Roman" w:eastAsia="方正仿宋_GBK" w:cs="Times New Roman"/>
          <w:color w:val="auto"/>
          <w:kern w:val="0"/>
          <w:sz w:val="33"/>
          <w:szCs w:val="33"/>
          <w:shd w:val="clear" w:color="auto" w:fill="FFFFFF"/>
          <w:lang w:val="en-US" w:eastAsia="zh-CN"/>
        </w:rPr>
        <w:t>1</w:t>
      </w:r>
      <w:r>
        <w:rPr>
          <w:rFonts w:hint="default" w:ascii="Times New Roman" w:hAnsi="Times New Roman" w:eastAsia="方正仿宋_GBK" w:cs="Times New Roman"/>
          <w:color w:val="auto"/>
          <w:kern w:val="0"/>
          <w:sz w:val="33"/>
          <w:szCs w:val="33"/>
          <w:shd w:val="clear" w:color="auto" w:fill="FFFFFF"/>
        </w:rPr>
        <w:t>个，</w:t>
      </w:r>
      <w:r>
        <w:rPr>
          <w:rFonts w:hint="default" w:ascii="Times New Roman" w:hAnsi="Times New Roman" w:eastAsia="方正仿宋_GBK" w:cs="Times New Roman"/>
          <w:color w:val="auto"/>
          <w:kern w:val="0"/>
          <w:sz w:val="33"/>
          <w:szCs w:val="33"/>
          <w:shd w:val="clear" w:color="auto" w:fill="FFFFFF"/>
          <w:lang w:eastAsia="zh-CN"/>
        </w:rPr>
        <w:t>为武胜县胜利镇人民政府，</w:t>
      </w:r>
      <w:r>
        <w:rPr>
          <w:rFonts w:hint="default" w:ascii="Times New Roman" w:hAnsi="Times New Roman" w:eastAsia="方正仿宋_GBK" w:cs="Times New Roman"/>
          <w:color w:val="auto"/>
          <w:kern w:val="0"/>
          <w:sz w:val="33"/>
          <w:szCs w:val="33"/>
          <w:shd w:val="clear" w:color="auto" w:fill="FFFFFF"/>
        </w:rPr>
        <w:t>参照公务员法管理的事业单位</w:t>
      </w:r>
      <w:r>
        <w:rPr>
          <w:rFonts w:hint="default" w:ascii="Times New Roman" w:hAnsi="Times New Roman" w:eastAsia="方正仿宋_GBK" w:cs="Times New Roman"/>
          <w:color w:val="auto"/>
          <w:kern w:val="0"/>
          <w:sz w:val="33"/>
          <w:szCs w:val="33"/>
          <w:shd w:val="clear" w:color="auto" w:fill="FFFFFF"/>
          <w:lang w:val="en-US" w:eastAsia="zh-CN"/>
        </w:rPr>
        <w:t>0</w:t>
      </w:r>
      <w:r>
        <w:rPr>
          <w:rFonts w:hint="default" w:ascii="Times New Roman" w:hAnsi="Times New Roman" w:eastAsia="方正仿宋_GBK" w:cs="Times New Roman"/>
          <w:color w:val="auto"/>
          <w:kern w:val="0"/>
          <w:sz w:val="33"/>
          <w:szCs w:val="33"/>
          <w:shd w:val="clear" w:color="auto" w:fill="FFFFFF"/>
        </w:rPr>
        <w:t>个，其他事业单位</w:t>
      </w:r>
      <w:r>
        <w:rPr>
          <w:rFonts w:hint="default" w:ascii="Times New Roman" w:hAnsi="Times New Roman" w:eastAsia="方正仿宋_GBK" w:cs="Times New Roman"/>
          <w:color w:val="auto"/>
          <w:kern w:val="0"/>
          <w:sz w:val="33"/>
          <w:szCs w:val="33"/>
          <w:shd w:val="clear" w:color="auto" w:fill="FFFFFF"/>
          <w:lang w:val="en-US" w:eastAsia="zh-CN"/>
        </w:rPr>
        <w:t>0</w:t>
      </w:r>
      <w:r>
        <w:rPr>
          <w:rFonts w:hint="default" w:ascii="Times New Roman" w:hAnsi="Times New Roman" w:eastAsia="方正仿宋_GBK" w:cs="Times New Roman"/>
          <w:color w:val="auto"/>
          <w:kern w:val="0"/>
          <w:sz w:val="33"/>
          <w:szCs w:val="33"/>
          <w:shd w:val="clear" w:color="auto" w:fill="FFFFFF"/>
        </w:rPr>
        <w:t>个</w:t>
      </w:r>
      <w:r>
        <w:rPr>
          <w:rFonts w:hint="default" w:ascii="Times New Roman" w:hAnsi="Times New Roman" w:eastAsia="方正仿宋_GBK" w:cs="Times New Roman"/>
          <w:color w:val="auto"/>
          <w:kern w:val="0"/>
          <w:sz w:val="33"/>
          <w:szCs w:val="33"/>
          <w:shd w:val="clear" w:color="auto" w:fill="FFFFFF"/>
          <w:lang w:eastAsia="zh-CN"/>
        </w:rPr>
        <w:t>。</w:t>
      </w:r>
    </w:p>
    <w:p>
      <w:pPr>
        <w:pageBreakBefore w:val="0"/>
        <w:widowControl/>
        <w:shd w:val="clear" w:color="auto" w:fill="FFFFFF"/>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color w:val="auto"/>
          <w:kern w:val="0"/>
          <w:sz w:val="33"/>
          <w:szCs w:val="33"/>
          <w:shd w:val="clear" w:color="auto" w:fill="FFFFFF"/>
          <w:lang w:val="en-US" w:eastAsia="zh-CN"/>
        </w:rPr>
      </w:pPr>
      <w:r>
        <w:rPr>
          <w:rFonts w:hint="default" w:ascii="Times New Roman" w:hAnsi="Times New Roman" w:eastAsia="方正仿宋_GBK" w:cs="Times New Roman"/>
          <w:color w:val="auto"/>
          <w:kern w:val="0"/>
          <w:sz w:val="33"/>
          <w:szCs w:val="33"/>
          <w:shd w:val="clear" w:color="auto" w:fill="FFFFFF"/>
        </w:rPr>
        <w:t>纳入</w:t>
      </w:r>
      <w:r>
        <w:rPr>
          <w:rFonts w:hint="eastAsia" w:eastAsia="方正仿宋_GBK" w:cs="Times New Roman"/>
          <w:color w:val="auto"/>
          <w:kern w:val="0"/>
          <w:sz w:val="33"/>
          <w:szCs w:val="33"/>
          <w:shd w:val="clear" w:color="auto" w:fill="FFFFFF"/>
          <w:lang w:eastAsia="zh-CN"/>
        </w:rPr>
        <w:t>2024</w:t>
      </w:r>
      <w:r>
        <w:rPr>
          <w:rFonts w:hint="default" w:ascii="Times New Roman" w:hAnsi="Times New Roman" w:eastAsia="方正仿宋_GBK" w:cs="Times New Roman"/>
          <w:color w:val="auto"/>
          <w:kern w:val="0"/>
          <w:sz w:val="33"/>
          <w:szCs w:val="33"/>
          <w:shd w:val="clear" w:color="auto" w:fill="FFFFFF"/>
        </w:rPr>
        <w:t>年度部门决算编制范围的</w:t>
      </w:r>
      <w:r>
        <w:rPr>
          <w:rFonts w:hint="default" w:ascii="Times New Roman" w:hAnsi="Times New Roman" w:eastAsia="方正仿宋_GBK" w:cs="Times New Roman"/>
          <w:color w:val="auto"/>
          <w:kern w:val="0"/>
          <w:sz w:val="33"/>
          <w:szCs w:val="33"/>
          <w:shd w:val="clear" w:color="auto" w:fill="FFFFFF"/>
          <w:lang w:eastAsia="zh-CN"/>
        </w:rPr>
        <w:t>一</w:t>
      </w:r>
      <w:r>
        <w:rPr>
          <w:rFonts w:hint="default" w:ascii="Times New Roman" w:hAnsi="Times New Roman" w:eastAsia="方正仿宋_GBK" w:cs="Times New Roman"/>
          <w:color w:val="auto"/>
          <w:kern w:val="0"/>
          <w:sz w:val="33"/>
          <w:szCs w:val="33"/>
          <w:shd w:val="clear" w:color="auto" w:fill="FFFFFF"/>
        </w:rPr>
        <w:t>级预算单位包括：</w:t>
      </w:r>
      <w:r>
        <w:rPr>
          <w:rFonts w:hint="default" w:ascii="Times New Roman" w:hAnsi="Times New Roman" w:eastAsia="方正仿宋_GBK" w:cs="Times New Roman"/>
          <w:color w:val="auto"/>
          <w:kern w:val="0"/>
          <w:sz w:val="33"/>
          <w:szCs w:val="33"/>
          <w:shd w:val="clear" w:color="auto" w:fill="FFFFFF"/>
          <w:lang w:val="en-US" w:eastAsia="zh-CN"/>
        </w:rPr>
        <w:t>武胜县胜利镇人民政府（本级）</w:t>
      </w:r>
    </w:p>
    <w:bookmarkEnd w:id="10"/>
    <w:bookmarkEnd w:id="11"/>
    <w:p>
      <w:pPr>
        <w:bidi w:val="0"/>
        <w:rPr>
          <w:rStyle w:val="23"/>
          <w:rFonts w:hint="default" w:ascii="Times New Roman" w:hAnsi="Times New Roman" w:eastAsia="方正小标宋_GBK" w:cs="Times New Roman"/>
          <w:sz w:val="44"/>
          <w:szCs w:val="44"/>
        </w:rPr>
      </w:pPr>
      <w:bookmarkStart w:id="12" w:name="_Toc15377204"/>
      <w:bookmarkStart w:id="13" w:name="_Toc15396602"/>
    </w:p>
    <w:p>
      <w:pPr>
        <w:pStyle w:val="22"/>
        <w:rPr>
          <w:rStyle w:val="23"/>
          <w:rFonts w:hint="default" w:ascii="Times New Roman" w:hAnsi="Times New Roman" w:eastAsia="方正小标宋_GBK" w:cs="Times New Roman"/>
          <w:b/>
          <w:sz w:val="44"/>
          <w:szCs w:val="44"/>
        </w:rPr>
      </w:pPr>
    </w:p>
    <w:p>
      <w:pPr>
        <w:rPr>
          <w:rStyle w:val="23"/>
          <w:rFonts w:hint="default" w:ascii="Times New Roman" w:hAnsi="Times New Roman" w:eastAsia="方正小标宋_GBK" w:cs="Times New Roman"/>
          <w:sz w:val="44"/>
          <w:szCs w:val="44"/>
        </w:rPr>
      </w:pPr>
    </w:p>
    <w:p>
      <w:pPr>
        <w:pStyle w:val="22"/>
        <w:rPr>
          <w:rStyle w:val="23"/>
          <w:rFonts w:hint="default" w:ascii="Times New Roman" w:hAnsi="Times New Roman" w:eastAsia="方正小标宋_GBK" w:cs="Times New Roman"/>
          <w:b/>
          <w:sz w:val="44"/>
          <w:szCs w:val="44"/>
        </w:rPr>
      </w:pPr>
    </w:p>
    <w:p>
      <w:pPr>
        <w:rPr>
          <w:rFonts w:hint="default"/>
        </w:rPr>
      </w:pPr>
    </w:p>
    <w:p>
      <w:pPr>
        <w:pStyle w:val="22"/>
        <w:rPr>
          <w:rStyle w:val="23"/>
          <w:rFonts w:hint="default" w:ascii="Times New Roman" w:hAnsi="Times New Roman" w:eastAsia="方正小标宋_GBK" w:cs="Times New Roman"/>
          <w:b/>
          <w:sz w:val="44"/>
          <w:szCs w:val="44"/>
        </w:rPr>
      </w:pPr>
    </w:p>
    <w:p>
      <w:pPr>
        <w:rPr>
          <w:rStyle w:val="23"/>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color w:val="000000"/>
          <w:kern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color w:val="000000"/>
          <w:kern w:val="0"/>
          <w:sz w:val="44"/>
          <w:szCs w:val="44"/>
          <w:lang w:val="zh-CN" w:eastAsia="zh-CN"/>
        </w:rPr>
      </w:pPr>
      <w:r>
        <w:rPr>
          <w:rFonts w:hint="default" w:ascii="Times New Roman" w:hAnsi="Times New Roman" w:eastAsia="方正小标宋_GBK" w:cs="Times New Roman"/>
          <w:b w:val="0"/>
          <w:bCs/>
          <w:color w:val="000000"/>
          <w:kern w:val="0"/>
          <w:sz w:val="44"/>
          <w:szCs w:val="44"/>
          <w:lang w:val="zh-CN" w:eastAsia="zh-CN"/>
        </w:rPr>
        <w:t>第二部分</w:t>
      </w:r>
      <w:r>
        <w:rPr>
          <w:rFonts w:hint="eastAsia" w:eastAsia="方正小标宋_GBK" w:cs="Times New Roman"/>
          <w:b w:val="0"/>
          <w:bCs/>
          <w:color w:val="000000"/>
          <w:kern w:val="0"/>
          <w:sz w:val="44"/>
          <w:szCs w:val="44"/>
          <w:lang w:val="en-US" w:eastAsia="zh-CN"/>
        </w:rPr>
        <w:t>2024</w:t>
      </w:r>
      <w:r>
        <w:rPr>
          <w:rFonts w:hint="default" w:ascii="Times New Roman" w:hAnsi="Times New Roman" w:eastAsia="方正小标宋_GBK" w:cs="Times New Roman"/>
          <w:b w:val="0"/>
          <w:bCs/>
          <w:color w:val="000000"/>
          <w:kern w:val="0"/>
          <w:sz w:val="44"/>
          <w:szCs w:val="44"/>
          <w:lang w:val="zh-CN" w:eastAsia="zh-CN"/>
        </w:rPr>
        <w:t>年度部门决算情况说明</w:t>
      </w:r>
      <w:bookmarkEnd w:id="12"/>
      <w:bookmarkEnd w:id="13"/>
    </w:p>
    <w:p>
      <w:pPr>
        <w:pStyle w:val="22"/>
        <w:pageBreakBefore w:val="0"/>
        <w:widowControl w:val="0"/>
        <w:kinsoku/>
        <w:wordWrap/>
        <w:overflowPunct/>
        <w:topLinePunct w:val="0"/>
        <w:autoSpaceDE/>
        <w:autoSpaceDN/>
        <w:bidi w:val="0"/>
        <w:adjustRightInd/>
        <w:snapToGrid/>
        <w:spacing w:before="0" w:after="0" w:line="70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一、收入支出决算总体情况说明</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rPr>
      </w:pP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年胜利镇收</w:t>
      </w:r>
      <w:r>
        <w:rPr>
          <w:rFonts w:hint="default" w:ascii="Times New Roman" w:hAnsi="Times New Roman" w:eastAsia="方正仿宋_GBK" w:cs="Times New Roman"/>
          <w:color w:val="333333"/>
          <w:kern w:val="0"/>
          <w:sz w:val="33"/>
          <w:szCs w:val="33"/>
          <w:shd w:val="clear" w:color="auto" w:fill="FFFFFF"/>
          <w:lang w:eastAsia="zh-CN"/>
        </w:rPr>
        <w:t>入总计</w:t>
      </w:r>
      <w:r>
        <w:rPr>
          <w:rFonts w:hint="default" w:ascii="Times New Roman" w:hAnsi="Times New Roman" w:eastAsia="方正仿宋_GBK" w:cs="Times New Roman"/>
          <w:color w:val="333333"/>
          <w:kern w:val="0"/>
          <w:sz w:val="33"/>
          <w:szCs w:val="33"/>
          <w:shd w:val="clear" w:color="auto" w:fill="FFFFFF"/>
          <w:lang w:val="en-US" w:eastAsia="zh-CN"/>
        </w:rPr>
        <w:t>1,320.13</w:t>
      </w:r>
      <w:r>
        <w:rPr>
          <w:rFonts w:hint="eastAsia" w:eastAsia="方正仿宋_GBK" w:cs="Times New Roman"/>
          <w:color w:val="333333"/>
          <w:kern w:val="0"/>
          <w:sz w:val="33"/>
          <w:szCs w:val="33"/>
          <w:shd w:val="clear" w:color="auto" w:fill="FFFFFF"/>
          <w:lang w:val="en-US" w:eastAsia="zh-CN"/>
        </w:rPr>
        <w:t>万元</w:t>
      </w:r>
      <w:r>
        <w:rPr>
          <w:rFonts w:hint="default" w:ascii="Times New Roman" w:hAnsi="Times New Roman" w:eastAsia="方正仿宋_GBK" w:cs="Times New Roman"/>
          <w:color w:val="333333"/>
          <w:kern w:val="0"/>
          <w:sz w:val="33"/>
          <w:szCs w:val="33"/>
          <w:shd w:val="clear" w:color="auto" w:fill="FFFFFF"/>
          <w:lang w:val="en-US" w:eastAsia="zh-CN"/>
        </w:rPr>
        <w:t>，</w:t>
      </w:r>
      <w:r>
        <w:rPr>
          <w:rFonts w:hint="default" w:ascii="Times New Roman" w:hAnsi="Times New Roman" w:eastAsia="方正仿宋_GBK" w:cs="Times New Roman"/>
          <w:color w:val="333333"/>
          <w:kern w:val="0"/>
          <w:sz w:val="33"/>
          <w:szCs w:val="33"/>
          <w:shd w:val="clear" w:color="auto" w:fill="FFFFFF"/>
        </w:rPr>
        <w:t>支</w:t>
      </w:r>
      <w:r>
        <w:rPr>
          <w:rFonts w:hint="default" w:ascii="Times New Roman" w:hAnsi="Times New Roman" w:eastAsia="方正仿宋_GBK" w:cs="Times New Roman"/>
          <w:color w:val="333333"/>
          <w:kern w:val="0"/>
          <w:sz w:val="33"/>
          <w:szCs w:val="33"/>
          <w:shd w:val="clear" w:color="auto" w:fill="FFFFFF"/>
          <w:lang w:eastAsia="zh-CN"/>
        </w:rPr>
        <w:t>出</w:t>
      </w:r>
      <w:r>
        <w:rPr>
          <w:rFonts w:hint="default" w:ascii="Times New Roman" w:hAnsi="Times New Roman" w:eastAsia="方正仿宋_GBK" w:cs="Times New Roman"/>
          <w:color w:val="333333"/>
          <w:kern w:val="0"/>
          <w:sz w:val="33"/>
          <w:szCs w:val="33"/>
          <w:shd w:val="clear" w:color="auto" w:fill="FFFFFF"/>
        </w:rPr>
        <w:t>总计</w:t>
      </w:r>
      <w:r>
        <w:rPr>
          <w:rFonts w:hint="default" w:ascii="Times New Roman" w:hAnsi="Times New Roman" w:eastAsia="方正仿宋_GBK" w:cs="Times New Roman"/>
          <w:color w:val="333333"/>
          <w:kern w:val="0"/>
          <w:sz w:val="33"/>
          <w:szCs w:val="33"/>
          <w:shd w:val="clear" w:color="auto" w:fill="FFFFFF"/>
          <w:lang w:val="en-US" w:eastAsia="zh-CN"/>
        </w:rPr>
        <w:t>1,320.13</w:t>
      </w:r>
      <w:r>
        <w:rPr>
          <w:rFonts w:hint="default" w:ascii="Times New Roman" w:hAnsi="Times New Roman" w:eastAsia="方正仿宋_GBK" w:cs="Times New Roman"/>
          <w:color w:val="333333"/>
          <w:kern w:val="0"/>
          <w:sz w:val="33"/>
          <w:szCs w:val="33"/>
          <w:shd w:val="clear" w:color="auto" w:fill="FFFFFF"/>
        </w:rPr>
        <w:t>万元</w:t>
      </w:r>
      <w:r>
        <w:rPr>
          <w:rFonts w:hint="eastAsia" w:eastAsia="方正仿宋_GBK" w:cs="Times New Roman"/>
          <w:color w:val="333333"/>
          <w:kern w:val="0"/>
          <w:sz w:val="33"/>
          <w:szCs w:val="33"/>
          <w:shd w:val="clear" w:color="auto" w:fill="FFFFFF"/>
          <w:lang w:eastAsia="zh-CN"/>
        </w:rPr>
        <w:t>。</w:t>
      </w:r>
      <w:r>
        <w:rPr>
          <w:rFonts w:hint="default" w:ascii="Times New Roman" w:hAnsi="Times New Roman" w:eastAsia="方正仿宋_GBK" w:cs="Times New Roman"/>
          <w:color w:val="333333"/>
          <w:kern w:val="0"/>
          <w:sz w:val="33"/>
          <w:szCs w:val="33"/>
          <w:shd w:val="clear" w:color="auto" w:fill="FFFFFF"/>
        </w:rPr>
        <w:t>与202</w:t>
      </w:r>
      <w:r>
        <w:rPr>
          <w:rFonts w:hint="eastAsia" w:eastAsia="方正仿宋_GBK" w:cs="Times New Roman"/>
          <w:color w:val="333333"/>
          <w:kern w:val="0"/>
          <w:sz w:val="33"/>
          <w:szCs w:val="33"/>
          <w:shd w:val="clear" w:color="auto" w:fill="FFFFFF"/>
          <w:lang w:val="en-US" w:eastAsia="zh-CN"/>
        </w:rPr>
        <w:t>3</w:t>
      </w:r>
      <w:r>
        <w:rPr>
          <w:rFonts w:hint="default" w:ascii="Times New Roman" w:hAnsi="Times New Roman" w:eastAsia="方正仿宋_GBK" w:cs="Times New Roman"/>
          <w:color w:val="333333"/>
          <w:kern w:val="0"/>
          <w:sz w:val="33"/>
          <w:szCs w:val="33"/>
          <w:shd w:val="clear" w:color="auto" w:fill="FFFFFF"/>
        </w:rPr>
        <w:t>年相比，收</w:t>
      </w:r>
      <w:r>
        <w:rPr>
          <w:rFonts w:hint="default" w:ascii="Times New Roman" w:hAnsi="Times New Roman" w:eastAsia="方正仿宋_GBK" w:cs="Times New Roman"/>
          <w:color w:val="333333"/>
          <w:kern w:val="0"/>
          <w:sz w:val="33"/>
          <w:szCs w:val="33"/>
          <w:shd w:val="clear" w:color="auto" w:fill="FFFFFF"/>
          <w:lang w:eastAsia="zh-CN"/>
        </w:rPr>
        <w:t>入</w:t>
      </w:r>
      <w:r>
        <w:rPr>
          <w:rFonts w:hint="default" w:ascii="Times New Roman" w:hAnsi="Times New Roman" w:eastAsia="方正仿宋_GBK" w:cs="Times New Roman"/>
          <w:color w:val="333333"/>
          <w:kern w:val="0"/>
          <w:sz w:val="33"/>
          <w:szCs w:val="33"/>
          <w:shd w:val="clear" w:color="auto" w:fill="FFFFFF"/>
        </w:rPr>
        <w:t>总计各</w:t>
      </w:r>
      <w:r>
        <w:rPr>
          <w:rFonts w:hint="eastAsia" w:eastAsia="方正仿宋_GBK" w:cs="Times New Roman"/>
          <w:color w:val="333333"/>
          <w:kern w:val="0"/>
          <w:sz w:val="33"/>
          <w:szCs w:val="33"/>
          <w:shd w:val="clear" w:color="auto" w:fill="FFFFFF"/>
          <w:lang w:eastAsia="zh-CN"/>
        </w:rPr>
        <w:t>减少</w:t>
      </w:r>
      <w:r>
        <w:rPr>
          <w:rFonts w:hint="default" w:ascii="Times New Roman" w:hAnsi="Times New Roman" w:eastAsia="方正仿宋_GBK" w:cs="Times New Roman"/>
          <w:color w:val="333333"/>
          <w:kern w:val="0"/>
          <w:sz w:val="33"/>
          <w:szCs w:val="33"/>
          <w:shd w:val="clear" w:color="auto" w:fill="FFFFFF"/>
        </w:rPr>
        <w:t>了</w:t>
      </w:r>
      <w:r>
        <w:rPr>
          <w:rFonts w:hint="eastAsia" w:eastAsia="方正仿宋_GBK" w:cs="Times New Roman"/>
          <w:color w:val="333333"/>
          <w:kern w:val="0"/>
          <w:sz w:val="33"/>
          <w:szCs w:val="33"/>
          <w:shd w:val="clear" w:color="auto" w:fill="FFFFFF"/>
          <w:lang w:val="en-US" w:eastAsia="zh-CN"/>
        </w:rPr>
        <w:t>187.58</w:t>
      </w:r>
      <w:r>
        <w:rPr>
          <w:rFonts w:hint="default" w:ascii="Times New Roman" w:hAnsi="Times New Roman" w:eastAsia="方正仿宋_GBK" w:cs="Times New Roman"/>
          <w:color w:val="333333"/>
          <w:kern w:val="0"/>
          <w:sz w:val="33"/>
          <w:szCs w:val="33"/>
          <w:shd w:val="clear" w:color="auto" w:fill="FFFFFF"/>
        </w:rPr>
        <w:t>万元，</w:t>
      </w:r>
      <w:r>
        <w:rPr>
          <w:rFonts w:hint="eastAsia" w:eastAsia="方正仿宋_GBK" w:cs="Times New Roman"/>
          <w:color w:val="333333"/>
          <w:kern w:val="0"/>
          <w:sz w:val="33"/>
          <w:szCs w:val="33"/>
          <w:shd w:val="clear" w:color="auto" w:fill="FFFFFF"/>
          <w:lang w:eastAsia="zh-CN"/>
        </w:rPr>
        <w:t>减少</w:t>
      </w:r>
      <w:r>
        <w:rPr>
          <w:rFonts w:hint="eastAsia" w:eastAsia="方正仿宋_GBK" w:cs="Times New Roman"/>
          <w:color w:val="333333"/>
          <w:kern w:val="0"/>
          <w:sz w:val="33"/>
          <w:szCs w:val="33"/>
          <w:shd w:val="clear" w:color="auto" w:fill="FFFFFF"/>
          <w:lang w:val="en-US" w:eastAsia="zh-CN"/>
        </w:rPr>
        <w:t>12.44</w:t>
      </w:r>
      <w:r>
        <w:rPr>
          <w:rFonts w:hint="default" w:ascii="Times New Roman" w:hAnsi="Times New Roman" w:eastAsia="方正仿宋_GBK" w:cs="Times New Roman"/>
          <w:color w:val="333333"/>
          <w:kern w:val="0"/>
          <w:sz w:val="33"/>
          <w:szCs w:val="33"/>
          <w:shd w:val="clear" w:color="auto" w:fill="FFFFFF"/>
        </w:rPr>
        <w:t>%。主要变动原因是</w:t>
      </w:r>
      <w:r>
        <w:rPr>
          <w:rFonts w:hint="default" w:ascii="Times New Roman" w:hAnsi="Times New Roman" w:eastAsia="方正仿宋_GBK" w:cs="Times New Roman"/>
          <w:color w:val="333333"/>
          <w:kern w:val="0"/>
          <w:sz w:val="33"/>
          <w:szCs w:val="33"/>
          <w:shd w:val="clear" w:color="auto" w:fill="FFFFFF"/>
          <w:lang w:eastAsia="zh-CN"/>
        </w:rPr>
        <w:t>农林水支出</w:t>
      </w:r>
      <w:r>
        <w:rPr>
          <w:rFonts w:hint="eastAsia" w:eastAsia="方正仿宋_GBK" w:cs="Times New Roman"/>
          <w:color w:val="333333"/>
          <w:kern w:val="0"/>
          <w:sz w:val="33"/>
          <w:szCs w:val="33"/>
          <w:shd w:val="clear" w:color="auto" w:fill="FFFFFF"/>
          <w:lang w:eastAsia="zh-CN"/>
        </w:rPr>
        <w:t>减少</w:t>
      </w:r>
      <w:r>
        <w:rPr>
          <w:rFonts w:hint="default" w:ascii="Times New Roman" w:hAnsi="Times New Roman" w:eastAsia="方正仿宋_GBK" w:cs="Times New Roman"/>
          <w:color w:val="333333"/>
          <w:kern w:val="0"/>
          <w:sz w:val="33"/>
          <w:szCs w:val="33"/>
          <w:shd w:val="clear" w:color="auto" w:fill="FFFFFF"/>
        </w:rPr>
        <w:t>。</w:t>
      </w:r>
    </w:p>
    <w:p>
      <w:pPr>
        <w:pStyle w:val="13"/>
        <w:ind w:firstLine="640"/>
        <w:jc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3"/>
        <w:ind w:firstLine="640"/>
        <w:jc w:val="center"/>
        <w:rPr>
          <w:rFonts w:hint="default" w:ascii="Times New Roman" w:hAnsi="Times New Roman" w:eastAsia="方正仿宋_GBK" w:cs="Times New Roman"/>
        </w:rPr>
      </w:pPr>
      <w:r>
        <w:rPr>
          <w:rFonts w:hint="default" w:ascii="Times New Roman" w:hAnsi="Times New Roman" w:eastAsia="仿宋" w:cs="Times New Roman"/>
          <w:color w:val="000000"/>
          <w:sz w:val="32"/>
          <w:szCs w:val="32"/>
        </w:rPr>
        <w:t>（图1：收、支决算总计变动情况图）（柱状图）</w:t>
      </w:r>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二、收入决算情况说明</w:t>
      </w:r>
    </w:p>
    <w:p>
      <w:pPr>
        <w:widowControl/>
        <w:shd w:val="clear" w:color="auto" w:fill="FFFFFF"/>
        <w:spacing w:line="590" w:lineRule="exact"/>
        <w:ind w:firstLine="660" w:firstLineChars="200"/>
        <w:rPr>
          <w:rFonts w:hint="default" w:ascii="Times New Roman" w:hAnsi="Times New Roman" w:eastAsia="方正仿宋_GBK" w:cs="Times New Roman"/>
          <w:color w:val="333333"/>
          <w:kern w:val="0"/>
          <w:sz w:val="33"/>
          <w:szCs w:val="33"/>
          <w:shd w:val="clear" w:color="auto" w:fill="FFFFFF"/>
        </w:rPr>
      </w:pPr>
      <w:r>
        <w:rPr>
          <w:rFonts w:hint="default" w:ascii="Times New Roman" w:hAnsi="Times New Roman" w:eastAsia="方正仿宋_GBK" w:cs="Times New Roman"/>
          <w:color w:val="333333"/>
          <w:kern w:val="0"/>
          <w:sz w:val="33"/>
          <w:szCs w:val="33"/>
          <w:shd w:val="clear" w:color="auto" w:fill="FFFFFF"/>
        </w:rPr>
        <w:t>胜利镇</w:t>
      </w: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年度财政拨款收入决算</w:t>
      </w:r>
      <w:r>
        <w:rPr>
          <w:rFonts w:hint="eastAsia" w:eastAsia="方正仿宋_GBK" w:cs="Times New Roman"/>
          <w:color w:val="333333"/>
          <w:kern w:val="0"/>
          <w:sz w:val="33"/>
          <w:szCs w:val="33"/>
          <w:shd w:val="clear" w:color="auto" w:fill="FFFFFF"/>
          <w:lang w:val="en-US" w:eastAsia="zh-CN"/>
        </w:rPr>
        <w:t>为</w:t>
      </w:r>
      <w:r>
        <w:rPr>
          <w:rFonts w:hint="default" w:ascii="Times New Roman" w:hAnsi="Times New Roman" w:eastAsia="方正仿宋_GBK" w:cs="Times New Roman"/>
          <w:color w:val="333333"/>
          <w:kern w:val="0"/>
          <w:sz w:val="33"/>
          <w:szCs w:val="33"/>
          <w:shd w:val="clear" w:color="auto" w:fill="FFFFFF"/>
          <w:lang w:val="en-US" w:eastAsia="zh-CN"/>
        </w:rPr>
        <w:t>1,320.13</w:t>
      </w:r>
      <w:r>
        <w:rPr>
          <w:rFonts w:hint="default" w:ascii="Times New Roman" w:hAnsi="Times New Roman" w:eastAsia="方正仿宋_GBK" w:cs="Times New Roman"/>
          <w:color w:val="333333"/>
          <w:kern w:val="0"/>
          <w:sz w:val="33"/>
          <w:szCs w:val="33"/>
          <w:shd w:val="clear" w:color="auto" w:fill="FFFFFF"/>
        </w:rPr>
        <w:t>万元。</w:t>
      </w:r>
      <w:r>
        <w:rPr>
          <w:rFonts w:hint="default" w:ascii="Times New Roman" w:hAnsi="Times New Roman" w:eastAsia="方正仿宋_GBK" w:cs="Times New Roman"/>
          <w:color w:val="333333"/>
          <w:kern w:val="0"/>
          <w:sz w:val="33"/>
          <w:szCs w:val="33"/>
          <w:shd w:val="clear" w:color="auto" w:fill="FFFFFF"/>
          <w:lang w:eastAsia="zh-CN"/>
        </w:rPr>
        <w:t>其中：</w:t>
      </w:r>
      <w:r>
        <w:rPr>
          <w:rFonts w:hint="default" w:ascii="Times New Roman" w:hAnsi="Times New Roman" w:eastAsia="方正仿宋_GBK" w:cs="Times New Roman"/>
          <w:color w:val="333333"/>
          <w:kern w:val="0"/>
          <w:sz w:val="33"/>
          <w:szCs w:val="33"/>
          <w:shd w:val="clear" w:color="auto" w:fill="FFFFFF"/>
        </w:rPr>
        <w:t>一般公共预算财政收入</w:t>
      </w:r>
      <w:r>
        <w:rPr>
          <w:rFonts w:hint="default" w:ascii="Times New Roman" w:hAnsi="Times New Roman" w:eastAsia="方正仿宋_GBK" w:cs="Times New Roman"/>
          <w:color w:val="333333"/>
          <w:kern w:val="0"/>
          <w:sz w:val="33"/>
          <w:szCs w:val="33"/>
          <w:shd w:val="clear" w:color="auto" w:fill="FFFFFF"/>
          <w:lang w:val="en-US" w:eastAsia="zh-CN"/>
        </w:rPr>
        <w:t>1,281.39</w:t>
      </w:r>
      <w:r>
        <w:rPr>
          <w:rFonts w:hint="default" w:ascii="Times New Roman" w:hAnsi="Times New Roman" w:eastAsia="方正仿宋_GBK" w:cs="Times New Roman"/>
          <w:color w:val="333333"/>
          <w:kern w:val="0"/>
          <w:sz w:val="33"/>
          <w:szCs w:val="33"/>
          <w:shd w:val="clear" w:color="auto" w:fill="FFFFFF"/>
        </w:rPr>
        <w:t>万元，占</w:t>
      </w:r>
      <w:r>
        <w:rPr>
          <w:rFonts w:hint="default" w:ascii="Times New Roman" w:hAnsi="Times New Roman" w:eastAsia="方正仿宋_GBK" w:cs="Times New Roman"/>
          <w:color w:val="333333"/>
          <w:kern w:val="0"/>
          <w:sz w:val="33"/>
          <w:szCs w:val="33"/>
          <w:shd w:val="clear" w:color="auto" w:fill="FFFFFF"/>
          <w:lang w:val="en-US" w:eastAsia="zh-CN"/>
        </w:rPr>
        <w:t>9</w:t>
      </w:r>
      <w:r>
        <w:rPr>
          <w:rFonts w:hint="eastAsia" w:eastAsia="方正仿宋_GBK" w:cs="Times New Roman"/>
          <w:color w:val="333333"/>
          <w:kern w:val="0"/>
          <w:sz w:val="33"/>
          <w:szCs w:val="33"/>
          <w:shd w:val="clear" w:color="auto" w:fill="FFFFFF"/>
          <w:lang w:val="en-US" w:eastAsia="zh-CN"/>
        </w:rPr>
        <w:t>7</w:t>
      </w:r>
      <w:r>
        <w:rPr>
          <w:rFonts w:hint="default" w:ascii="Times New Roman" w:hAnsi="Times New Roman" w:eastAsia="方正仿宋_GBK" w:cs="Times New Roman"/>
          <w:color w:val="333333"/>
          <w:kern w:val="0"/>
          <w:sz w:val="33"/>
          <w:szCs w:val="33"/>
          <w:shd w:val="clear" w:color="auto" w:fill="FFFFFF"/>
          <w:lang w:val="en-US" w:eastAsia="zh-CN"/>
        </w:rPr>
        <w:t>.</w:t>
      </w:r>
      <w:r>
        <w:rPr>
          <w:rFonts w:hint="eastAsia" w:eastAsia="方正仿宋_GBK" w:cs="Times New Roman"/>
          <w:color w:val="333333"/>
          <w:kern w:val="0"/>
          <w:sz w:val="33"/>
          <w:szCs w:val="33"/>
          <w:shd w:val="clear" w:color="auto" w:fill="FFFFFF"/>
          <w:lang w:val="en-US" w:eastAsia="zh-CN"/>
        </w:rPr>
        <w:t>06</w:t>
      </w:r>
      <w:r>
        <w:rPr>
          <w:rFonts w:hint="default" w:ascii="Times New Roman" w:hAnsi="Times New Roman" w:eastAsia="方正仿宋_GBK" w:cs="Times New Roman"/>
          <w:color w:val="333333"/>
          <w:kern w:val="0"/>
          <w:sz w:val="33"/>
          <w:szCs w:val="33"/>
          <w:shd w:val="clear" w:color="auto" w:fill="FFFFFF"/>
        </w:rPr>
        <w:t>%，政府性基金预算财政拨款收入</w:t>
      </w:r>
      <w:r>
        <w:rPr>
          <w:rFonts w:hint="default" w:ascii="Times New Roman" w:hAnsi="Times New Roman" w:eastAsia="方正仿宋_GBK" w:cs="Times New Roman"/>
          <w:color w:val="333333"/>
          <w:kern w:val="0"/>
          <w:sz w:val="33"/>
          <w:szCs w:val="33"/>
          <w:shd w:val="clear" w:color="auto" w:fill="FFFFFF"/>
          <w:lang w:val="en-US" w:eastAsia="zh-CN"/>
        </w:rPr>
        <w:t>38.74</w:t>
      </w:r>
      <w:r>
        <w:rPr>
          <w:rFonts w:hint="default" w:ascii="Times New Roman" w:hAnsi="Times New Roman" w:eastAsia="方正仿宋_GBK" w:cs="Times New Roman"/>
          <w:color w:val="333333"/>
          <w:kern w:val="0"/>
          <w:sz w:val="33"/>
          <w:szCs w:val="33"/>
          <w:shd w:val="clear" w:color="auto" w:fill="FFFFFF"/>
        </w:rPr>
        <w:t>万元，占</w:t>
      </w:r>
      <w:r>
        <w:rPr>
          <w:rFonts w:hint="eastAsia" w:eastAsia="方正仿宋_GBK" w:cs="Times New Roman"/>
          <w:color w:val="333333"/>
          <w:kern w:val="0"/>
          <w:sz w:val="33"/>
          <w:szCs w:val="33"/>
          <w:shd w:val="clear" w:color="auto" w:fill="FFFFFF"/>
          <w:lang w:val="en-US" w:eastAsia="zh-CN"/>
        </w:rPr>
        <w:t>2</w:t>
      </w:r>
      <w:r>
        <w:rPr>
          <w:rFonts w:hint="default" w:ascii="Times New Roman" w:hAnsi="Times New Roman" w:eastAsia="方正仿宋_GBK" w:cs="Times New Roman"/>
          <w:color w:val="333333"/>
          <w:kern w:val="0"/>
          <w:sz w:val="33"/>
          <w:szCs w:val="33"/>
          <w:shd w:val="clear" w:color="auto" w:fill="FFFFFF"/>
          <w:lang w:val="en-US" w:eastAsia="zh-CN"/>
        </w:rPr>
        <w:t>.</w:t>
      </w:r>
      <w:r>
        <w:rPr>
          <w:rFonts w:hint="eastAsia" w:eastAsia="方正仿宋_GBK" w:cs="Times New Roman"/>
          <w:color w:val="333333"/>
          <w:kern w:val="0"/>
          <w:sz w:val="33"/>
          <w:szCs w:val="33"/>
          <w:shd w:val="clear" w:color="auto" w:fill="FFFFFF"/>
          <w:lang w:val="en-US" w:eastAsia="zh-CN"/>
        </w:rPr>
        <w:t>94</w:t>
      </w:r>
      <w:r>
        <w:rPr>
          <w:rFonts w:hint="default" w:ascii="Times New Roman" w:hAnsi="Times New Roman" w:eastAsia="方正仿宋_GBK" w:cs="Times New Roman"/>
          <w:color w:val="333333"/>
          <w:kern w:val="0"/>
          <w:sz w:val="33"/>
          <w:szCs w:val="33"/>
          <w:shd w:val="clear" w:color="auto" w:fill="FFFFFF"/>
        </w:rPr>
        <w:t>%。</w:t>
      </w:r>
      <w:r>
        <w:rPr>
          <w:rFonts w:hint="eastAsia" w:eastAsia="方正仿宋_GBK" w:cs="Times New Roman"/>
          <w:color w:val="333333"/>
          <w:kern w:val="0"/>
          <w:sz w:val="33"/>
          <w:szCs w:val="33"/>
          <w:shd w:val="clear" w:color="auto" w:fill="FFFFFF"/>
          <w:lang w:val="en-US" w:eastAsia="zh-CN"/>
        </w:rPr>
        <w:t>上</w:t>
      </w:r>
      <w:r>
        <w:rPr>
          <w:rFonts w:hint="default" w:ascii="Times New Roman" w:hAnsi="Times New Roman" w:eastAsia="方正仿宋_GBK" w:cs="Times New Roman"/>
          <w:color w:val="333333"/>
          <w:kern w:val="0"/>
          <w:sz w:val="33"/>
          <w:szCs w:val="33"/>
          <w:shd w:val="clear" w:color="auto" w:fill="FFFFFF"/>
        </w:rPr>
        <w:t>级补助收入0万元，占0%；事业收入0万元，占0%；经营收入0万元，占0%；附属单位上缴收入0万元，占0</w:t>
      </w:r>
      <w:r>
        <w:rPr>
          <w:rFonts w:hint="eastAsia" w:eastAsia="方正仿宋_GBK" w:cs="Times New Roman"/>
          <w:color w:val="333333"/>
          <w:kern w:val="0"/>
          <w:sz w:val="33"/>
          <w:szCs w:val="33"/>
          <w:shd w:val="clear" w:color="auto" w:fill="FFFFFF"/>
          <w:lang w:val="en-US" w:eastAsia="zh-CN"/>
        </w:rPr>
        <w:t>%</w:t>
      </w:r>
      <w:r>
        <w:rPr>
          <w:rFonts w:hint="default" w:ascii="Times New Roman" w:hAnsi="Times New Roman" w:eastAsia="方正仿宋_GBK" w:cs="Times New Roman"/>
          <w:color w:val="333333"/>
          <w:kern w:val="0"/>
          <w:sz w:val="33"/>
          <w:szCs w:val="33"/>
          <w:shd w:val="clear" w:color="auto" w:fill="FFFFFF"/>
        </w:rPr>
        <w:t>；其他收入0万元，占</w:t>
      </w:r>
      <w:r>
        <w:rPr>
          <w:rFonts w:hint="eastAsia" w:eastAsia="方正仿宋_GBK" w:cs="Times New Roman"/>
          <w:color w:val="333333"/>
          <w:kern w:val="0"/>
          <w:sz w:val="33"/>
          <w:szCs w:val="33"/>
          <w:shd w:val="clear" w:color="auto" w:fill="FFFFFF"/>
          <w:lang w:val="en-US" w:eastAsia="zh-CN"/>
        </w:rPr>
        <w:t>0</w:t>
      </w:r>
      <w:r>
        <w:rPr>
          <w:rFonts w:hint="default" w:ascii="Times New Roman" w:hAnsi="Times New Roman" w:eastAsia="方正仿宋_GBK" w:cs="Times New Roman"/>
          <w:color w:val="333333"/>
          <w:kern w:val="0"/>
          <w:sz w:val="33"/>
          <w:szCs w:val="33"/>
          <w:shd w:val="clear" w:color="auto" w:fill="FFFFFF"/>
        </w:rPr>
        <w:t>%。</w:t>
      </w:r>
    </w:p>
    <w:p>
      <w:pPr>
        <w:pStyle w:val="13"/>
        <w:ind w:firstLine="660"/>
        <w:jc w:val="center"/>
        <w:rPr>
          <w:rFonts w:hint="default" w:ascii="Times New Roman" w:hAnsi="Times New Roman" w:eastAsia="方正仿宋_GBK" w:cs="Times New Roman"/>
          <w:color w:val="333333"/>
          <w:kern w:val="0"/>
          <w:sz w:val="33"/>
          <w:szCs w:val="33"/>
          <w:shd w:val="clear" w:color="auto" w:fill="FFFFFF"/>
        </w:rPr>
      </w:pPr>
      <w:r>
        <w:rPr>
          <w:rFonts w:hint="default" w:ascii="Times New Roman" w:hAnsi="Times New Roman" w:eastAsia="方正仿宋_GBK" w:cs="Times New Roman"/>
          <w:color w:val="333333"/>
          <w:kern w:val="0"/>
          <w:sz w:val="33"/>
          <w:szCs w:val="33"/>
          <w:shd w:val="clear" w:color="auto" w:fill="FFFFFF"/>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13"/>
        <w:keepNext w:val="0"/>
        <w:keepLines w:val="0"/>
        <w:pageBreakBefore w:val="0"/>
        <w:kinsoku/>
        <w:wordWrap/>
        <w:overflowPunct/>
        <w:topLinePunct w:val="0"/>
        <w:autoSpaceDE/>
        <w:autoSpaceDN/>
        <w:bidi w:val="0"/>
        <w:adjustRightInd/>
        <w:snapToGrid/>
        <w:spacing w:after="0" w:line="590" w:lineRule="exact"/>
        <w:ind w:firstLine="660"/>
        <w:jc w:val="center"/>
        <w:textAlignment w:val="auto"/>
        <w:rPr>
          <w:rFonts w:hint="default" w:ascii="Times New Roman" w:hAnsi="Times New Roman" w:eastAsia="方正仿宋_GBK" w:cs="Times New Roman"/>
          <w:color w:val="333333"/>
          <w:kern w:val="0"/>
          <w:sz w:val="33"/>
          <w:szCs w:val="33"/>
          <w:shd w:val="clear" w:color="auto" w:fill="FFFFFF"/>
        </w:rPr>
      </w:pPr>
      <w:r>
        <w:rPr>
          <w:rFonts w:hint="default" w:ascii="Times New Roman" w:hAnsi="Times New Roman" w:eastAsia="方正仿宋_GBK" w:cs="Times New Roman"/>
          <w:color w:val="333333"/>
          <w:kern w:val="0"/>
          <w:sz w:val="33"/>
          <w:szCs w:val="33"/>
          <w:shd w:val="clear" w:color="auto" w:fill="FFFFFF"/>
        </w:rPr>
        <w:t>（图2：收入决算结构图）（饼状图）</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三、支出决算情况说明</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rPr>
      </w:pP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年本年财政拨款支出决算</w:t>
      </w:r>
      <w:r>
        <w:rPr>
          <w:rFonts w:hint="eastAsia" w:eastAsia="方正仿宋_GBK" w:cs="Times New Roman"/>
          <w:color w:val="333333"/>
          <w:kern w:val="0"/>
          <w:sz w:val="33"/>
          <w:szCs w:val="33"/>
          <w:shd w:val="clear" w:color="auto" w:fill="FFFFFF"/>
          <w:lang w:eastAsia="zh-CN"/>
        </w:rPr>
        <w:t>为</w:t>
      </w:r>
      <w:r>
        <w:rPr>
          <w:rFonts w:hint="default" w:ascii="Times New Roman" w:hAnsi="Times New Roman" w:eastAsia="方正仿宋_GBK" w:cs="Times New Roman"/>
          <w:color w:val="333333"/>
          <w:kern w:val="0"/>
          <w:sz w:val="33"/>
          <w:szCs w:val="33"/>
          <w:shd w:val="clear" w:color="auto" w:fill="FFFFFF"/>
          <w:lang w:val="en-US" w:eastAsia="zh-CN"/>
        </w:rPr>
        <w:t>1,320.13</w:t>
      </w:r>
      <w:r>
        <w:rPr>
          <w:rFonts w:hint="default" w:ascii="Times New Roman" w:hAnsi="Times New Roman" w:eastAsia="方正仿宋_GBK" w:cs="Times New Roman"/>
          <w:color w:val="333333"/>
          <w:kern w:val="0"/>
          <w:sz w:val="33"/>
          <w:szCs w:val="33"/>
          <w:shd w:val="clear" w:color="auto" w:fill="FFFFFF"/>
        </w:rPr>
        <w:t>万元。</w:t>
      </w:r>
      <w:r>
        <w:rPr>
          <w:rFonts w:hint="default" w:ascii="Times New Roman" w:hAnsi="Times New Roman" w:eastAsia="方正仿宋_GBK" w:cs="Times New Roman"/>
          <w:color w:val="333333"/>
          <w:kern w:val="0"/>
          <w:sz w:val="33"/>
          <w:szCs w:val="33"/>
          <w:shd w:val="clear" w:color="auto" w:fill="FFFFFF"/>
          <w:lang w:eastAsia="zh-CN"/>
        </w:rPr>
        <w:t>其中</w:t>
      </w:r>
      <w:r>
        <w:rPr>
          <w:rFonts w:hint="default" w:ascii="Times New Roman" w:hAnsi="Times New Roman" w:eastAsia="方正仿宋_GBK" w:cs="Times New Roman"/>
          <w:color w:val="333333"/>
          <w:kern w:val="0"/>
          <w:sz w:val="33"/>
          <w:szCs w:val="33"/>
          <w:shd w:val="clear" w:color="auto" w:fill="FFFFFF"/>
        </w:rPr>
        <w:t>基本支出</w:t>
      </w:r>
      <w:r>
        <w:rPr>
          <w:rFonts w:hint="default" w:ascii="Times New Roman" w:hAnsi="Times New Roman" w:eastAsia="方正仿宋_GBK" w:cs="Times New Roman"/>
          <w:color w:val="333333"/>
          <w:kern w:val="0"/>
          <w:sz w:val="33"/>
          <w:szCs w:val="33"/>
          <w:shd w:val="clear" w:color="auto" w:fill="FFFFFF"/>
          <w:lang w:val="en-US" w:eastAsia="zh-CN"/>
        </w:rPr>
        <w:t>1,053.01</w:t>
      </w:r>
      <w:r>
        <w:rPr>
          <w:rFonts w:hint="default" w:ascii="Times New Roman" w:hAnsi="Times New Roman" w:eastAsia="方正仿宋_GBK" w:cs="Times New Roman"/>
          <w:color w:val="333333"/>
          <w:kern w:val="0"/>
          <w:sz w:val="33"/>
          <w:szCs w:val="33"/>
          <w:shd w:val="clear" w:color="auto" w:fill="FFFFFF"/>
        </w:rPr>
        <w:t>万元，占</w:t>
      </w:r>
      <w:r>
        <w:rPr>
          <w:rFonts w:hint="eastAsia" w:eastAsia="方正仿宋_GBK" w:cs="Times New Roman"/>
          <w:color w:val="333333"/>
          <w:kern w:val="0"/>
          <w:sz w:val="33"/>
          <w:szCs w:val="33"/>
          <w:shd w:val="clear" w:color="auto" w:fill="FFFFFF"/>
          <w:lang w:val="en-US" w:eastAsia="zh-CN"/>
        </w:rPr>
        <w:t>79.77</w:t>
      </w:r>
      <w:r>
        <w:rPr>
          <w:rFonts w:hint="default" w:ascii="Times New Roman" w:hAnsi="Times New Roman" w:eastAsia="方正仿宋_GBK" w:cs="Times New Roman"/>
          <w:color w:val="333333"/>
          <w:kern w:val="0"/>
          <w:sz w:val="33"/>
          <w:szCs w:val="33"/>
          <w:shd w:val="clear" w:color="auto" w:fill="FFFFFF"/>
        </w:rPr>
        <w:t>%，项目支出</w:t>
      </w:r>
      <w:r>
        <w:rPr>
          <w:rFonts w:hint="eastAsia" w:eastAsia="方正仿宋_GBK" w:cs="Times New Roman"/>
          <w:color w:val="333333"/>
          <w:kern w:val="0"/>
          <w:sz w:val="33"/>
          <w:szCs w:val="33"/>
          <w:shd w:val="clear" w:color="auto" w:fill="FFFFFF"/>
          <w:lang w:val="en-US" w:eastAsia="zh-CN"/>
        </w:rPr>
        <w:t>267.12</w:t>
      </w:r>
      <w:r>
        <w:rPr>
          <w:rFonts w:hint="default" w:ascii="Times New Roman" w:hAnsi="Times New Roman" w:eastAsia="方正仿宋_GBK" w:cs="Times New Roman"/>
          <w:color w:val="333333"/>
          <w:kern w:val="0"/>
          <w:sz w:val="33"/>
          <w:szCs w:val="33"/>
          <w:shd w:val="clear" w:color="auto" w:fill="FFFFFF"/>
        </w:rPr>
        <w:t>万元，占</w:t>
      </w:r>
      <w:r>
        <w:rPr>
          <w:rFonts w:hint="eastAsia" w:eastAsia="方正仿宋_GBK" w:cs="Times New Roman"/>
          <w:color w:val="333333"/>
          <w:kern w:val="0"/>
          <w:sz w:val="33"/>
          <w:szCs w:val="33"/>
          <w:shd w:val="clear" w:color="auto" w:fill="FFFFFF"/>
          <w:lang w:val="en-US" w:eastAsia="zh-CN"/>
        </w:rPr>
        <w:t>20.23</w:t>
      </w:r>
      <w:r>
        <w:rPr>
          <w:rFonts w:hint="default" w:ascii="Times New Roman" w:hAnsi="Times New Roman" w:eastAsia="方正仿宋_GBK" w:cs="Times New Roman"/>
          <w:color w:val="333333"/>
          <w:kern w:val="0"/>
          <w:sz w:val="33"/>
          <w:szCs w:val="33"/>
          <w:shd w:val="clear" w:color="auto" w:fill="FFFFFF"/>
        </w:rPr>
        <w:t>%；上缴上级支出0万元，占0%；经营支出0万元，占0%；对附属单位补助支出0万元，占0%。</w:t>
      </w:r>
    </w:p>
    <w:p>
      <w:pPr>
        <w:pStyle w:val="13"/>
        <w:ind w:firstLine="0" w:firstLineChars="0"/>
        <w:jc w:val="center"/>
        <w:rPr>
          <w:rFonts w:hint="default" w:ascii="Times New Roman" w:hAnsi="Times New Roman" w:eastAsia="仿宋" w:cs="Times New Roman"/>
        </w:rPr>
      </w:pPr>
      <w:r>
        <w:rPr>
          <w:rFonts w:hint="default" w:ascii="Times New Roman" w:hAnsi="Times New Roman" w:eastAsia="仿宋" w:cs="Times New Roma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13"/>
        <w:keepNext w:val="0"/>
        <w:keepLines w:val="0"/>
        <w:pageBreakBefore w:val="0"/>
        <w:kinsoku/>
        <w:wordWrap/>
        <w:overflowPunct/>
        <w:topLinePunct w:val="0"/>
        <w:autoSpaceDE/>
        <w:autoSpaceDN/>
        <w:bidi w:val="0"/>
        <w:adjustRightInd/>
        <w:snapToGrid/>
        <w:spacing w:after="0" w:line="590" w:lineRule="exact"/>
        <w:ind w:firstLine="0" w:firstLineChars="0"/>
        <w:jc w:val="center"/>
        <w:textAlignment w:val="auto"/>
        <w:rPr>
          <w:rFonts w:hint="default" w:ascii="Times New Roman" w:hAnsi="Times New Roman" w:eastAsia="仿宋" w:cs="Times New Roman"/>
        </w:rPr>
      </w:pPr>
      <w:r>
        <w:rPr>
          <w:rFonts w:hint="default" w:ascii="Times New Roman" w:hAnsi="Times New Roman" w:eastAsia="仿宋" w:cs="Times New Roman"/>
          <w:sz w:val="32"/>
          <w:szCs w:val="32"/>
        </w:rPr>
        <w:t>（图3：支出决算结构图）（饼状图）</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四、财政拨款收入支出决算总体情况说明</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rPr>
      </w:pP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年财政拨款收</w:t>
      </w:r>
      <w:r>
        <w:rPr>
          <w:rFonts w:hint="default" w:ascii="Times New Roman" w:hAnsi="Times New Roman" w:eastAsia="方正仿宋_GBK" w:cs="Times New Roman"/>
          <w:color w:val="333333"/>
          <w:kern w:val="0"/>
          <w:sz w:val="33"/>
          <w:szCs w:val="33"/>
          <w:shd w:val="clear" w:color="auto" w:fill="FFFFFF"/>
          <w:lang w:eastAsia="zh-CN"/>
        </w:rPr>
        <w:t>入</w:t>
      </w:r>
      <w:r>
        <w:rPr>
          <w:rFonts w:hint="default" w:ascii="Times New Roman" w:hAnsi="Times New Roman" w:eastAsia="方正仿宋_GBK" w:cs="Times New Roman"/>
          <w:color w:val="333333"/>
          <w:kern w:val="0"/>
          <w:sz w:val="33"/>
          <w:szCs w:val="33"/>
          <w:shd w:val="clear" w:color="auto" w:fill="FFFFFF"/>
        </w:rPr>
        <w:t>总计</w:t>
      </w:r>
      <w:r>
        <w:rPr>
          <w:rFonts w:hint="default" w:ascii="Times New Roman" w:hAnsi="Times New Roman" w:eastAsia="方正仿宋_GBK" w:cs="Times New Roman"/>
          <w:color w:val="333333"/>
          <w:kern w:val="0"/>
          <w:sz w:val="33"/>
          <w:szCs w:val="33"/>
          <w:shd w:val="clear" w:color="auto" w:fill="FFFFFF"/>
          <w:lang w:val="en-US" w:eastAsia="zh-CN"/>
        </w:rPr>
        <w:t>1,320.13</w:t>
      </w:r>
      <w:r>
        <w:rPr>
          <w:rFonts w:hint="default" w:ascii="Times New Roman" w:hAnsi="Times New Roman" w:eastAsia="方正仿宋_GBK" w:cs="Times New Roman"/>
          <w:color w:val="333333"/>
          <w:kern w:val="0"/>
          <w:sz w:val="33"/>
          <w:szCs w:val="33"/>
          <w:shd w:val="clear" w:color="auto" w:fill="FFFFFF"/>
        </w:rPr>
        <w:t>万元</w:t>
      </w:r>
      <w:r>
        <w:rPr>
          <w:rFonts w:hint="default" w:ascii="Times New Roman" w:hAnsi="Times New Roman" w:eastAsia="方正仿宋_GBK" w:cs="Times New Roman"/>
          <w:color w:val="333333"/>
          <w:kern w:val="0"/>
          <w:sz w:val="33"/>
          <w:szCs w:val="33"/>
          <w:shd w:val="clear" w:color="auto" w:fill="FFFFFF"/>
          <w:lang w:eastAsia="zh-CN"/>
        </w:rPr>
        <w:t>，财政拨款支出总计</w:t>
      </w:r>
      <w:r>
        <w:rPr>
          <w:rFonts w:hint="default" w:ascii="Times New Roman" w:hAnsi="Times New Roman" w:eastAsia="方正仿宋_GBK" w:cs="Times New Roman"/>
          <w:color w:val="333333"/>
          <w:kern w:val="0"/>
          <w:sz w:val="33"/>
          <w:szCs w:val="33"/>
          <w:shd w:val="clear" w:color="auto" w:fill="FFFFFF"/>
          <w:lang w:val="en-US" w:eastAsia="zh-CN"/>
        </w:rPr>
        <w:t>1,320.13万元</w:t>
      </w:r>
      <w:r>
        <w:rPr>
          <w:rFonts w:hint="default" w:ascii="Times New Roman" w:hAnsi="Times New Roman" w:eastAsia="方正仿宋_GBK" w:cs="Times New Roman"/>
          <w:color w:val="333333"/>
          <w:kern w:val="0"/>
          <w:sz w:val="33"/>
          <w:szCs w:val="33"/>
          <w:shd w:val="clear" w:color="auto" w:fill="FFFFFF"/>
        </w:rPr>
        <w:t>。与202</w:t>
      </w:r>
      <w:r>
        <w:rPr>
          <w:rFonts w:hint="eastAsia" w:eastAsia="方正仿宋_GBK" w:cs="Times New Roman"/>
          <w:color w:val="333333"/>
          <w:kern w:val="0"/>
          <w:sz w:val="33"/>
          <w:szCs w:val="33"/>
          <w:shd w:val="clear" w:color="auto" w:fill="FFFFFF"/>
          <w:lang w:val="en-US" w:eastAsia="zh-CN"/>
        </w:rPr>
        <w:t>3</w:t>
      </w:r>
      <w:r>
        <w:rPr>
          <w:rFonts w:hint="default" w:ascii="Times New Roman" w:hAnsi="Times New Roman" w:eastAsia="方正仿宋_GBK" w:cs="Times New Roman"/>
          <w:color w:val="333333"/>
          <w:kern w:val="0"/>
          <w:sz w:val="33"/>
          <w:szCs w:val="33"/>
          <w:shd w:val="clear" w:color="auto" w:fill="FFFFFF"/>
        </w:rPr>
        <w:t>年相比，财政拨款收、支总计各</w:t>
      </w:r>
      <w:r>
        <w:rPr>
          <w:rFonts w:hint="eastAsia" w:eastAsia="方正仿宋_GBK" w:cs="Times New Roman"/>
          <w:color w:val="333333"/>
          <w:kern w:val="0"/>
          <w:sz w:val="33"/>
          <w:szCs w:val="33"/>
          <w:shd w:val="clear" w:color="auto" w:fill="FFFFFF"/>
          <w:lang w:eastAsia="zh-CN"/>
        </w:rPr>
        <w:t>减少</w:t>
      </w:r>
      <w:r>
        <w:rPr>
          <w:rFonts w:hint="default" w:ascii="Times New Roman" w:hAnsi="Times New Roman" w:eastAsia="方正仿宋_GBK" w:cs="Times New Roman"/>
          <w:color w:val="333333"/>
          <w:kern w:val="0"/>
          <w:sz w:val="33"/>
          <w:szCs w:val="33"/>
          <w:shd w:val="clear" w:color="auto" w:fill="FFFFFF"/>
        </w:rPr>
        <w:t>了</w:t>
      </w:r>
      <w:r>
        <w:rPr>
          <w:rFonts w:hint="eastAsia" w:eastAsia="方正仿宋_GBK" w:cs="Times New Roman"/>
          <w:color w:val="333333"/>
          <w:kern w:val="0"/>
          <w:sz w:val="33"/>
          <w:szCs w:val="33"/>
          <w:shd w:val="clear" w:color="auto" w:fill="FFFFFF"/>
          <w:lang w:val="en-US" w:eastAsia="zh-CN"/>
        </w:rPr>
        <w:t>187.58</w:t>
      </w:r>
      <w:r>
        <w:rPr>
          <w:rFonts w:hint="default" w:ascii="Times New Roman" w:hAnsi="Times New Roman" w:eastAsia="方正仿宋_GBK" w:cs="Times New Roman"/>
          <w:color w:val="333333"/>
          <w:kern w:val="0"/>
          <w:sz w:val="33"/>
          <w:szCs w:val="33"/>
          <w:shd w:val="clear" w:color="auto" w:fill="FFFFFF"/>
        </w:rPr>
        <w:t>万元，</w:t>
      </w:r>
      <w:r>
        <w:rPr>
          <w:rFonts w:hint="eastAsia" w:eastAsia="方正仿宋_GBK" w:cs="Times New Roman"/>
          <w:color w:val="333333"/>
          <w:kern w:val="0"/>
          <w:sz w:val="33"/>
          <w:szCs w:val="33"/>
          <w:shd w:val="clear" w:color="auto" w:fill="FFFFFF"/>
          <w:lang w:eastAsia="zh-CN"/>
        </w:rPr>
        <w:t>减少</w:t>
      </w:r>
      <w:r>
        <w:rPr>
          <w:rFonts w:hint="eastAsia" w:eastAsia="方正仿宋_GBK" w:cs="Times New Roman"/>
          <w:color w:val="333333"/>
          <w:kern w:val="0"/>
          <w:sz w:val="33"/>
          <w:szCs w:val="33"/>
          <w:shd w:val="clear" w:color="auto" w:fill="FFFFFF"/>
          <w:lang w:val="en-US" w:eastAsia="zh-CN"/>
        </w:rPr>
        <w:t>12.44</w:t>
      </w:r>
      <w:r>
        <w:rPr>
          <w:rFonts w:hint="default" w:ascii="Times New Roman" w:hAnsi="Times New Roman" w:eastAsia="方正仿宋_GBK" w:cs="Times New Roman"/>
          <w:color w:val="333333"/>
          <w:kern w:val="0"/>
          <w:sz w:val="33"/>
          <w:szCs w:val="33"/>
          <w:shd w:val="clear" w:color="auto" w:fill="FFFFFF"/>
        </w:rPr>
        <w:t>%。主要变动原因是</w:t>
      </w:r>
      <w:r>
        <w:rPr>
          <w:rFonts w:hint="default" w:ascii="Times New Roman" w:hAnsi="Times New Roman" w:eastAsia="方正仿宋_GBK" w:cs="Times New Roman"/>
          <w:color w:val="333333"/>
          <w:kern w:val="0"/>
          <w:sz w:val="33"/>
          <w:szCs w:val="33"/>
          <w:shd w:val="clear" w:color="auto" w:fill="FFFFFF"/>
          <w:lang w:eastAsia="zh-CN"/>
        </w:rPr>
        <w:t>农林水支出</w:t>
      </w:r>
      <w:r>
        <w:rPr>
          <w:rFonts w:hint="eastAsia" w:eastAsia="方正仿宋_GBK" w:cs="Times New Roman"/>
          <w:color w:val="333333"/>
          <w:kern w:val="0"/>
          <w:sz w:val="33"/>
          <w:szCs w:val="33"/>
          <w:shd w:val="clear" w:color="auto" w:fill="FFFFFF"/>
          <w:lang w:eastAsia="zh-CN"/>
        </w:rPr>
        <w:t>减少</w:t>
      </w:r>
      <w:r>
        <w:rPr>
          <w:rFonts w:hint="default" w:ascii="Times New Roman" w:hAnsi="Times New Roman" w:eastAsia="方正仿宋_GBK" w:cs="Times New Roman"/>
          <w:color w:val="333333"/>
          <w:kern w:val="0"/>
          <w:sz w:val="33"/>
          <w:szCs w:val="33"/>
          <w:shd w:val="clear" w:color="auto" w:fill="FFFFFF"/>
        </w:rPr>
        <w:t>。</w:t>
      </w:r>
    </w:p>
    <w:p>
      <w:pPr>
        <w:pStyle w:val="13"/>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3"/>
        <w:keepNext w:val="0"/>
        <w:keepLines w:val="0"/>
        <w:pageBreakBefore w:val="0"/>
        <w:kinsoku/>
        <w:wordWrap/>
        <w:overflowPunct/>
        <w:topLinePunct w:val="0"/>
        <w:autoSpaceDE/>
        <w:autoSpaceDN/>
        <w:bidi w:val="0"/>
        <w:adjustRightInd/>
        <w:snapToGrid/>
        <w:spacing w:after="0" w:line="590" w:lineRule="exact"/>
        <w:ind w:firstLine="320" w:firstLineChars="100"/>
        <w:textAlignment w:val="auto"/>
        <w:rPr>
          <w:rFonts w:hint="default" w:ascii="Times New Roman" w:hAnsi="Times New Roman" w:eastAsia="方正仿宋_GBK" w:cs="Times New Roman"/>
        </w:rPr>
      </w:pPr>
      <w:r>
        <w:rPr>
          <w:rFonts w:hint="default" w:ascii="Times New Roman" w:hAnsi="Times New Roman" w:eastAsia="仿宋" w:cs="Times New Roman"/>
          <w:color w:val="000000"/>
          <w:sz w:val="32"/>
          <w:szCs w:val="32"/>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五、一般公共预算财政拨款支出决算情况</w:t>
      </w:r>
    </w:p>
    <w:p>
      <w:pPr>
        <w:keepNext w:val="0"/>
        <w:keepLines w:val="0"/>
        <w:pageBreakBefore w:val="0"/>
        <w:kinsoku/>
        <w:wordWrap/>
        <w:overflowPunct/>
        <w:topLinePunct w:val="0"/>
        <w:autoSpaceDE/>
        <w:autoSpaceDN/>
        <w:bidi w:val="0"/>
        <w:adjustRightInd/>
        <w:snapToGrid/>
        <w:spacing w:line="590" w:lineRule="exact"/>
        <w:ind w:firstLine="662" w:firstLineChars="200"/>
        <w:textAlignment w:val="auto"/>
        <w:rPr>
          <w:rFonts w:hint="default" w:ascii="Times New Roman" w:hAnsi="Times New Roman" w:eastAsia="方正黑体_GBK" w:cs="Times New Roman"/>
          <w:b/>
          <w:bCs w:val="0"/>
          <w:color w:val="333333"/>
          <w:kern w:val="0"/>
          <w:sz w:val="33"/>
          <w:szCs w:val="33"/>
          <w:shd w:val="clear" w:color="auto" w:fill="FFFFFF"/>
        </w:rPr>
      </w:pPr>
      <w:r>
        <w:rPr>
          <w:rFonts w:hint="default" w:ascii="Times New Roman" w:hAnsi="Times New Roman" w:eastAsia="方正楷体_GBK" w:cs="Times New Roman"/>
          <w:b/>
          <w:bCs w:val="0"/>
          <w:color w:val="333333"/>
          <w:kern w:val="0"/>
          <w:sz w:val="33"/>
          <w:szCs w:val="33"/>
          <w:shd w:val="clear" w:color="auto" w:fill="FFFFFF"/>
        </w:rPr>
        <w:t>（一）一般公共预算财政拨款支出决算总体情况</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rPr>
      </w:pPr>
      <w:r>
        <w:rPr>
          <w:rFonts w:hint="default" w:ascii="Times New Roman" w:hAnsi="Times New Roman" w:eastAsia="方正仿宋_GBK" w:cs="Times New Roman"/>
          <w:color w:val="333333"/>
          <w:kern w:val="0"/>
          <w:sz w:val="33"/>
          <w:szCs w:val="33"/>
          <w:shd w:val="clear" w:color="auto" w:fill="FFFFFF"/>
        </w:rPr>
        <w:t>胜利镇</w:t>
      </w: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年度一般公共预算财政</w:t>
      </w:r>
      <w:r>
        <w:rPr>
          <w:rFonts w:hint="eastAsia" w:eastAsia="方正仿宋_GBK" w:cs="Times New Roman"/>
          <w:color w:val="333333"/>
          <w:kern w:val="0"/>
          <w:sz w:val="33"/>
          <w:szCs w:val="33"/>
          <w:shd w:val="clear" w:color="auto" w:fill="FFFFFF"/>
          <w:lang w:eastAsia="zh-CN"/>
        </w:rPr>
        <w:t>支出</w:t>
      </w:r>
      <w:r>
        <w:rPr>
          <w:rFonts w:hint="default" w:ascii="Times New Roman" w:hAnsi="Times New Roman" w:eastAsia="方正仿宋_GBK" w:cs="Times New Roman"/>
          <w:color w:val="333333"/>
          <w:kern w:val="0"/>
          <w:sz w:val="33"/>
          <w:szCs w:val="33"/>
          <w:shd w:val="clear" w:color="auto" w:fill="FFFFFF"/>
          <w:lang w:val="en-US" w:eastAsia="zh-CN"/>
        </w:rPr>
        <w:t>1,281.39</w:t>
      </w:r>
      <w:r>
        <w:rPr>
          <w:rFonts w:hint="default" w:ascii="Times New Roman" w:hAnsi="Times New Roman" w:eastAsia="方正仿宋_GBK" w:cs="Times New Roman"/>
          <w:color w:val="333333"/>
          <w:kern w:val="0"/>
          <w:sz w:val="33"/>
          <w:szCs w:val="33"/>
          <w:shd w:val="clear" w:color="auto" w:fill="FFFFFF"/>
        </w:rPr>
        <w:t>万元，占本年支出合计的</w:t>
      </w:r>
      <w:r>
        <w:rPr>
          <w:rFonts w:hint="default" w:ascii="Times New Roman" w:hAnsi="Times New Roman" w:eastAsia="方正仿宋_GBK" w:cs="Times New Roman"/>
          <w:color w:val="333333"/>
          <w:kern w:val="0"/>
          <w:sz w:val="33"/>
          <w:szCs w:val="33"/>
          <w:shd w:val="clear" w:color="auto" w:fill="FFFFFF"/>
          <w:lang w:val="en-US" w:eastAsia="zh-CN"/>
        </w:rPr>
        <w:t>9</w:t>
      </w:r>
      <w:r>
        <w:rPr>
          <w:rFonts w:hint="eastAsia" w:eastAsia="方正仿宋_GBK" w:cs="Times New Roman"/>
          <w:color w:val="333333"/>
          <w:kern w:val="0"/>
          <w:sz w:val="33"/>
          <w:szCs w:val="33"/>
          <w:shd w:val="clear" w:color="auto" w:fill="FFFFFF"/>
          <w:lang w:val="en-US" w:eastAsia="zh-CN"/>
        </w:rPr>
        <w:t>7</w:t>
      </w:r>
      <w:r>
        <w:rPr>
          <w:rFonts w:hint="default" w:ascii="Times New Roman" w:hAnsi="Times New Roman" w:eastAsia="方正仿宋_GBK" w:cs="Times New Roman"/>
          <w:color w:val="333333"/>
          <w:kern w:val="0"/>
          <w:sz w:val="33"/>
          <w:szCs w:val="33"/>
          <w:shd w:val="clear" w:color="auto" w:fill="FFFFFF"/>
          <w:lang w:val="en-US" w:eastAsia="zh-CN"/>
        </w:rPr>
        <w:t>.</w:t>
      </w:r>
      <w:r>
        <w:rPr>
          <w:rFonts w:hint="eastAsia" w:eastAsia="方正仿宋_GBK" w:cs="Times New Roman"/>
          <w:color w:val="333333"/>
          <w:kern w:val="0"/>
          <w:sz w:val="33"/>
          <w:szCs w:val="33"/>
          <w:shd w:val="clear" w:color="auto" w:fill="FFFFFF"/>
          <w:lang w:val="en-US" w:eastAsia="zh-CN"/>
        </w:rPr>
        <w:t>06</w:t>
      </w:r>
      <w:r>
        <w:rPr>
          <w:rFonts w:hint="default" w:ascii="Times New Roman" w:hAnsi="Times New Roman" w:eastAsia="方正仿宋_GBK" w:cs="Times New Roman"/>
          <w:color w:val="333333"/>
          <w:kern w:val="0"/>
          <w:sz w:val="33"/>
          <w:szCs w:val="33"/>
          <w:shd w:val="clear" w:color="auto" w:fill="FFFFFF"/>
        </w:rPr>
        <w:t>%。与20</w:t>
      </w:r>
      <w:r>
        <w:rPr>
          <w:rFonts w:hint="default" w:ascii="Times New Roman" w:hAnsi="Times New Roman" w:eastAsia="方正仿宋_GBK" w:cs="Times New Roman"/>
          <w:color w:val="333333"/>
          <w:kern w:val="0"/>
          <w:sz w:val="33"/>
          <w:szCs w:val="33"/>
          <w:shd w:val="clear" w:color="auto" w:fill="FFFFFF"/>
          <w:lang w:val="en-US" w:eastAsia="zh-CN"/>
        </w:rPr>
        <w:t>2</w:t>
      </w:r>
      <w:r>
        <w:rPr>
          <w:rFonts w:hint="eastAsia" w:eastAsia="方正仿宋_GBK" w:cs="Times New Roman"/>
          <w:color w:val="333333"/>
          <w:kern w:val="0"/>
          <w:sz w:val="33"/>
          <w:szCs w:val="33"/>
          <w:shd w:val="clear" w:color="auto" w:fill="FFFFFF"/>
          <w:lang w:val="en-US" w:eastAsia="zh-CN"/>
        </w:rPr>
        <w:t>3</w:t>
      </w:r>
      <w:r>
        <w:rPr>
          <w:rFonts w:hint="default" w:ascii="Times New Roman" w:hAnsi="Times New Roman" w:eastAsia="方正仿宋_GBK" w:cs="Times New Roman"/>
          <w:color w:val="333333"/>
          <w:kern w:val="0"/>
          <w:sz w:val="33"/>
          <w:szCs w:val="33"/>
          <w:shd w:val="clear" w:color="auto" w:fill="FFFFFF"/>
        </w:rPr>
        <w:t>年相比，一般公共预算财政拨款</w:t>
      </w:r>
      <w:r>
        <w:rPr>
          <w:rFonts w:hint="eastAsia" w:eastAsia="方正仿宋_GBK" w:cs="Times New Roman"/>
          <w:color w:val="333333"/>
          <w:kern w:val="0"/>
          <w:sz w:val="33"/>
          <w:szCs w:val="33"/>
          <w:shd w:val="clear" w:color="auto" w:fill="FFFFFF"/>
          <w:lang w:eastAsia="zh-CN"/>
        </w:rPr>
        <w:t>减少</w:t>
      </w:r>
      <w:r>
        <w:rPr>
          <w:rFonts w:hint="default" w:ascii="Times New Roman" w:hAnsi="Times New Roman" w:eastAsia="方正仿宋_GBK" w:cs="Times New Roman"/>
          <w:color w:val="333333"/>
          <w:kern w:val="0"/>
          <w:sz w:val="33"/>
          <w:szCs w:val="33"/>
          <w:shd w:val="clear" w:color="auto" w:fill="FFFFFF"/>
        </w:rPr>
        <w:t>了</w:t>
      </w:r>
      <w:r>
        <w:rPr>
          <w:rFonts w:hint="eastAsia" w:eastAsia="方正仿宋_GBK" w:cs="Times New Roman"/>
          <w:color w:val="333333"/>
          <w:kern w:val="0"/>
          <w:sz w:val="33"/>
          <w:szCs w:val="33"/>
          <w:shd w:val="clear" w:color="auto" w:fill="FFFFFF"/>
          <w:lang w:val="en-US" w:eastAsia="zh-CN"/>
        </w:rPr>
        <w:t>223.92</w:t>
      </w:r>
      <w:r>
        <w:rPr>
          <w:rFonts w:hint="default" w:ascii="Times New Roman" w:hAnsi="Times New Roman" w:eastAsia="方正仿宋_GBK" w:cs="Times New Roman"/>
          <w:color w:val="333333"/>
          <w:kern w:val="0"/>
          <w:sz w:val="33"/>
          <w:szCs w:val="33"/>
          <w:shd w:val="clear" w:color="auto" w:fill="FFFFFF"/>
        </w:rPr>
        <w:t>万元，</w:t>
      </w:r>
      <w:r>
        <w:rPr>
          <w:rFonts w:hint="eastAsia" w:eastAsia="方正仿宋_GBK" w:cs="Times New Roman"/>
          <w:color w:val="333333"/>
          <w:kern w:val="0"/>
          <w:sz w:val="33"/>
          <w:szCs w:val="33"/>
          <w:shd w:val="clear" w:color="auto" w:fill="FFFFFF"/>
          <w:lang w:eastAsia="zh-CN"/>
        </w:rPr>
        <w:t>减少</w:t>
      </w:r>
      <w:r>
        <w:rPr>
          <w:rFonts w:hint="default" w:ascii="Times New Roman" w:hAnsi="Times New Roman" w:eastAsia="方正仿宋_GBK" w:cs="Times New Roman"/>
          <w:color w:val="333333"/>
          <w:kern w:val="0"/>
          <w:sz w:val="33"/>
          <w:szCs w:val="33"/>
          <w:shd w:val="clear" w:color="auto" w:fill="FFFFFF"/>
        </w:rPr>
        <w:t>了</w:t>
      </w:r>
      <w:r>
        <w:rPr>
          <w:rFonts w:hint="eastAsia" w:eastAsia="方正仿宋_GBK" w:cs="Times New Roman"/>
          <w:color w:val="333333"/>
          <w:kern w:val="0"/>
          <w:sz w:val="33"/>
          <w:szCs w:val="33"/>
          <w:shd w:val="clear" w:color="auto" w:fill="FFFFFF"/>
          <w:lang w:val="en-US" w:eastAsia="zh-CN"/>
        </w:rPr>
        <w:t>14</w:t>
      </w:r>
      <w:r>
        <w:rPr>
          <w:rFonts w:hint="default" w:ascii="Times New Roman" w:hAnsi="Times New Roman" w:eastAsia="方正仿宋_GBK" w:cs="Times New Roman"/>
          <w:color w:val="333333"/>
          <w:kern w:val="0"/>
          <w:sz w:val="33"/>
          <w:szCs w:val="33"/>
          <w:shd w:val="clear" w:color="auto" w:fill="FFFFFF"/>
          <w:lang w:val="en-US" w:eastAsia="zh-CN"/>
        </w:rPr>
        <w:t>.</w:t>
      </w:r>
      <w:r>
        <w:rPr>
          <w:rFonts w:hint="eastAsia" w:eastAsia="方正仿宋_GBK" w:cs="Times New Roman"/>
          <w:color w:val="333333"/>
          <w:kern w:val="0"/>
          <w:sz w:val="33"/>
          <w:szCs w:val="33"/>
          <w:shd w:val="clear" w:color="auto" w:fill="FFFFFF"/>
          <w:lang w:val="en-US" w:eastAsia="zh-CN"/>
        </w:rPr>
        <w:t>88</w:t>
      </w:r>
      <w:r>
        <w:rPr>
          <w:rFonts w:hint="default" w:ascii="Times New Roman" w:hAnsi="Times New Roman" w:eastAsia="方正仿宋_GBK" w:cs="Times New Roman"/>
          <w:color w:val="333333"/>
          <w:kern w:val="0"/>
          <w:sz w:val="33"/>
          <w:szCs w:val="33"/>
          <w:shd w:val="clear" w:color="auto" w:fill="FFFFFF"/>
        </w:rPr>
        <w:t>%</w:t>
      </w:r>
      <w:r>
        <w:rPr>
          <w:rFonts w:hint="eastAsia" w:eastAsia="方正仿宋_GBK" w:cs="Times New Roman"/>
          <w:color w:val="333333"/>
          <w:kern w:val="0"/>
          <w:sz w:val="33"/>
          <w:szCs w:val="33"/>
          <w:shd w:val="clear" w:color="auto" w:fill="FFFFFF"/>
          <w:lang w:eastAsia="zh-CN"/>
        </w:rPr>
        <w:t>。</w:t>
      </w:r>
      <w:r>
        <w:rPr>
          <w:rFonts w:hint="default" w:ascii="Times New Roman" w:hAnsi="Times New Roman" w:eastAsia="方正仿宋_GBK" w:cs="Times New Roman"/>
          <w:color w:val="333333"/>
          <w:kern w:val="0"/>
          <w:sz w:val="33"/>
          <w:szCs w:val="33"/>
          <w:shd w:val="clear" w:color="auto" w:fill="FFFFFF"/>
        </w:rPr>
        <w:t>主要变动原因是</w:t>
      </w:r>
      <w:r>
        <w:rPr>
          <w:rFonts w:hint="default" w:ascii="Times New Roman" w:hAnsi="Times New Roman" w:eastAsia="方正仿宋_GBK" w:cs="Times New Roman"/>
          <w:color w:val="333333"/>
          <w:kern w:val="0"/>
          <w:sz w:val="33"/>
          <w:szCs w:val="33"/>
          <w:shd w:val="clear" w:color="auto" w:fill="FFFFFF"/>
          <w:lang w:eastAsia="zh-CN"/>
        </w:rPr>
        <w:t>农林水支出</w:t>
      </w:r>
      <w:r>
        <w:rPr>
          <w:rFonts w:hint="eastAsia" w:eastAsia="方正仿宋_GBK" w:cs="Times New Roman"/>
          <w:color w:val="333333"/>
          <w:kern w:val="0"/>
          <w:sz w:val="33"/>
          <w:szCs w:val="33"/>
          <w:shd w:val="clear" w:color="auto" w:fill="FFFFFF"/>
          <w:lang w:eastAsia="zh-CN"/>
        </w:rPr>
        <w:t>减少</w:t>
      </w:r>
      <w:r>
        <w:rPr>
          <w:rFonts w:hint="default" w:ascii="Times New Roman" w:hAnsi="Times New Roman" w:eastAsia="方正仿宋_GBK" w:cs="Times New Roman"/>
          <w:color w:val="333333"/>
          <w:kern w:val="0"/>
          <w:sz w:val="33"/>
          <w:szCs w:val="33"/>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rPr>
      </w:pPr>
    </w:p>
    <w:p>
      <w:pPr>
        <w:widowControl/>
        <w:shd w:val="clear" w:color="auto" w:fill="FFFFFF"/>
        <w:spacing w:line="590" w:lineRule="exact"/>
        <w:ind w:firstLine="420"/>
        <w:rPr>
          <w:rFonts w:hint="default" w:ascii="Times New Roman" w:hAnsi="Times New Roman" w:eastAsia="方正仿宋_GBK" w:cs="Times New Roman"/>
          <w:color w:val="333333"/>
          <w:kern w:val="0"/>
          <w:sz w:val="33"/>
          <w:szCs w:val="33"/>
          <w:shd w:val="clear" w:color="auto" w:fill="FFFFFF"/>
        </w:rPr>
      </w:pPr>
    </w:p>
    <w:p>
      <w:pPr>
        <w:widowControl/>
        <w:shd w:val="clear" w:color="auto" w:fill="FFFFFF"/>
        <w:spacing w:line="590" w:lineRule="exact"/>
        <w:ind w:firstLine="420"/>
        <w:rPr>
          <w:rFonts w:hint="default" w:ascii="Times New Roman" w:hAnsi="Times New Roman" w:eastAsia="方正仿宋_GBK" w:cs="Times New Roman"/>
          <w:color w:val="333333"/>
          <w:kern w:val="0"/>
          <w:sz w:val="33"/>
          <w:szCs w:val="33"/>
          <w:shd w:val="clear" w:color="auto" w:fill="FFFFFF"/>
        </w:rPr>
      </w:pPr>
    </w:p>
    <w:p>
      <w:pPr>
        <w:pStyle w:val="13"/>
        <w:ind w:firstLine="640"/>
        <w:rPr>
          <w:rFonts w:hint="default" w:ascii="Times New Roman" w:hAnsi="Times New Roman" w:eastAsia="仿宋" w:cs="Times New Roman"/>
          <w:color w:val="000000"/>
          <w:sz w:val="32"/>
          <w:szCs w:val="32"/>
        </w:rPr>
      </w:pPr>
    </w:p>
    <w:p>
      <w:pPr>
        <w:pStyle w:val="13"/>
        <w:ind w:firstLine="640"/>
        <w:rPr>
          <w:rFonts w:hint="default" w:ascii="Times New Roman" w:hAnsi="Times New Roman" w:eastAsia="仿宋" w:cs="Times New Roman"/>
          <w:color w:val="000000"/>
          <w:sz w:val="32"/>
          <w:szCs w:val="32"/>
        </w:rPr>
      </w:pPr>
    </w:p>
    <w:p>
      <w:pPr>
        <w:pStyle w:val="13"/>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drawing>
          <wp:inline distT="0" distB="0" distL="114300" distR="114300">
            <wp:extent cx="5080000" cy="3810000"/>
            <wp:effectExtent l="4445" t="4445" r="20955" b="1460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90" w:lineRule="exact"/>
        <w:ind w:left="0" w:hanging="640" w:hanging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图5：一般公共预算财政拨款支出决算变动情况</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（柱状图）</w:t>
      </w:r>
    </w:p>
    <w:p>
      <w:pPr>
        <w:keepNext w:val="0"/>
        <w:keepLines w:val="0"/>
        <w:pageBreakBefore w:val="0"/>
        <w:widowControl w:val="0"/>
        <w:kinsoku/>
        <w:wordWrap/>
        <w:overflowPunct/>
        <w:topLinePunct w:val="0"/>
        <w:autoSpaceDE/>
        <w:autoSpaceDN/>
        <w:bidi w:val="0"/>
        <w:adjustRightInd/>
        <w:snapToGrid/>
        <w:spacing w:line="590" w:lineRule="exact"/>
        <w:ind w:left="661" w:leftChars="315" w:firstLine="0" w:firstLineChars="0"/>
        <w:textAlignment w:val="auto"/>
        <w:rPr>
          <w:rFonts w:hint="default" w:ascii="Times New Roman" w:hAnsi="Times New Roman" w:eastAsia="仿宋" w:cs="Times New Roman"/>
          <w:color w:val="000000"/>
          <w:sz w:val="32"/>
          <w:szCs w:val="32"/>
        </w:rPr>
      </w:pPr>
      <w:r>
        <w:rPr>
          <w:rFonts w:hint="default" w:ascii="Times New Roman" w:hAnsi="Times New Roman" w:eastAsia="方正楷体_GBK" w:cs="Times New Roman"/>
          <w:b/>
          <w:color w:val="333333"/>
          <w:kern w:val="0"/>
          <w:sz w:val="33"/>
          <w:szCs w:val="33"/>
          <w:shd w:val="clear" w:color="auto" w:fill="FFFFFF"/>
        </w:rPr>
        <w:t>（二）一般公共预算财政拨款支出决算结构情况</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rPr>
      </w:pP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年一般公共预算财政拨款支出</w:t>
      </w:r>
      <w:r>
        <w:rPr>
          <w:rFonts w:hint="default" w:ascii="Times New Roman" w:hAnsi="Times New Roman" w:eastAsia="方正仿宋_GBK" w:cs="Times New Roman"/>
          <w:color w:val="333333"/>
          <w:kern w:val="0"/>
          <w:sz w:val="33"/>
          <w:szCs w:val="33"/>
          <w:shd w:val="clear" w:color="auto" w:fill="FFFFFF"/>
          <w:lang w:val="en-US" w:eastAsia="zh-CN"/>
        </w:rPr>
        <w:t>1,281.39</w:t>
      </w:r>
      <w:r>
        <w:rPr>
          <w:rFonts w:hint="default" w:ascii="Times New Roman" w:hAnsi="Times New Roman" w:eastAsia="方正仿宋_GBK" w:cs="Times New Roman"/>
          <w:color w:val="333333"/>
          <w:kern w:val="0"/>
          <w:sz w:val="33"/>
          <w:szCs w:val="33"/>
          <w:shd w:val="clear" w:color="auto" w:fill="FFFFFF"/>
        </w:rPr>
        <w:t>万元，主要用于以下方面</w:t>
      </w:r>
      <w:r>
        <w:rPr>
          <w:rFonts w:hint="default" w:ascii="Times New Roman" w:hAnsi="Times New Roman" w:eastAsia="方正仿宋_GBK" w:cs="Times New Roman"/>
          <w:color w:val="333333"/>
          <w:kern w:val="0"/>
          <w:sz w:val="33"/>
          <w:szCs w:val="33"/>
          <w:shd w:val="clear" w:color="auto" w:fill="FFFFFF"/>
          <w:lang w:eastAsia="zh-CN"/>
        </w:rPr>
        <w:t>：</w:t>
      </w:r>
      <w:r>
        <w:rPr>
          <w:rFonts w:hint="default" w:ascii="Times New Roman" w:hAnsi="Times New Roman" w:eastAsia="方正仿宋_GBK" w:cs="Times New Roman"/>
          <w:color w:val="333333"/>
          <w:kern w:val="0"/>
          <w:sz w:val="33"/>
          <w:szCs w:val="33"/>
          <w:shd w:val="clear" w:color="auto" w:fill="FFFFFF"/>
        </w:rPr>
        <w:t>一般公共服务（类）支出</w:t>
      </w:r>
      <w:r>
        <w:rPr>
          <w:rFonts w:hint="eastAsia" w:eastAsia="方正仿宋_GBK" w:cs="Times New Roman"/>
          <w:color w:val="333333"/>
          <w:kern w:val="0"/>
          <w:sz w:val="33"/>
          <w:szCs w:val="33"/>
          <w:shd w:val="clear" w:color="auto" w:fill="FFFFFF"/>
          <w:lang w:val="en-US" w:eastAsia="zh-CN"/>
        </w:rPr>
        <w:t>563.26</w:t>
      </w:r>
      <w:r>
        <w:rPr>
          <w:rFonts w:hint="default" w:ascii="Times New Roman" w:hAnsi="Times New Roman" w:eastAsia="方正仿宋_GBK" w:cs="Times New Roman"/>
          <w:color w:val="333333"/>
          <w:kern w:val="0"/>
          <w:sz w:val="33"/>
          <w:szCs w:val="33"/>
          <w:shd w:val="clear" w:color="auto" w:fill="FFFFFF"/>
        </w:rPr>
        <w:t>万元，占</w:t>
      </w:r>
      <w:r>
        <w:rPr>
          <w:rFonts w:hint="eastAsia" w:eastAsia="方正仿宋_GBK" w:cs="Times New Roman"/>
          <w:color w:val="333333"/>
          <w:kern w:val="0"/>
          <w:sz w:val="33"/>
          <w:szCs w:val="33"/>
          <w:shd w:val="clear" w:color="auto" w:fill="FFFFFF"/>
          <w:lang w:val="en-US" w:eastAsia="zh-CN"/>
        </w:rPr>
        <w:t>43.96</w:t>
      </w:r>
      <w:r>
        <w:rPr>
          <w:rFonts w:hint="default" w:ascii="Times New Roman" w:hAnsi="Times New Roman" w:eastAsia="方正仿宋_GBK" w:cs="Times New Roman"/>
          <w:color w:val="333333"/>
          <w:kern w:val="0"/>
          <w:sz w:val="33"/>
          <w:szCs w:val="33"/>
          <w:shd w:val="clear" w:color="auto" w:fill="FFFFFF"/>
        </w:rPr>
        <w:t>%；社会保障和就业（类）支出</w:t>
      </w:r>
      <w:r>
        <w:rPr>
          <w:rFonts w:hint="eastAsia" w:eastAsia="方正仿宋_GBK" w:cs="Times New Roman"/>
          <w:color w:val="333333"/>
          <w:kern w:val="0"/>
          <w:sz w:val="33"/>
          <w:szCs w:val="33"/>
          <w:shd w:val="clear" w:color="auto" w:fill="FFFFFF"/>
          <w:lang w:val="en-US" w:eastAsia="zh-CN"/>
        </w:rPr>
        <w:t>47.19</w:t>
      </w:r>
      <w:r>
        <w:rPr>
          <w:rFonts w:hint="default" w:ascii="Times New Roman" w:hAnsi="Times New Roman" w:eastAsia="方正仿宋_GBK" w:cs="Times New Roman"/>
          <w:color w:val="333333"/>
          <w:kern w:val="0"/>
          <w:sz w:val="33"/>
          <w:szCs w:val="33"/>
          <w:shd w:val="clear" w:color="auto" w:fill="FFFFFF"/>
        </w:rPr>
        <w:t>万元，占</w:t>
      </w:r>
      <w:r>
        <w:rPr>
          <w:rFonts w:hint="default" w:ascii="Times New Roman" w:hAnsi="Times New Roman" w:eastAsia="方正仿宋_GBK" w:cs="Times New Roman"/>
          <w:color w:val="333333"/>
          <w:kern w:val="0"/>
          <w:sz w:val="33"/>
          <w:szCs w:val="33"/>
          <w:shd w:val="clear" w:color="auto" w:fill="FFFFFF"/>
          <w:lang w:val="en-US" w:eastAsia="zh-CN"/>
        </w:rPr>
        <w:t>3.</w:t>
      </w:r>
      <w:r>
        <w:rPr>
          <w:rFonts w:hint="eastAsia" w:eastAsia="方正仿宋_GBK" w:cs="Times New Roman"/>
          <w:color w:val="333333"/>
          <w:kern w:val="0"/>
          <w:sz w:val="33"/>
          <w:szCs w:val="33"/>
          <w:shd w:val="clear" w:color="auto" w:fill="FFFFFF"/>
          <w:lang w:val="en-US" w:eastAsia="zh-CN"/>
        </w:rPr>
        <w:t>68</w:t>
      </w:r>
      <w:r>
        <w:rPr>
          <w:rFonts w:hint="default" w:ascii="Times New Roman" w:hAnsi="Times New Roman" w:eastAsia="方正仿宋_GBK" w:cs="Times New Roman"/>
          <w:color w:val="333333"/>
          <w:kern w:val="0"/>
          <w:sz w:val="33"/>
          <w:szCs w:val="33"/>
          <w:shd w:val="clear" w:color="auto" w:fill="FFFFFF"/>
        </w:rPr>
        <w:t>%；卫生健康支出</w:t>
      </w:r>
      <w:r>
        <w:rPr>
          <w:rFonts w:hint="eastAsia" w:eastAsia="方正仿宋_GBK" w:cs="Times New Roman"/>
          <w:color w:val="333333"/>
          <w:kern w:val="0"/>
          <w:sz w:val="33"/>
          <w:szCs w:val="33"/>
          <w:shd w:val="clear" w:color="auto" w:fill="FFFFFF"/>
          <w:lang w:val="en-US" w:eastAsia="zh-CN"/>
        </w:rPr>
        <w:t>19.28</w:t>
      </w:r>
      <w:r>
        <w:rPr>
          <w:rFonts w:hint="default" w:ascii="Times New Roman" w:hAnsi="Times New Roman" w:eastAsia="方正仿宋_GBK" w:cs="Times New Roman"/>
          <w:color w:val="333333"/>
          <w:kern w:val="0"/>
          <w:sz w:val="33"/>
          <w:szCs w:val="33"/>
          <w:shd w:val="clear" w:color="auto" w:fill="FFFFFF"/>
        </w:rPr>
        <w:t>万元，占</w:t>
      </w:r>
      <w:r>
        <w:rPr>
          <w:rFonts w:hint="default" w:ascii="Times New Roman" w:hAnsi="Times New Roman" w:eastAsia="方正仿宋_GBK" w:cs="Times New Roman"/>
          <w:color w:val="333333"/>
          <w:kern w:val="0"/>
          <w:sz w:val="33"/>
          <w:szCs w:val="33"/>
          <w:shd w:val="clear" w:color="auto" w:fill="FFFFFF"/>
          <w:lang w:val="en-US" w:eastAsia="zh-CN"/>
        </w:rPr>
        <w:t>1.</w:t>
      </w:r>
      <w:r>
        <w:rPr>
          <w:rFonts w:hint="eastAsia" w:eastAsia="方正仿宋_GBK" w:cs="Times New Roman"/>
          <w:color w:val="333333"/>
          <w:kern w:val="0"/>
          <w:sz w:val="33"/>
          <w:szCs w:val="33"/>
          <w:shd w:val="clear" w:color="auto" w:fill="FFFFFF"/>
          <w:lang w:val="en-US" w:eastAsia="zh-CN"/>
        </w:rPr>
        <w:t>50</w:t>
      </w:r>
      <w:r>
        <w:rPr>
          <w:rFonts w:hint="default" w:ascii="Times New Roman" w:hAnsi="Times New Roman" w:eastAsia="方正仿宋_GBK" w:cs="Times New Roman"/>
          <w:color w:val="333333"/>
          <w:kern w:val="0"/>
          <w:sz w:val="33"/>
          <w:szCs w:val="33"/>
          <w:shd w:val="clear" w:color="auto" w:fill="FFFFFF"/>
        </w:rPr>
        <w:t>%；住房保障支出</w:t>
      </w:r>
      <w:r>
        <w:rPr>
          <w:rFonts w:hint="eastAsia" w:eastAsia="方正仿宋_GBK" w:cs="Times New Roman"/>
          <w:color w:val="333333"/>
          <w:kern w:val="0"/>
          <w:sz w:val="33"/>
          <w:szCs w:val="33"/>
          <w:shd w:val="clear" w:color="auto" w:fill="FFFFFF"/>
          <w:lang w:val="en-US" w:eastAsia="zh-CN"/>
        </w:rPr>
        <w:t>37.85</w:t>
      </w:r>
      <w:r>
        <w:rPr>
          <w:rFonts w:hint="default" w:ascii="Times New Roman" w:hAnsi="Times New Roman" w:eastAsia="方正仿宋_GBK" w:cs="Times New Roman"/>
          <w:color w:val="333333"/>
          <w:kern w:val="0"/>
          <w:sz w:val="33"/>
          <w:szCs w:val="33"/>
          <w:shd w:val="clear" w:color="auto" w:fill="FFFFFF"/>
        </w:rPr>
        <w:t>万元，占</w:t>
      </w:r>
      <w:r>
        <w:rPr>
          <w:rFonts w:hint="default" w:ascii="Times New Roman" w:hAnsi="Times New Roman" w:eastAsia="方正仿宋_GBK" w:cs="Times New Roman"/>
          <w:color w:val="333333"/>
          <w:kern w:val="0"/>
          <w:sz w:val="33"/>
          <w:szCs w:val="33"/>
          <w:shd w:val="clear" w:color="auto" w:fill="FFFFFF"/>
          <w:lang w:val="en-US" w:eastAsia="zh-CN"/>
        </w:rPr>
        <w:t>2.</w:t>
      </w:r>
      <w:r>
        <w:rPr>
          <w:rFonts w:hint="eastAsia" w:eastAsia="方正仿宋_GBK" w:cs="Times New Roman"/>
          <w:color w:val="333333"/>
          <w:kern w:val="0"/>
          <w:sz w:val="33"/>
          <w:szCs w:val="33"/>
          <w:shd w:val="clear" w:color="auto" w:fill="FFFFFF"/>
          <w:lang w:val="en-US" w:eastAsia="zh-CN"/>
        </w:rPr>
        <w:t>95</w:t>
      </w:r>
      <w:r>
        <w:rPr>
          <w:rFonts w:hint="default" w:ascii="Times New Roman" w:hAnsi="Times New Roman" w:eastAsia="方正仿宋_GBK" w:cs="Times New Roman"/>
          <w:color w:val="333333"/>
          <w:kern w:val="0"/>
          <w:sz w:val="33"/>
          <w:szCs w:val="33"/>
          <w:shd w:val="clear" w:color="auto" w:fill="FFFFFF"/>
        </w:rPr>
        <w:t>%；农林水支出</w:t>
      </w:r>
      <w:r>
        <w:rPr>
          <w:rFonts w:hint="eastAsia" w:eastAsia="方正仿宋_GBK" w:cs="Times New Roman"/>
          <w:color w:val="333333"/>
          <w:kern w:val="0"/>
          <w:sz w:val="33"/>
          <w:szCs w:val="33"/>
          <w:shd w:val="clear" w:color="auto" w:fill="FFFFFF"/>
          <w:lang w:val="en-US" w:eastAsia="zh-CN"/>
        </w:rPr>
        <w:t>603.81</w:t>
      </w:r>
      <w:r>
        <w:rPr>
          <w:rFonts w:hint="default" w:ascii="Times New Roman" w:hAnsi="Times New Roman" w:eastAsia="方正仿宋_GBK" w:cs="Times New Roman"/>
          <w:color w:val="333333"/>
          <w:kern w:val="0"/>
          <w:sz w:val="33"/>
          <w:szCs w:val="33"/>
          <w:shd w:val="clear" w:color="auto" w:fill="FFFFFF"/>
        </w:rPr>
        <w:t>万元，占</w:t>
      </w:r>
      <w:r>
        <w:rPr>
          <w:rFonts w:hint="eastAsia" w:eastAsia="方正仿宋_GBK" w:cs="Times New Roman"/>
          <w:color w:val="333333"/>
          <w:kern w:val="0"/>
          <w:sz w:val="33"/>
          <w:szCs w:val="33"/>
          <w:shd w:val="clear" w:color="auto" w:fill="FFFFFF"/>
          <w:lang w:val="en-US" w:eastAsia="zh-CN"/>
        </w:rPr>
        <w:t>47</w:t>
      </w:r>
      <w:r>
        <w:rPr>
          <w:rFonts w:hint="default" w:ascii="Times New Roman" w:hAnsi="Times New Roman" w:eastAsia="方正仿宋_GBK" w:cs="Times New Roman"/>
          <w:color w:val="333333"/>
          <w:kern w:val="0"/>
          <w:sz w:val="33"/>
          <w:szCs w:val="33"/>
          <w:shd w:val="clear" w:color="auto" w:fill="FFFFFF"/>
          <w:lang w:val="en-US" w:eastAsia="zh-CN"/>
        </w:rPr>
        <w:t>.</w:t>
      </w:r>
      <w:r>
        <w:rPr>
          <w:rFonts w:hint="eastAsia" w:eastAsia="方正仿宋_GBK" w:cs="Times New Roman"/>
          <w:color w:val="333333"/>
          <w:kern w:val="0"/>
          <w:sz w:val="33"/>
          <w:szCs w:val="33"/>
          <w:shd w:val="clear" w:color="auto" w:fill="FFFFFF"/>
          <w:lang w:val="en-US" w:eastAsia="zh-CN"/>
        </w:rPr>
        <w:t>12</w:t>
      </w:r>
      <w:r>
        <w:rPr>
          <w:rFonts w:hint="default" w:ascii="Times New Roman" w:hAnsi="Times New Roman" w:eastAsia="方正仿宋_GBK" w:cs="Times New Roman"/>
          <w:color w:val="333333"/>
          <w:kern w:val="0"/>
          <w:sz w:val="33"/>
          <w:szCs w:val="33"/>
          <w:shd w:val="clear" w:color="auto" w:fill="FFFFFF"/>
        </w:rPr>
        <w:t>%</w:t>
      </w:r>
      <w:r>
        <w:rPr>
          <w:rFonts w:hint="default" w:ascii="Times New Roman" w:hAnsi="Times New Roman" w:eastAsia="方正仿宋_GBK" w:cs="Times New Roman"/>
          <w:color w:val="333333"/>
          <w:kern w:val="0"/>
          <w:sz w:val="33"/>
          <w:szCs w:val="33"/>
          <w:shd w:val="clear" w:color="auto" w:fill="FFFFFF"/>
          <w:lang w:eastAsia="zh-CN"/>
        </w:rPr>
        <w:t>，</w:t>
      </w:r>
      <w:r>
        <w:rPr>
          <w:rFonts w:hint="default" w:ascii="Times New Roman" w:hAnsi="Times New Roman" w:eastAsia="方正仿宋_GBK" w:cs="Times New Roman"/>
          <w:color w:val="333333"/>
          <w:kern w:val="0"/>
          <w:sz w:val="33"/>
          <w:szCs w:val="33"/>
          <w:shd w:val="clear" w:color="auto" w:fill="FFFFFF"/>
        </w:rPr>
        <w:t>年末财政收支实现平衡。</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420"/>
        <w:textAlignment w:val="auto"/>
        <w:rPr>
          <w:rFonts w:hint="default" w:ascii="Times New Roman" w:hAnsi="Times New Roman" w:eastAsia="方正仿宋_GBK" w:cs="Times New Roman"/>
          <w:color w:val="333333"/>
          <w:kern w:val="0"/>
          <w:sz w:val="33"/>
          <w:szCs w:val="33"/>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420"/>
        <w:textAlignment w:val="auto"/>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pPr>
    </w:p>
    <w:p>
      <w:pPr>
        <w:pStyle w:val="13"/>
        <w:ind w:firstLine="660"/>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pPr>
    </w:p>
    <w:p>
      <w:pPr>
        <w:pStyle w:val="13"/>
        <w:ind w:firstLine="660"/>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drawing>
          <wp:inline distT="0" distB="0" distL="114300" distR="114300">
            <wp:extent cx="5080000" cy="3810000"/>
            <wp:effectExtent l="4445" t="4445" r="20955" b="146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kinsoku/>
        <w:wordWrap/>
        <w:overflowPunct/>
        <w:topLinePunct w:val="0"/>
        <w:autoSpaceDE/>
        <w:autoSpaceDN/>
        <w:bidi w:val="0"/>
        <w:adjustRightInd/>
        <w:snapToGrid/>
        <w:spacing w:line="590" w:lineRule="exact"/>
        <w:ind w:firstLine="320" w:firstLineChars="1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（图6：一般公共预算财政拨款支出决算结构）（饼状图）</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2" w:firstLineChars="200"/>
        <w:textAlignment w:val="auto"/>
        <w:rPr>
          <w:rFonts w:hint="default" w:ascii="Times New Roman" w:hAnsi="Times New Roman" w:eastAsia="方正楷体_GBK" w:cs="Times New Roman"/>
          <w:b/>
          <w:color w:val="333333"/>
          <w:kern w:val="0"/>
          <w:sz w:val="33"/>
          <w:szCs w:val="33"/>
          <w:shd w:val="clear" w:color="auto" w:fill="FFFFFF"/>
        </w:rPr>
      </w:pPr>
      <w:r>
        <w:rPr>
          <w:rFonts w:hint="default" w:ascii="Times New Roman" w:hAnsi="Times New Roman" w:eastAsia="方正楷体_GBK" w:cs="Times New Roman"/>
          <w:b/>
          <w:color w:val="333333"/>
          <w:kern w:val="0"/>
          <w:sz w:val="33"/>
          <w:szCs w:val="33"/>
          <w:shd w:val="clear" w:color="auto" w:fill="FFFFFF"/>
        </w:rPr>
        <w:t>（三）一般公共预算财政拨款支出决算具体情况</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lang w:eastAsia="zh-CN"/>
        </w:rPr>
      </w:pP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年一般公共预算支出决算数为</w:t>
      </w:r>
      <w:r>
        <w:rPr>
          <w:rFonts w:hint="default" w:ascii="Times New Roman" w:hAnsi="Times New Roman" w:eastAsia="方正仿宋_GBK" w:cs="Times New Roman"/>
          <w:color w:val="333333"/>
          <w:kern w:val="0"/>
          <w:sz w:val="33"/>
          <w:szCs w:val="33"/>
          <w:shd w:val="clear" w:color="auto" w:fill="FFFFFF"/>
          <w:lang w:val="en-US" w:eastAsia="zh-CN"/>
        </w:rPr>
        <w:t>1,281.39</w:t>
      </w:r>
      <w:r>
        <w:rPr>
          <w:rFonts w:hint="default" w:ascii="Times New Roman" w:hAnsi="Times New Roman" w:eastAsia="方正仿宋_GBK" w:cs="Times New Roman"/>
          <w:color w:val="333333"/>
          <w:kern w:val="0"/>
          <w:sz w:val="33"/>
          <w:szCs w:val="33"/>
          <w:shd w:val="clear" w:color="auto" w:fill="FFFFFF"/>
        </w:rPr>
        <w:t>万元，完成预算100%。其中</w:t>
      </w:r>
      <w:r>
        <w:rPr>
          <w:rFonts w:hint="default" w:ascii="Times New Roman" w:hAnsi="Times New Roman" w:eastAsia="方正仿宋_GBK" w:cs="Times New Roman"/>
          <w:color w:val="333333"/>
          <w:kern w:val="0"/>
          <w:sz w:val="33"/>
          <w:szCs w:val="33"/>
          <w:shd w:val="clear" w:color="auto" w:fill="FFFFFF"/>
          <w:lang w:eastAsia="zh-CN"/>
        </w:rPr>
        <w:t>：</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rPr>
      </w:pPr>
      <w:r>
        <w:rPr>
          <w:rFonts w:hint="default" w:ascii="Times New Roman" w:hAnsi="Times New Roman" w:eastAsia="方正仿宋_GBK" w:cs="Times New Roman"/>
          <w:color w:val="333333"/>
          <w:kern w:val="0"/>
          <w:sz w:val="33"/>
          <w:szCs w:val="33"/>
          <w:shd w:val="clear" w:color="auto" w:fill="FFFFFF"/>
        </w:rPr>
        <w:t>一般公共服务（类）政府办公厅及相关机构事务（款）行政运行（项）</w:t>
      </w:r>
      <w:r>
        <w:rPr>
          <w:rFonts w:hint="default" w:ascii="Times New Roman" w:hAnsi="Times New Roman" w:eastAsia="方正仿宋_GBK" w:cs="Times New Roman"/>
          <w:color w:val="333333"/>
          <w:kern w:val="0"/>
          <w:sz w:val="33"/>
          <w:szCs w:val="33"/>
          <w:shd w:val="clear" w:color="auto" w:fill="FFFFFF"/>
          <w:lang w:eastAsia="zh-CN"/>
        </w:rPr>
        <w:t>：</w:t>
      </w: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年决算数为</w:t>
      </w:r>
      <w:r>
        <w:rPr>
          <w:rFonts w:hint="eastAsia" w:eastAsia="方正仿宋_GBK" w:cs="Times New Roman"/>
          <w:color w:val="333333"/>
          <w:kern w:val="0"/>
          <w:sz w:val="33"/>
          <w:szCs w:val="33"/>
          <w:shd w:val="clear" w:color="auto" w:fill="FFFFFF"/>
          <w:lang w:val="en-US" w:eastAsia="zh-CN"/>
        </w:rPr>
        <w:t>378.62</w:t>
      </w:r>
      <w:r>
        <w:rPr>
          <w:rFonts w:hint="default" w:ascii="Times New Roman" w:hAnsi="Times New Roman" w:eastAsia="方正仿宋_GBK" w:cs="Times New Roman"/>
          <w:color w:val="333333"/>
          <w:kern w:val="0"/>
          <w:sz w:val="33"/>
          <w:szCs w:val="33"/>
          <w:shd w:val="clear" w:color="auto" w:fill="FFFFFF"/>
        </w:rPr>
        <w:t>万元，完成预算100%</w:t>
      </w:r>
      <w:r>
        <w:rPr>
          <w:rFonts w:hint="default" w:ascii="Times New Roman" w:hAnsi="Times New Roman" w:eastAsia="方正仿宋_GBK" w:cs="Times New Roman"/>
          <w:color w:val="333333"/>
          <w:kern w:val="0"/>
          <w:sz w:val="33"/>
          <w:szCs w:val="33"/>
          <w:shd w:val="clear" w:color="auto" w:fill="FFFFFF"/>
          <w:lang w:eastAsia="zh-CN"/>
        </w:rPr>
        <w:t>，</w:t>
      </w:r>
      <w:r>
        <w:rPr>
          <w:rFonts w:hint="default" w:ascii="Times New Roman" w:hAnsi="Times New Roman" w:eastAsia="方正仿宋_GBK" w:cs="Times New Roman"/>
          <w:color w:val="333333"/>
          <w:kern w:val="0"/>
          <w:sz w:val="33"/>
          <w:szCs w:val="33"/>
          <w:shd w:val="clear" w:color="auto" w:fill="FFFFFF"/>
        </w:rPr>
        <w:t>决算数等于预算数</w:t>
      </w:r>
      <w:r>
        <w:rPr>
          <w:rFonts w:hint="default" w:ascii="Times New Roman" w:hAnsi="Times New Roman" w:eastAsia="方正仿宋_GBK" w:cs="Times New Roman"/>
          <w:color w:val="333333"/>
          <w:kern w:val="0"/>
          <w:sz w:val="33"/>
          <w:szCs w:val="33"/>
          <w:shd w:val="clear" w:color="auto" w:fill="FFFFFF"/>
          <w:lang w:eastAsia="zh-CN"/>
        </w:rPr>
        <w:t>的</w:t>
      </w:r>
      <w:r>
        <w:rPr>
          <w:rFonts w:hint="default" w:ascii="Times New Roman" w:hAnsi="Times New Roman" w:eastAsia="方正仿宋_GBK" w:cs="Times New Roman"/>
          <w:color w:val="333333"/>
          <w:kern w:val="0"/>
          <w:sz w:val="33"/>
          <w:szCs w:val="33"/>
          <w:shd w:val="clear" w:color="auto" w:fill="FFFFFF"/>
          <w:lang w:val="en-US" w:eastAsia="zh-CN"/>
        </w:rPr>
        <w:t>主要原因是收入和支出持平</w:t>
      </w:r>
      <w:r>
        <w:rPr>
          <w:rFonts w:hint="default" w:ascii="Times New Roman" w:hAnsi="Times New Roman" w:eastAsia="方正仿宋_GBK" w:cs="Times New Roman"/>
          <w:color w:val="333333"/>
          <w:kern w:val="0"/>
          <w:sz w:val="33"/>
          <w:szCs w:val="33"/>
          <w:shd w:val="clear" w:color="auto" w:fill="FFFFFF"/>
        </w:rPr>
        <w:t>；一般公共服务（类）政府办公厅及相关机构事务（款）</w:t>
      </w:r>
      <w:r>
        <w:rPr>
          <w:rFonts w:hint="default" w:ascii="Times New Roman" w:hAnsi="Times New Roman" w:eastAsia="方正仿宋_GBK" w:cs="Times New Roman"/>
          <w:color w:val="333333"/>
          <w:kern w:val="0"/>
          <w:sz w:val="33"/>
          <w:szCs w:val="33"/>
          <w:shd w:val="clear" w:color="auto" w:fill="FFFFFF"/>
          <w:lang w:eastAsia="zh-CN"/>
        </w:rPr>
        <w:t>事业运行</w:t>
      </w:r>
      <w:r>
        <w:rPr>
          <w:rFonts w:hint="default" w:ascii="Times New Roman" w:hAnsi="Times New Roman" w:eastAsia="方正仿宋_GBK" w:cs="Times New Roman"/>
          <w:color w:val="333333"/>
          <w:kern w:val="0"/>
          <w:sz w:val="33"/>
          <w:szCs w:val="33"/>
          <w:shd w:val="clear" w:color="auto" w:fill="FFFFFF"/>
        </w:rPr>
        <w:t>（项）：</w:t>
      </w: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年决算数为</w:t>
      </w:r>
      <w:r>
        <w:rPr>
          <w:rFonts w:hint="eastAsia" w:eastAsia="方正仿宋_GBK" w:cs="Times New Roman"/>
          <w:color w:val="333333"/>
          <w:kern w:val="0"/>
          <w:sz w:val="33"/>
          <w:szCs w:val="33"/>
          <w:shd w:val="clear" w:color="auto" w:fill="FFFFFF"/>
          <w:lang w:val="en-US" w:eastAsia="zh-CN"/>
        </w:rPr>
        <w:t>81.37</w:t>
      </w:r>
      <w:r>
        <w:rPr>
          <w:rFonts w:hint="default" w:ascii="Times New Roman" w:hAnsi="Times New Roman" w:eastAsia="方正仿宋_GBK" w:cs="Times New Roman"/>
          <w:color w:val="333333"/>
          <w:kern w:val="0"/>
          <w:sz w:val="33"/>
          <w:szCs w:val="33"/>
          <w:shd w:val="clear" w:color="auto" w:fill="FFFFFF"/>
        </w:rPr>
        <w:t>万元，完成预算100%，决算数等于预算数</w:t>
      </w:r>
      <w:r>
        <w:rPr>
          <w:rFonts w:hint="default" w:ascii="Times New Roman" w:hAnsi="Times New Roman" w:eastAsia="方正仿宋_GBK" w:cs="Times New Roman"/>
          <w:color w:val="333333"/>
          <w:kern w:val="0"/>
          <w:sz w:val="33"/>
          <w:szCs w:val="33"/>
          <w:shd w:val="clear" w:color="auto" w:fill="FFFFFF"/>
          <w:lang w:eastAsia="zh-CN"/>
        </w:rPr>
        <w:t>的</w:t>
      </w:r>
      <w:r>
        <w:rPr>
          <w:rFonts w:hint="default" w:ascii="Times New Roman" w:hAnsi="Times New Roman" w:eastAsia="方正仿宋_GBK" w:cs="Times New Roman"/>
          <w:color w:val="333333"/>
          <w:kern w:val="0"/>
          <w:sz w:val="33"/>
          <w:szCs w:val="33"/>
          <w:shd w:val="clear" w:color="auto" w:fill="FFFFFF"/>
          <w:lang w:val="en-US" w:eastAsia="zh-CN"/>
        </w:rPr>
        <w:t>主要原因是收入和支出持平</w:t>
      </w:r>
      <w:r>
        <w:rPr>
          <w:rFonts w:hint="default" w:ascii="Times New Roman" w:hAnsi="Times New Roman" w:eastAsia="方正仿宋_GBK" w:cs="Times New Roman"/>
          <w:color w:val="333333"/>
          <w:kern w:val="0"/>
          <w:sz w:val="33"/>
          <w:szCs w:val="33"/>
          <w:shd w:val="clear" w:color="auto" w:fill="FFFFFF"/>
        </w:rPr>
        <w:t>；一般公共服务（类）政府办公厅及相关机构事务（款）其他政府办公厅（室）及相关机构事务支出（项）：</w:t>
      </w: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年决算数为</w:t>
      </w:r>
      <w:r>
        <w:rPr>
          <w:rFonts w:hint="eastAsia" w:eastAsia="方正仿宋_GBK" w:cs="Times New Roman"/>
          <w:color w:val="333333"/>
          <w:kern w:val="0"/>
          <w:sz w:val="33"/>
          <w:szCs w:val="33"/>
          <w:shd w:val="clear" w:color="auto" w:fill="FFFFFF"/>
          <w:lang w:val="en-US" w:eastAsia="zh-CN"/>
        </w:rPr>
        <w:t>103.27</w:t>
      </w:r>
      <w:r>
        <w:rPr>
          <w:rFonts w:hint="default" w:ascii="Times New Roman" w:hAnsi="Times New Roman" w:eastAsia="方正仿宋_GBK" w:cs="Times New Roman"/>
          <w:color w:val="333333"/>
          <w:kern w:val="0"/>
          <w:sz w:val="33"/>
          <w:szCs w:val="33"/>
          <w:shd w:val="clear" w:color="auto" w:fill="FFFFFF"/>
        </w:rPr>
        <w:t>万元，完成预算100%，决算数等于预算数</w:t>
      </w:r>
      <w:r>
        <w:rPr>
          <w:rFonts w:hint="default" w:ascii="Times New Roman" w:hAnsi="Times New Roman" w:eastAsia="方正仿宋_GBK" w:cs="Times New Roman"/>
          <w:color w:val="333333"/>
          <w:kern w:val="0"/>
          <w:sz w:val="33"/>
          <w:szCs w:val="33"/>
          <w:shd w:val="clear" w:color="auto" w:fill="FFFFFF"/>
          <w:lang w:eastAsia="zh-CN"/>
        </w:rPr>
        <w:t>的</w:t>
      </w:r>
      <w:r>
        <w:rPr>
          <w:rFonts w:hint="default" w:ascii="Times New Roman" w:hAnsi="Times New Roman" w:eastAsia="方正仿宋_GBK" w:cs="Times New Roman"/>
          <w:color w:val="333333"/>
          <w:kern w:val="0"/>
          <w:sz w:val="33"/>
          <w:szCs w:val="33"/>
          <w:shd w:val="clear" w:color="auto" w:fill="FFFFFF"/>
          <w:lang w:val="en-US" w:eastAsia="zh-CN"/>
        </w:rPr>
        <w:t>主要原因是收入和支出持平</w:t>
      </w:r>
      <w:r>
        <w:rPr>
          <w:rFonts w:hint="default" w:ascii="Times New Roman" w:hAnsi="Times New Roman" w:eastAsia="方正仿宋_GBK" w:cs="Times New Roman"/>
          <w:color w:val="333333"/>
          <w:kern w:val="0"/>
          <w:sz w:val="33"/>
          <w:szCs w:val="33"/>
          <w:shd w:val="clear" w:color="auto" w:fill="FFFFFF"/>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rPr>
      </w:pPr>
      <w:r>
        <w:rPr>
          <w:rFonts w:hint="default" w:ascii="Times New Roman" w:hAnsi="Times New Roman" w:eastAsia="方正仿宋_GBK" w:cs="Times New Roman"/>
          <w:color w:val="333333"/>
          <w:kern w:val="0"/>
          <w:sz w:val="33"/>
          <w:szCs w:val="33"/>
          <w:shd w:val="clear" w:color="auto" w:fill="FFFFFF"/>
        </w:rPr>
        <w:t>2.</w:t>
      </w:r>
      <w:r>
        <w:rPr>
          <w:rFonts w:hint="default" w:ascii="Times New Roman" w:hAnsi="Times New Roman" w:eastAsia="方正仿宋_GBK" w:cs="Times New Roman"/>
          <w:color w:val="333333"/>
          <w:kern w:val="0"/>
          <w:sz w:val="33"/>
          <w:szCs w:val="33"/>
          <w:shd w:val="clear" w:color="auto" w:fill="FFFFFF"/>
          <w:lang w:eastAsia="zh-CN"/>
        </w:rPr>
        <w:t>教育</w:t>
      </w:r>
      <w:r>
        <w:rPr>
          <w:rFonts w:hint="default" w:ascii="Times New Roman" w:hAnsi="Times New Roman" w:eastAsia="方正仿宋_GBK" w:cs="Times New Roman"/>
          <w:color w:val="333333"/>
          <w:kern w:val="0"/>
          <w:sz w:val="33"/>
          <w:szCs w:val="33"/>
          <w:shd w:val="clear" w:color="auto" w:fill="FFFFFF"/>
        </w:rPr>
        <w:t>（类）（款）（项</w:t>
      </w:r>
      <w:r>
        <w:rPr>
          <w:rFonts w:hint="default" w:ascii="Times New Roman" w:hAnsi="Times New Roman" w:eastAsia="方正仿宋_GBK" w:cs="Times New Roman"/>
          <w:color w:val="333333"/>
          <w:kern w:val="0"/>
          <w:sz w:val="33"/>
          <w:szCs w:val="33"/>
          <w:shd w:val="clear" w:color="auto" w:fill="FFFFFF"/>
          <w:lang w:eastAsia="zh-CN"/>
        </w:rPr>
        <w:t>）：支出</w:t>
      </w:r>
      <w:r>
        <w:rPr>
          <w:rFonts w:hint="default" w:ascii="Times New Roman" w:hAnsi="Times New Roman" w:eastAsia="方正仿宋_GBK" w:cs="Times New Roman"/>
          <w:color w:val="333333"/>
          <w:kern w:val="0"/>
          <w:sz w:val="33"/>
          <w:szCs w:val="33"/>
          <w:shd w:val="clear" w:color="auto" w:fill="FFFFFF"/>
        </w:rPr>
        <w:t>决算数为0万元，完成预算0%，决算数等于预算数</w:t>
      </w:r>
      <w:r>
        <w:rPr>
          <w:rFonts w:hint="default" w:ascii="Times New Roman" w:hAnsi="Times New Roman" w:eastAsia="方正仿宋_GBK" w:cs="Times New Roman"/>
          <w:color w:val="333333"/>
          <w:kern w:val="0"/>
          <w:sz w:val="33"/>
          <w:szCs w:val="33"/>
          <w:shd w:val="clear" w:color="auto" w:fill="FFFFFF"/>
          <w:lang w:eastAsia="zh-CN"/>
        </w:rPr>
        <w:t>主要原因是因为该无该预算</w:t>
      </w:r>
      <w:r>
        <w:rPr>
          <w:rFonts w:hint="default" w:ascii="Times New Roman" w:hAnsi="Times New Roman" w:eastAsia="方正仿宋_GBK" w:cs="Times New Roman"/>
          <w:color w:val="333333"/>
          <w:kern w:val="0"/>
          <w:sz w:val="33"/>
          <w:szCs w:val="33"/>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rPr>
      </w:pPr>
      <w:r>
        <w:rPr>
          <w:rFonts w:hint="default" w:ascii="Times New Roman" w:hAnsi="Times New Roman" w:eastAsia="方正仿宋_GBK" w:cs="Times New Roman"/>
          <w:color w:val="333333"/>
          <w:kern w:val="0"/>
          <w:sz w:val="33"/>
          <w:szCs w:val="33"/>
          <w:shd w:val="clear" w:color="auto" w:fill="FFFFFF"/>
        </w:rPr>
        <w:t>3.科学技术（类）（款）（项）</w:t>
      </w:r>
      <w:r>
        <w:rPr>
          <w:rFonts w:hint="default" w:ascii="Times New Roman" w:hAnsi="Times New Roman" w:eastAsia="方正仿宋_GBK" w:cs="Times New Roman"/>
          <w:color w:val="333333"/>
          <w:kern w:val="0"/>
          <w:sz w:val="33"/>
          <w:szCs w:val="33"/>
          <w:shd w:val="clear" w:color="auto" w:fill="FFFFFF"/>
          <w:lang w:eastAsia="zh-CN"/>
        </w:rPr>
        <w:t>：</w:t>
      </w:r>
      <w:r>
        <w:rPr>
          <w:rFonts w:hint="default" w:ascii="Times New Roman" w:hAnsi="Times New Roman" w:eastAsia="方正仿宋_GBK" w:cs="Times New Roman"/>
          <w:color w:val="333333"/>
          <w:kern w:val="0"/>
          <w:sz w:val="33"/>
          <w:szCs w:val="33"/>
          <w:shd w:val="clear" w:color="auto" w:fill="FFFFFF"/>
        </w:rPr>
        <w:t xml:space="preserve"> 支出决算为0万元，完成预算0%，决算数等于预算数</w:t>
      </w:r>
      <w:r>
        <w:rPr>
          <w:rFonts w:hint="default" w:ascii="Times New Roman" w:hAnsi="Times New Roman" w:eastAsia="方正仿宋_GBK" w:cs="Times New Roman"/>
          <w:color w:val="333333"/>
          <w:kern w:val="0"/>
          <w:sz w:val="33"/>
          <w:szCs w:val="33"/>
          <w:shd w:val="clear" w:color="auto" w:fill="FFFFFF"/>
          <w:lang w:eastAsia="zh-CN"/>
        </w:rPr>
        <w:t>主要原因是该</w:t>
      </w:r>
      <w:r>
        <w:rPr>
          <w:rFonts w:hint="eastAsia" w:eastAsia="方正仿宋_GBK" w:cs="Times New Roman"/>
          <w:color w:val="333333"/>
          <w:kern w:val="0"/>
          <w:sz w:val="33"/>
          <w:szCs w:val="33"/>
          <w:shd w:val="clear" w:color="auto" w:fill="FFFFFF"/>
          <w:lang w:val="en-US" w:eastAsia="zh-CN"/>
        </w:rPr>
        <w:t>项目</w:t>
      </w:r>
      <w:r>
        <w:rPr>
          <w:rFonts w:hint="default" w:ascii="Times New Roman" w:hAnsi="Times New Roman" w:eastAsia="方正仿宋_GBK" w:cs="Times New Roman"/>
          <w:color w:val="333333"/>
          <w:kern w:val="0"/>
          <w:sz w:val="33"/>
          <w:szCs w:val="33"/>
          <w:shd w:val="clear" w:color="auto" w:fill="FFFFFF"/>
          <w:lang w:eastAsia="zh-CN"/>
        </w:rPr>
        <w:t>无预算</w:t>
      </w:r>
      <w:r>
        <w:rPr>
          <w:rFonts w:hint="default" w:ascii="Times New Roman" w:hAnsi="Times New Roman" w:eastAsia="方正仿宋_GBK" w:cs="Times New Roman"/>
          <w:color w:val="333333"/>
          <w:kern w:val="0"/>
          <w:sz w:val="33"/>
          <w:szCs w:val="33"/>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rPr>
      </w:pPr>
      <w:r>
        <w:rPr>
          <w:rFonts w:hint="default" w:ascii="Times New Roman" w:hAnsi="Times New Roman" w:eastAsia="方正仿宋_GBK" w:cs="Times New Roman"/>
          <w:color w:val="333333"/>
          <w:kern w:val="0"/>
          <w:sz w:val="33"/>
          <w:szCs w:val="33"/>
          <w:shd w:val="clear" w:color="auto" w:fill="FFFFFF"/>
        </w:rPr>
        <w:t>4.文化旅游体育与传媒（类）（款）（项）</w:t>
      </w:r>
      <w:r>
        <w:rPr>
          <w:rFonts w:hint="default" w:ascii="Times New Roman" w:hAnsi="Times New Roman" w:eastAsia="方正仿宋_GBK" w:cs="Times New Roman"/>
          <w:color w:val="333333"/>
          <w:kern w:val="0"/>
          <w:sz w:val="33"/>
          <w:szCs w:val="33"/>
          <w:shd w:val="clear" w:color="auto" w:fill="FFFFFF"/>
          <w:lang w:eastAsia="zh-CN"/>
        </w:rPr>
        <w:t>：</w:t>
      </w:r>
      <w:r>
        <w:rPr>
          <w:rFonts w:hint="default" w:ascii="Times New Roman" w:hAnsi="Times New Roman" w:eastAsia="方正仿宋_GBK" w:cs="Times New Roman"/>
          <w:color w:val="333333"/>
          <w:kern w:val="0"/>
          <w:sz w:val="33"/>
          <w:szCs w:val="33"/>
          <w:shd w:val="clear" w:color="auto" w:fill="FFFFFF"/>
        </w:rPr>
        <w:t xml:space="preserve"> 支出决算为0万元，完成预算0%，决算数等于预算数</w:t>
      </w:r>
      <w:r>
        <w:rPr>
          <w:rFonts w:hint="default" w:ascii="Times New Roman" w:hAnsi="Times New Roman" w:eastAsia="方正仿宋_GBK" w:cs="Times New Roman"/>
          <w:color w:val="333333"/>
          <w:kern w:val="0"/>
          <w:sz w:val="33"/>
          <w:szCs w:val="33"/>
          <w:shd w:val="clear" w:color="auto" w:fill="FFFFFF"/>
          <w:lang w:eastAsia="zh-CN"/>
        </w:rPr>
        <w:t>主要原因是该</w:t>
      </w:r>
      <w:r>
        <w:rPr>
          <w:rFonts w:hint="eastAsia" w:eastAsia="方正仿宋_GBK" w:cs="Times New Roman"/>
          <w:color w:val="333333"/>
          <w:kern w:val="0"/>
          <w:sz w:val="33"/>
          <w:szCs w:val="33"/>
          <w:shd w:val="clear" w:color="auto" w:fill="FFFFFF"/>
          <w:lang w:val="en-US" w:eastAsia="zh-CN"/>
        </w:rPr>
        <w:t>项目</w:t>
      </w:r>
      <w:r>
        <w:rPr>
          <w:rFonts w:hint="default" w:ascii="Times New Roman" w:hAnsi="Times New Roman" w:eastAsia="方正仿宋_GBK" w:cs="Times New Roman"/>
          <w:color w:val="333333"/>
          <w:kern w:val="0"/>
          <w:sz w:val="33"/>
          <w:szCs w:val="33"/>
          <w:shd w:val="clear" w:color="auto" w:fill="FFFFFF"/>
          <w:lang w:eastAsia="zh-CN"/>
        </w:rPr>
        <w:t>无预算</w:t>
      </w:r>
      <w:r>
        <w:rPr>
          <w:rFonts w:hint="default" w:ascii="Times New Roman" w:hAnsi="Times New Roman" w:eastAsia="方正仿宋_GBK" w:cs="Times New Roman"/>
          <w:color w:val="333333"/>
          <w:kern w:val="0"/>
          <w:sz w:val="33"/>
          <w:szCs w:val="33"/>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rPr>
      </w:pPr>
      <w:r>
        <w:rPr>
          <w:rFonts w:hint="default" w:ascii="Times New Roman" w:hAnsi="Times New Roman" w:eastAsia="方正仿宋_GBK" w:cs="Times New Roman"/>
          <w:color w:val="333333"/>
          <w:kern w:val="0"/>
          <w:sz w:val="33"/>
          <w:szCs w:val="33"/>
          <w:shd w:val="clear" w:color="auto" w:fill="FFFFFF"/>
        </w:rPr>
        <w:t>5.社会保障和就业（类）行政事业单位养老支出（款）机关事业单位基本养老保险缴费支出（项）：</w:t>
      </w: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年决算数为</w:t>
      </w:r>
      <w:r>
        <w:rPr>
          <w:rFonts w:hint="eastAsia" w:eastAsia="方正仿宋_GBK" w:cs="Times New Roman"/>
          <w:color w:val="333333"/>
          <w:kern w:val="0"/>
          <w:sz w:val="33"/>
          <w:szCs w:val="33"/>
          <w:shd w:val="clear" w:color="auto" w:fill="FFFFFF"/>
          <w:lang w:val="en-US" w:eastAsia="zh-CN"/>
        </w:rPr>
        <w:t>47.19</w:t>
      </w:r>
      <w:r>
        <w:rPr>
          <w:rFonts w:hint="default" w:ascii="Times New Roman" w:hAnsi="Times New Roman" w:eastAsia="方正仿宋_GBK" w:cs="Times New Roman"/>
          <w:color w:val="333333"/>
          <w:kern w:val="0"/>
          <w:sz w:val="33"/>
          <w:szCs w:val="33"/>
          <w:shd w:val="clear" w:color="auto" w:fill="FFFFFF"/>
        </w:rPr>
        <w:t>万元，完成预算100%，决算数等于预算数</w:t>
      </w:r>
      <w:r>
        <w:rPr>
          <w:rFonts w:hint="default" w:ascii="Times New Roman" w:hAnsi="Times New Roman" w:eastAsia="方正仿宋_GBK" w:cs="Times New Roman"/>
          <w:color w:val="333333"/>
          <w:kern w:val="0"/>
          <w:sz w:val="33"/>
          <w:szCs w:val="33"/>
          <w:shd w:val="clear" w:color="auto" w:fill="FFFFFF"/>
          <w:lang w:eastAsia="zh-CN"/>
        </w:rPr>
        <w:t>的</w:t>
      </w:r>
      <w:r>
        <w:rPr>
          <w:rFonts w:hint="default" w:ascii="Times New Roman" w:hAnsi="Times New Roman" w:eastAsia="方正仿宋_GBK" w:cs="Times New Roman"/>
          <w:color w:val="333333"/>
          <w:kern w:val="0"/>
          <w:sz w:val="33"/>
          <w:szCs w:val="33"/>
          <w:shd w:val="clear" w:color="auto" w:fill="FFFFFF"/>
          <w:lang w:val="en-US" w:eastAsia="zh-CN"/>
        </w:rPr>
        <w:t>主要原因是收入和支出持平</w:t>
      </w:r>
      <w:r>
        <w:rPr>
          <w:rFonts w:hint="default" w:ascii="Times New Roman" w:hAnsi="Times New Roman" w:eastAsia="方正仿宋_GBK" w:cs="Times New Roman"/>
          <w:color w:val="333333"/>
          <w:kern w:val="0"/>
          <w:sz w:val="33"/>
          <w:szCs w:val="33"/>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rPr>
      </w:pPr>
      <w:r>
        <w:rPr>
          <w:rFonts w:hint="default" w:ascii="Times New Roman" w:hAnsi="Times New Roman" w:eastAsia="方正仿宋_GBK" w:cs="Times New Roman"/>
          <w:color w:val="333333"/>
          <w:kern w:val="0"/>
          <w:sz w:val="33"/>
          <w:szCs w:val="33"/>
          <w:shd w:val="clear" w:color="auto" w:fill="FFFFFF"/>
        </w:rPr>
        <w:t>6.卫生健康（类）行政事业单位医疗（款）</w:t>
      </w:r>
      <w:r>
        <w:rPr>
          <w:rFonts w:hint="default" w:ascii="Times New Roman" w:hAnsi="Times New Roman" w:eastAsia="方正仿宋_GBK" w:cs="Times New Roman"/>
          <w:color w:val="333333"/>
          <w:kern w:val="0"/>
          <w:sz w:val="33"/>
          <w:szCs w:val="33"/>
          <w:shd w:val="clear" w:color="auto" w:fill="FFFFFF"/>
          <w:lang w:eastAsia="zh-CN"/>
        </w:rPr>
        <w:t>行政单位医疗</w:t>
      </w:r>
      <w:r>
        <w:rPr>
          <w:rFonts w:hint="default" w:ascii="Times New Roman" w:hAnsi="Times New Roman" w:eastAsia="方正仿宋_GBK" w:cs="Times New Roman"/>
          <w:color w:val="333333"/>
          <w:kern w:val="0"/>
          <w:sz w:val="33"/>
          <w:szCs w:val="33"/>
          <w:shd w:val="clear" w:color="auto" w:fill="FFFFFF"/>
        </w:rPr>
        <w:t>（项）</w:t>
      </w:r>
      <w:r>
        <w:rPr>
          <w:rFonts w:hint="default" w:ascii="Times New Roman" w:hAnsi="Times New Roman" w:eastAsia="方正仿宋_GBK" w:cs="Times New Roman"/>
          <w:color w:val="333333"/>
          <w:kern w:val="0"/>
          <w:sz w:val="33"/>
          <w:szCs w:val="33"/>
          <w:shd w:val="clear" w:color="auto" w:fill="FFFFFF"/>
          <w:lang w:eastAsia="zh-CN"/>
        </w:rPr>
        <w:t>：</w:t>
      </w: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年决算数为</w:t>
      </w:r>
      <w:r>
        <w:rPr>
          <w:rFonts w:hint="eastAsia" w:eastAsia="方正仿宋_GBK" w:cs="Times New Roman"/>
          <w:color w:val="333333"/>
          <w:kern w:val="0"/>
          <w:sz w:val="33"/>
          <w:szCs w:val="33"/>
          <w:shd w:val="clear" w:color="auto" w:fill="FFFFFF"/>
          <w:lang w:val="en-US" w:eastAsia="zh-CN"/>
        </w:rPr>
        <w:t>9.56</w:t>
      </w:r>
      <w:r>
        <w:rPr>
          <w:rFonts w:hint="default" w:ascii="Times New Roman" w:hAnsi="Times New Roman" w:eastAsia="方正仿宋_GBK" w:cs="Times New Roman"/>
          <w:color w:val="333333"/>
          <w:kern w:val="0"/>
          <w:sz w:val="33"/>
          <w:szCs w:val="33"/>
          <w:shd w:val="clear" w:color="auto" w:fill="FFFFFF"/>
        </w:rPr>
        <w:t>万元。完成预算100%，决算数等于预算数</w:t>
      </w:r>
      <w:r>
        <w:rPr>
          <w:rFonts w:hint="default" w:ascii="Times New Roman" w:hAnsi="Times New Roman" w:eastAsia="方正仿宋_GBK" w:cs="Times New Roman"/>
          <w:color w:val="333333"/>
          <w:kern w:val="0"/>
          <w:sz w:val="33"/>
          <w:szCs w:val="33"/>
          <w:shd w:val="clear" w:color="auto" w:fill="FFFFFF"/>
          <w:lang w:eastAsia="zh-CN"/>
        </w:rPr>
        <w:t>的</w:t>
      </w:r>
      <w:r>
        <w:rPr>
          <w:rFonts w:hint="default" w:ascii="Times New Roman" w:hAnsi="Times New Roman" w:eastAsia="方正仿宋_GBK" w:cs="Times New Roman"/>
          <w:color w:val="333333"/>
          <w:kern w:val="0"/>
          <w:sz w:val="33"/>
          <w:szCs w:val="33"/>
          <w:shd w:val="clear" w:color="auto" w:fill="FFFFFF"/>
          <w:lang w:val="en-US" w:eastAsia="zh-CN"/>
        </w:rPr>
        <w:t>主要原因是收入和支出持平；</w:t>
      </w:r>
      <w:r>
        <w:rPr>
          <w:rFonts w:hint="default" w:ascii="Times New Roman" w:hAnsi="Times New Roman" w:eastAsia="方正仿宋_GBK" w:cs="Times New Roman"/>
          <w:color w:val="333333"/>
          <w:kern w:val="0"/>
          <w:sz w:val="33"/>
          <w:szCs w:val="33"/>
          <w:shd w:val="clear" w:color="auto" w:fill="FFFFFF"/>
        </w:rPr>
        <w:t>卫生健康（类）行政事业单位医疗（款）</w:t>
      </w:r>
      <w:r>
        <w:rPr>
          <w:rFonts w:hint="default" w:ascii="Times New Roman" w:hAnsi="Times New Roman" w:eastAsia="方正仿宋_GBK" w:cs="Times New Roman"/>
          <w:color w:val="333333"/>
          <w:kern w:val="0"/>
          <w:sz w:val="33"/>
          <w:szCs w:val="33"/>
          <w:shd w:val="clear" w:color="auto" w:fill="FFFFFF"/>
          <w:lang w:eastAsia="zh-CN"/>
        </w:rPr>
        <w:t>事业</w:t>
      </w:r>
      <w:r>
        <w:rPr>
          <w:rFonts w:hint="default" w:ascii="Times New Roman" w:hAnsi="Times New Roman" w:eastAsia="方正仿宋_GBK" w:cs="Times New Roman"/>
          <w:color w:val="333333"/>
          <w:kern w:val="0"/>
          <w:sz w:val="33"/>
          <w:szCs w:val="33"/>
          <w:shd w:val="clear" w:color="auto" w:fill="FFFFFF"/>
        </w:rPr>
        <w:t>单位医疗（项）：</w:t>
      </w: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年决算数为</w:t>
      </w:r>
      <w:r>
        <w:rPr>
          <w:rFonts w:hint="eastAsia" w:eastAsia="方正仿宋_GBK" w:cs="Times New Roman"/>
          <w:color w:val="333333"/>
          <w:kern w:val="0"/>
          <w:sz w:val="33"/>
          <w:szCs w:val="33"/>
          <w:shd w:val="clear" w:color="auto" w:fill="FFFFFF"/>
          <w:lang w:val="en-US" w:eastAsia="zh-CN"/>
        </w:rPr>
        <w:t>3.27</w:t>
      </w:r>
      <w:r>
        <w:rPr>
          <w:rFonts w:hint="default" w:ascii="Times New Roman" w:hAnsi="Times New Roman" w:eastAsia="方正仿宋_GBK" w:cs="Times New Roman"/>
          <w:color w:val="333333"/>
          <w:kern w:val="0"/>
          <w:sz w:val="33"/>
          <w:szCs w:val="33"/>
          <w:shd w:val="clear" w:color="auto" w:fill="FFFFFF"/>
        </w:rPr>
        <w:t>万元。完成预算100%，决算数等于预算数；卫生健康（类）行政事业单位医疗（款）</w:t>
      </w:r>
      <w:r>
        <w:rPr>
          <w:rFonts w:hint="default" w:ascii="Times New Roman" w:hAnsi="Times New Roman" w:eastAsia="方正仿宋_GBK" w:cs="Times New Roman"/>
          <w:color w:val="333333"/>
          <w:kern w:val="0"/>
          <w:sz w:val="33"/>
          <w:szCs w:val="33"/>
          <w:shd w:val="clear" w:color="auto" w:fill="FFFFFF"/>
          <w:lang w:eastAsia="zh-CN"/>
        </w:rPr>
        <w:t>公务员医疗</w:t>
      </w:r>
      <w:r>
        <w:rPr>
          <w:rFonts w:hint="default" w:ascii="Times New Roman" w:hAnsi="Times New Roman" w:eastAsia="方正仿宋_GBK" w:cs="Times New Roman"/>
          <w:color w:val="333333"/>
          <w:kern w:val="0"/>
          <w:sz w:val="33"/>
          <w:szCs w:val="33"/>
          <w:shd w:val="clear" w:color="auto" w:fill="FFFFFF"/>
        </w:rPr>
        <w:t>（项）：</w:t>
      </w: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年决算数为</w:t>
      </w:r>
      <w:r>
        <w:rPr>
          <w:rFonts w:hint="default" w:ascii="Times New Roman" w:hAnsi="Times New Roman" w:eastAsia="方正仿宋_GBK" w:cs="Times New Roman"/>
          <w:color w:val="333333"/>
          <w:kern w:val="0"/>
          <w:sz w:val="33"/>
          <w:szCs w:val="33"/>
          <w:shd w:val="clear" w:color="auto" w:fill="FFFFFF"/>
          <w:lang w:val="en-US" w:eastAsia="zh-CN"/>
        </w:rPr>
        <w:t>6.</w:t>
      </w:r>
      <w:r>
        <w:rPr>
          <w:rFonts w:hint="eastAsia" w:eastAsia="方正仿宋_GBK" w:cs="Times New Roman"/>
          <w:color w:val="333333"/>
          <w:kern w:val="0"/>
          <w:sz w:val="33"/>
          <w:szCs w:val="33"/>
          <w:shd w:val="clear" w:color="auto" w:fill="FFFFFF"/>
          <w:lang w:val="en-US" w:eastAsia="zh-CN"/>
        </w:rPr>
        <w:t>45</w:t>
      </w:r>
      <w:r>
        <w:rPr>
          <w:rFonts w:hint="default" w:ascii="Times New Roman" w:hAnsi="Times New Roman" w:eastAsia="方正仿宋_GBK" w:cs="Times New Roman"/>
          <w:color w:val="333333"/>
          <w:kern w:val="0"/>
          <w:sz w:val="33"/>
          <w:szCs w:val="33"/>
          <w:shd w:val="clear" w:color="auto" w:fill="FFFFFF"/>
        </w:rPr>
        <w:t>万元。完成预算100%，决算数等于预算数</w:t>
      </w:r>
      <w:r>
        <w:rPr>
          <w:rFonts w:hint="default" w:ascii="Times New Roman" w:hAnsi="Times New Roman" w:eastAsia="方正仿宋_GBK" w:cs="Times New Roman"/>
          <w:color w:val="333333"/>
          <w:kern w:val="0"/>
          <w:sz w:val="33"/>
          <w:szCs w:val="33"/>
          <w:shd w:val="clear" w:color="auto" w:fill="FFFFFF"/>
          <w:lang w:eastAsia="zh-CN"/>
        </w:rPr>
        <w:t>的</w:t>
      </w:r>
      <w:r>
        <w:rPr>
          <w:rFonts w:hint="default" w:ascii="Times New Roman" w:hAnsi="Times New Roman" w:eastAsia="方正仿宋_GBK" w:cs="Times New Roman"/>
          <w:color w:val="333333"/>
          <w:kern w:val="0"/>
          <w:sz w:val="33"/>
          <w:szCs w:val="33"/>
          <w:shd w:val="clear" w:color="auto" w:fill="FFFFFF"/>
          <w:lang w:val="en-US" w:eastAsia="zh-CN"/>
        </w:rPr>
        <w:t>主要原因是收入和支出持平。</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rPr>
      </w:pPr>
      <w:r>
        <w:rPr>
          <w:rFonts w:hint="default" w:ascii="Times New Roman" w:hAnsi="Times New Roman" w:eastAsia="方正仿宋_GBK" w:cs="Times New Roman"/>
          <w:color w:val="333333"/>
          <w:kern w:val="0"/>
          <w:sz w:val="33"/>
          <w:szCs w:val="33"/>
          <w:shd w:val="clear" w:color="auto" w:fill="FFFFFF"/>
        </w:rPr>
        <w:t>7. 住房保障（类）住房改革支出（款）住房公积</w:t>
      </w:r>
      <w:r>
        <w:rPr>
          <w:rFonts w:hint="eastAsia" w:eastAsia="方正仿宋_GBK" w:cs="Times New Roman"/>
          <w:color w:val="333333"/>
          <w:kern w:val="0"/>
          <w:sz w:val="33"/>
          <w:szCs w:val="33"/>
          <w:shd w:val="clear" w:color="auto" w:fill="FFFFFF"/>
          <w:lang w:val="en-US" w:eastAsia="zh-CN"/>
        </w:rPr>
        <w:t>金</w:t>
      </w:r>
      <w:r>
        <w:rPr>
          <w:rFonts w:hint="default" w:ascii="Times New Roman" w:hAnsi="Times New Roman" w:eastAsia="方正仿宋_GBK" w:cs="Times New Roman"/>
          <w:color w:val="333333"/>
          <w:kern w:val="0"/>
          <w:sz w:val="33"/>
          <w:szCs w:val="33"/>
          <w:shd w:val="clear" w:color="auto" w:fill="FFFFFF"/>
        </w:rPr>
        <w:t>（项）：</w:t>
      </w: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年决算数为</w:t>
      </w:r>
      <w:r>
        <w:rPr>
          <w:rFonts w:hint="eastAsia" w:eastAsia="方正仿宋_GBK" w:cs="Times New Roman"/>
          <w:color w:val="333333"/>
          <w:kern w:val="0"/>
          <w:sz w:val="33"/>
          <w:szCs w:val="33"/>
          <w:shd w:val="clear" w:color="auto" w:fill="FFFFFF"/>
          <w:lang w:val="en-US" w:eastAsia="zh-CN"/>
        </w:rPr>
        <w:t>37.85</w:t>
      </w:r>
      <w:r>
        <w:rPr>
          <w:rFonts w:hint="default" w:ascii="Times New Roman" w:hAnsi="Times New Roman" w:eastAsia="方正仿宋_GBK" w:cs="Times New Roman"/>
          <w:color w:val="333333"/>
          <w:kern w:val="0"/>
          <w:sz w:val="33"/>
          <w:szCs w:val="33"/>
          <w:shd w:val="clear" w:color="auto" w:fill="FFFFFF"/>
        </w:rPr>
        <w:t>万元，完成预算100%，决算数等于预算数</w:t>
      </w:r>
      <w:r>
        <w:rPr>
          <w:rFonts w:hint="default" w:ascii="Times New Roman" w:hAnsi="Times New Roman" w:eastAsia="方正仿宋_GBK" w:cs="Times New Roman"/>
          <w:color w:val="333333"/>
          <w:kern w:val="0"/>
          <w:sz w:val="33"/>
          <w:szCs w:val="33"/>
          <w:shd w:val="clear" w:color="auto" w:fill="FFFFFF"/>
          <w:lang w:eastAsia="zh-CN"/>
        </w:rPr>
        <w:t>的</w:t>
      </w:r>
      <w:r>
        <w:rPr>
          <w:rFonts w:hint="default" w:ascii="Times New Roman" w:hAnsi="Times New Roman" w:eastAsia="方正仿宋_GBK" w:cs="Times New Roman"/>
          <w:color w:val="333333"/>
          <w:kern w:val="0"/>
          <w:sz w:val="33"/>
          <w:szCs w:val="33"/>
          <w:shd w:val="clear" w:color="auto" w:fill="FFFFFF"/>
          <w:lang w:val="en-US" w:eastAsia="zh-CN"/>
        </w:rPr>
        <w:t>主要原因是收入和支出持平</w:t>
      </w:r>
      <w:r>
        <w:rPr>
          <w:rFonts w:hint="default" w:ascii="Times New Roman" w:hAnsi="Times New Roman" w:eastAsia="方正仿宋_GBK" w:cs="Times New Roman"/>
          <w:color w:val="333333"/>
          <w:kern w:val="0"/>
          <w:sz w:val="33"/>
          <w:szCs w:val="33"/>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lang w:val="en-US" w:eastAsia="zh-CN"/>
        </w:rPr>
      </w:pPr>
      <w:r>
        <w:rPr>
          <w:rFonts w:hint="default" w:ascii="Times New Roman" w:hAnsi="Times New Roman" w:eastAsia="方正仿宋_GBK" w:cs="Times New Roman"/>
          <w:color w:val="333333"/>
          <w:kern w:val="0"/>
          <w:sz w:val="33"/>
          <w:szCs w:val="33"/>
          <w:shd w:val="clear" w:color="auto" w:fill="FFFFFF"/>
        </w:rPr>
        <w:t>8. 农林水支出（类）</w:t>
      </w:r>
      <w:r>
        <w:rPr>
          <w:rFonts w:hint="default" w:eastAsia="方正仿宋_GBK" w:cs="Times New Roman"/>
          <w:color w:val="333333"/>
          <w:kern w:val="0"/>
          <w:sz w:val="33"/>
          <w:szCs w:val="33"/>
          <w:shd w:val="clear" w:color="auto" w:fill="FFFFFF"/>
          <w:lang w:val="en" w:eastAsia="zh-CN"/>
        </w:rPr>
        <w:t>巩固拓展脱贫攻坚成果</w:t>
      </w:r>
      <w:r>
        <w:rPr>
          <w:rFonts w:hint="default" w:ascii="Times New Roman" w:hAnsi="Times New Roman" w:eastAsia="方正仿宋_GBK" w:cs="Times New Roman"/>
          <w:color w:val="333333"/>
          <w:kern w:val="0"/>
          <w:sz w:val="33"/>
          <w:szCs w:val="33"/>
          <w:shd w:val="clear" w:color="auto" w:fill="FFFFFF"/>
          <w:lang w:eastAsia="zh-CN"/>
        </w:rPr>
        <w:t>衔接乡村振兴</w:t>
      </w:r>
      <w:r>
        <w:rPr>
          <w:rFonts w:hint="default" w:ascii="Times New Roman" w:hAnsi="Times New Roman" w:eastAsia="方正仿宋_GBK" w:cs="Times New Roman"/>
          <w:color w:val="333333"/>
          <w:kern w:val="0"/>
          <w:sz w:val="33"/>
          <w:szCs w:val="33"/>
          <w:shd w:val="clear" w:color="auto" w:fill="FFFFFF"/>
        </w:rPr>
        <w:t>（款）</w:t>
      </w:r>
      <w:r>
        <w:rPr>
          <w:rFonts w:hint="default" w:ascii="Times New Roman" w:hAnsi="Times New Roman" w:eastAsia="方正仿宋_GBK" w:cs="Times New Roman"/>
          <w:color w:val="333333"/>
          <w:kern w:val="0"/>
          <w:sz w:val="33"/>
          <w:szCs w:val="33"/>
          <w:shd w:val="clear" w:color="auto" w:fill="FFFFFF"/>
          <w:lang w:eastAsia="zh-CN"/>
        </w:rPr>
        <w:t>其他</w:t>
      </w:r>
      <w:r>
        <w:rPr>
          <w:rFonts w:hint="default" w:eastAsia="方正仿宋_GBK" w:cs="Times New Roman"/>
          <w:color w:val="333333"/>
          <w:kern w:val="0"/>
          <w:sz w:val="33"/>
          <w:szCs w:val="33"/>
          <w:shd w:val="clear" w:color="auto" w:fill="FFFFFF"/>
          <w:lang w:val="en" w:eastAsia="zh-CN"/>
        </w:rPr>
        <w:t>巩固拓展脱贫攻坚成果</w:t>
      </w:r>
      <w:r>
        <w:rPr>
          <w:rFonts w:hint="default" w:ascii="Times New Roman" w:hAnsi="Times New Roman" w:eastAsia="方正仿宋_GBK" w:cs="Times New Roman"/>
          <w:color w:val="333333"/>
          <w:kern w:val="0"/>
          <w:sz w:val="33"/>
          <w:szCs w:val="33"/>
          <w:shd w:val="clear" w:color="auto" w:fill="FFFFFF"/>
          <w:lang w:eastAsia="zh-CN"/>
        </w:rPr>
        <w:t>衔接乡村振兴支出</w:t>
      </w:r>
      <w:r>
        <w:rPr>
          <w:rFonts w:hint="default" w:ascii="Times New Roman" w:hAnsi="Times New Roman" w:eastAsia="方正仿宋_GBK" w:cs="Times New Roman"/>
          <w:color w:val="333333"/>
          <w:kern w:val="0"/>
          <w:sz w:val="33"/>
          <w:szCs w:val="33"/>
          <w:shd w:val="clear" w:color="auto" w:fill="FFFFFF"/>
        </w:rPr>
        <w:t>（项）：</w:t>
      </w: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年决算数为</w:t>
      </w:r>
      <w:r>
        <w:rPr>
          <w:rFonts w:hint="eastAsia" w:eastAsia="方正仿宋_GBK" w:cs="Times New Roman"/>
          <w:color w:val="333333"/>
          <w:kern w:val="0"/>
          <w:sz w:val="33"/>
          <w:szCs w:val="33"/>
          <w:shd w:val="clear" w:color="auto" w:fill="FFFFFF"/>
          <w:lang w:val="en-US" w:eastAsia="zh-CN"/>
        </w:rPr>
        <w:t>123</w:t>
      </w:r>
      <w:r>
        <w:rPr>
          <w:rFonts w:hint="default" w:ascii="Times New Roman" w:hAnsi="Times New Roman" w:eastAsia="方正仿宋_GBK" w:cs="Times New Roman"/>
          <w:color w:val="333333"/>
          <w:kern w:val="0"/>
          <w:sz w:val="33"/>
          <w:szCs w:val="33"/>
          <w:shd w:val="clear" w:color="auto" w:fill="FFFFFF"/>
        </w:rPr>
        <w:t>万元，完成预算100%，决算数等于预算数</w:t>
      </w:r>
      <w:r>
        <w:rPr>
          <w:rFonts w:hint="default" w:ascii="Times New Roman" w:hAnsi="Times New Roman" w:eastAsia="方正仿宋_GBK" w:cs="Times New Roman"/>
          <w:color w:val="333333"/>
          <w:kern w:val="0"/>
          <w:sz w:val="33"/>
          <w:szCs w:val="33"/>
          <w:shd w:val="clear" w:color="auto" w:fill="FFFFFF"/>
          <w:lang w:eastAsia="zh-CN"/>
        </w:rPr>
        <w:t>的</w:t>
      </w:r>
      <w:r>
        <w:rPr>
          <w:rFonts w:hint="default" w:ascii="Times New Roman" w:hAnsi="Times New Roman" w:eastAsia="方正仿宋_GBK" w:cs="Times New Roman"/>
          <w:color w:val="333333"/>
          <w:kern w:val="0"/>
          <w:sz w:val="33"/>
          <w:szCs w:val="33"/>
          <w:shd w:val="clear" w:color="auto" w:fill="FFFFFF"/>
          <w:lang w:val="en-US" w:eastAsia="zh-CN"/>
        </w:rPr>
        <w:t>主要原因是收入和支出持平；</w:t>
      </w:r>
      <w:r>
        <w:rPr>
          <w:rFonts w:hint="default" w:ascii="Times New Roman" w:hAnsi="Times New Roman" w:eastAsia="方正仿宋_GBK" w:cs="Times New Roman"/>
          <w:color w:val="333333"/>
          <w:kern w:val="0"/>
          <w:sz w:val="33"/>
          <w:szCs w:val="33"/>
          <w:shd w:val="clear" w:color="auto" w:fill="FFFFFF"/>
        </w:rPr>
        <w:t>农林水支出（类）</w:t>
      </w:r>
      <w:r>
        <w:rPr>
          <w:rFonts w:hint="default" w:ascii="Times New Roman" w:hAnsi="Times New Roman" w:eastAsia="方正仿宋_GBK" w:cs="Times New Roman"/>
          <w:color w:val="333333"/>
          <w:kern w:val="0"/>
          <w:sz w:val="33"/>
          <w:szCs w:val="33"/>
          <w:shd w:val="clear" w:color="auto" w:fill="FFFFFF"/>
          <w:lang w:eastAsia="zh-CN"/>
        </w:rPr>
        <w:t>农村综合改革</w:t>
      </w:r>
      <w:r>
        <w:rPr>
          <w:rFonts w:hint="default" w:ascii="Times New Roman" w:hAnsi="Times New Roman" w:eastAsia="方正仿宋_GBK" w:cs="Times New Roman"/>
          <w:color w:val="333333"/>
          <w:kern w:val="0"/>
          <w:sz w:val="33"/>
          <w:szCs w:val="33"/>
          <w:shd w:val="clear" w:color="auto" w:fill="FFFFFF"/>
        </w:rPr>
        <w:t>（款）</w:t>
      </w:r>
      <w:r>
        <w:rPr>
          <w:rFonts w:hint="default" w:ascii="Times New Roman" w:hAnsi="Times New Roman" w:eastAsia="方正仿宋_GBK" w:cs="Times New Roman"/>
          <w:color w:val="333333"/>
          <w:kern w:val="0"/>
          <w:sz w:val="33"/>
          <w:szCs w:val="33"/>
          <w:shd w:val="clear" w:color="auto" w:fill="FFFFFF"/>
          <w:lang w:eastAsia="zh-CN"/>
        </w:rPr>
        <w:t>对村级公益事业建设的补助</w:t>
      </w:r>
      <w:r>
        <w:rPr>
          <w:rFonts w:hint="eastAsia" w:eastAsia="方正仿宋_GBK" w:cs="Times New Roman"/>
          <w:color w:val="333333"/>
          <w:kern w:val="0"/>
          <w:sz w:val="33"/>
          <w:szCs w:val="33"/>
          <w:shd w:val="clear" w:color="auto" w:fill="FFFFFF"/>
          <w:lang w:eastAsia="zh-CN"/>
        </w:rPr>
        <w:t>支出</w:t>
      </w:r>
      <w:r>
        <w:rPr>
          <w:rFonts w:hint="default" w:ascii="Times New Roman" w:hAnsi="Times New Roman" w:eastAsia="方正仿宋_GBK" w:cs="Times New Roman"/>
          <w:color w:val="333333"/>
          <w:kern w:val="0"/>
          <w:sz w:val="33"/>
          <w:szCs w:val="33"/>
          <w:shd w:val="clear" w:color="auto" w:fill="FFFFFF"/>
        </w:rPr>
        <w:t>（项）：</w:t>
      </w: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年决算数为</w:t>
      </w:r>
      <w:r>
        <w:rPr>
          <w:rFonts w:hint="eastAsia" w:eastAsia="方正仿宋_GBK" w:cs="Times New Roman"/>
          <w:color w:val="333333"/>
          <w:kern w:val="0"/>
          <w:sz w:val="33"/>
          <w:szCs w:val="33"/>
          <w:shd w:val="clear" w:color="auto" w:fill="FFFFFF"/>
          <w:lang w:val="en-US" w:eastAsia="zh-CN"/>
        </w:rPr>
        <w:t>171.50</w:t>
      </w:r>
      <w:r>
        <w:rPr>
          <w:rFonts w:hint="default" w:ascii="Times New Roman" w:hAnsi="Times New Roman" w:eastAsia="方正仿宋_GBK" w:cs="Times New Roman"/>
          <w:color w:val="333333"/>
          <w:kern w:val="0"/>
          <w:sz w:val="33"/>
          <w:szCs w:val="33"/>
          <w:shd w:val="clear" w:color="auto" w:fill="FFFFFF"/>
        </w:rPr>
        <w:t>万元，完成预算100%，决算数等于预算数</w:t>
      </w:r>
      <w:r>
        <w:rPr>
          <w:rFonts w:hint="default" w:ascii="Times New Roman" w:hAnsi="Times New Roman" w:eastAsia="方正仿宋_GBK" w:cs="Times New Roman"/>
          <w:color w:val="333333"/>
          <w:kern w:val="0"/>
          <w:sz w:val="33"/>
          <w:szCs w:val="33"/>
          <w:shd w:val="clear" w:color="auto" w:fill="FFFFFF"/>
          <w:lang w:eastAsia="zh-CN"/>
        </w:rPr>
        <w:t>的</w:t>
      </w:r>
      <w:r>
        <w:rPr>
          <w:rFonts w:hint="default" w:ascii="Times New Roman" w:hAnsi="Times New Roman" w:eastAsia="方正仿宋_GBK" w:cs="Times New Roman"/>
          <w:color w:val="333333"/>
          <w:kern w:val="0"/>
          <w:sz w:val="33"/>
          <w:szCs w:val="33"/>
          <w:shd w:val="clear" w:color="auto" w:fill="FFFFFF"/>
          <w:lang w:val="en-US" w:eastAsia="zh-CN"/>
        </w:rPr>
        <w:t>主要原因是收入和支出持平；</w:t>
      </w:r>
      <w:r>
        <w:rPr>
          <w:rFonts w:hint="default" w:ascii="Times New Roman" w:hAnsi="Times New Roman" w:eastAsia="方正仿宋_GBK" w:cs="Times New Roman"/>
          <w:color w:val="333333"/>
          <w:kern w:val="0"/>
          <w:sz w:val="33"/>
          <w:szCs w:val="33"/>
          <w:shd w:val="clear" w:color="auto" w:fill="FFFFFF"/>
        </w:rPr>
        <w:t>农林水支出（类）</w:t>
      </w:r>
      <w:r>
        <w:rPr>
          <w:rFonts w:hint="default" w:ascii="Times New Roman" w:hAnsi="Times New Roman" w:eastAsia="方正仿宋_GBK" w:cs="Times New Roman"/>
          <w:color w:val="333333"/>
          <w:kern w:val="0"/>
          <w:sz w:val="33"/>
          <w:szCs w:val="33"/>
          <w:shd w:val="clear" w:color="auto" w:fill="FFFFFF"/>
          <w:lang w:eastAsia="zh-CN"/>
        </w:rPr>
        <w:t>农村综合改革</w:t>
      </w:r>
      <w:r>
        <w:rPr>
          <w:rFonts w:hint="default" w:ascii="Times New Roman" w:hAnsi="Times New Roman" w:eastAsia="方正仿宋_GBK" w:cs="Times New Roman"/>
          <w:color w:val="333333"/>
          <w:kern w:val="0"/>
          <w:sz w:val="33"/>
          <w:szCs w:val="33"/>
          <w:shd w:val="clear" w:color="auto" w:fill="FFFFFF"/>
        </w:rPr>
        <w:t>（款）</w:t>
      </w:r>
      <w:r>
        <w:rPr>
          <w:rFonts w:hint="default" w:ascii="Times New Roman" w:hAnsi="Times New Roman" w:eastAsia="方正仿宋_GBK" w:cs="Times New Roman"/>
          <w:color w:val="333333"/>
          <w:kern w:val="0"/>
          <w:sz w:val="33"/>
          <w:szCs w:val="33"/>
          <w:shd w:val="clear" w:color="auto" w:fill="FFFFFF"/>
          <w:lang w:eastAsia="zh-CN"/>
        </w:rPr>
        <w:t>对村民委员会和村党支部的补助</w:t>
      </w:r>
      <w:r>
        <w:rPr>
          <w:rFonts w:hint="default" w:ascii="Times New Roman" w:hAnsi="Times New Roman" w:eastAsia="方正仿宋_GBK" w:cs="Times New Roman"/>
          <w:color w:val="333333"/>
          <w:kern w:val="0"/>
          <w:sz w:val="33"/>
          <w:szCs w:val="33"/>
          <w:shd w:val="clear" w:color="auto" w:fill="FFFFFF"/>
        </w:rPr>
        <w:t>（项）：</w:t>
      </w: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年决算数为</w:t>
      </w:r>
      <w:r>
        <w:rPr>
          <w:rFonts w:hint="eastAsia" w:eastAsia="方正仿宋_GBK" w:cs="Times New Roman"/>
          <w:color w:val="333333"/>
          <w:kern w:val="0"/>
          <w:sz w:val="33"/>
          <w:szCs w:val="33"/>
          <w:shd w:val="clear" w:color="auto" w:fill="FFFFFF"/>
          <w:lang w:val="en-US" w:eastAsia="zh-CN"/>
        </w:rPr>
        <w:t>309.31</w:t>
      </w:r>
      <w:r>
        <w:rPr>
          <w:rFonts w:hint="default" w:ascii="Times New Roman" w:hAnsi="Times New Roman" w:eastAsia="方正仿宋_GBK" w:cs="Times New Roman"/>
          <w:color w:val="333333"/>
          <w:kern w:val="0"/>
          <w:sz w:val="33"/>
          <w:szCs w:val="33"/>
          <w:shd w:val="clear" w:color="auto" w:fill="FFFFFF"/>
        </w:rPr>
        <w:t>万元，完成预算100%，决算数等于预算数</w:t>
      </w:r>
      <w:r>
        <w:rPr>
          <w:rFonts w:hint="default" w:ascii="Times New Roman" w:hAnsi="Times New Roman" w:eastAsia="方正仿宋_GBK" w:cs="Times New Roman"/>
          <w:color w:val="333333"/>
          <w:kern w:val="0"/>
          <w:sz w:val="33"/>
          <w:szCs w:val="33"/>
          <w:shd w:val="clear" w:color="auto" w:fill="FFFFFF"/>
          <w:lang w:eastAsia="zh-CN"/>
        </w:rPr>
        <w:t>的</w:t>
      </w:r>
      <w:r>
        <w:rPr>
          <w:rFonts w:hint="default" w:ascii="Times New Roman" w:hAnsi="Times New Roman" w:eastAsia="方正仿宋_GBK" w:cs="Times New Roman"/>
          <w:color w:val="333333"/>
          <w:kern w:val="0"/>
          <w:sz w:val="33"/>
          <w:szCs w:val="33"/>
          <w:shd w:val="clear" w:color="auto" w:fill="FFFFFF"/>
          <w:lang w:val="en-US" w:eastAsia="zh-CN"/>
        </w:rPr>
        <w:t>主要原因是收入和支出持平。</w:t>
      </w:r>
    </w:p>
    <w:p>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黑体_GBK" w:cs="Times New Roman"/>
          <w:b w:val="0"/>
          <w:bCs w:val="0"/>
          <w:color w:val="333333"/>
          <w:kern w:val="0"/>
          <w:sz w:val="33"/>
          <w:szCs w:val="33"/>
          <w:shd w:val="clear" w:color="auto" w:fill="FFFFFF"/>
        </w:rPr>
      </w:pPr>
      <w:r>
        <w:rPr>
          <w:rFonts w:hint="default" w:ascii="Times New Roman" w:hAnsi="Times New Roman" w:eastAsia="方正黑体_GBK" w:cs="Times New Roman"/>
          <w:b w:val="0"/>
          <w:bCs w:val="0"/>
          <w:color w:val="333333"/>
          <w:kern w:val="0"/>
          <w:sz w:val="33"/>
          <w:szCs w:val="33"/>
          <w:shd w:val="clear" w:color="auto" w:fill="FFFFFF"/>
        </w:rPr>
        <w:t>六、一般公共预算财政拨款基本支出决算情况说明</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rPr>
      </w:pPr>
      <w:r>
        <w:rPr>
          <w:rFonts w:hint="default" w:ascii="Times New Roman" w:hAnsi="Times New Roman" w:eastAsia="方正仿宋_GBK" w:cs="Times New Roman"/>
          <w:color w:val="333333"/>
          <w:kern w:val="0"/>
          <w:sz w:val="33"/>
          <w:szCs w:val="33"/>
          <w:shd w:val="clear" w:color="auto" w:fill="FFFFFF"/>
        </w:rPr>
        <w:t>胜利镇</w:t>
      </w:r>
      <w:r>
        <w:rPr>
          <w:rFonts w:hint="eastAsia" w:eastAsia="方正仿宋_GBK" w:cs="Times New Roman"/>
          <w:color w:val="333333"/>
          <w:kern w:val="0"/>
          <w:sz w:val="33"/>
          <w:szCs w:val="33"/>
          <w:shd w:val="clear" w:color="auto" w:fill="FFFFFF"/>
          <w:lang w:eastAsia="zh-CN"/>
        </w:rPr>
        <w:t>2024</w:t>
      </w:r>
      <w:r>
        <w:rPr>
          <w:rFonts w:hint="default" w:ascii="Times New Roman" w:hAnsi="Times New Roman" w:eastAsia="方正仿宋_GBK" w:cs="Times New Roman"/>
          <w:color w:val="333333"/>
          <w:kern w:val="0"/>
          <w:sz w:val="33"/>
          <w:szCs w:val="33"/>
          <w:shd w:val="clear" w:color="auto" w:fill="FFFFFF"/>
        </w:rPr>
        <w:t>年一般公共预算财政拨款基本支出</w:t>
      </w:r>
      <w:r>
        <w:rPr>
          <w:rFonts w:hint="eastAsia" w:eastAsia="方正仿宋_GBK" w:cs="Times New Roman"/>
          <w:color w:val="333333"/>
          <w:kern w:val="0"/>
          <w:sz w:val="33"/>
          <w:szCs w:val="33"/>
          <w:shd w:val="clear" w:color="auto" w:fill="FFFFFF"/>
          <w:lang w:val="en-US" w:eastAsia="zh-CN"/>
        </w:rPr>
        <w:t>1053.01</w:t>
      </w:r>
      <w:r>
        <w:rPr>
          <w:rFonts w:hint="default" w:ascii="Times New Roman" w:hAnsi="Times New Roman" w:eastAsia="方正仿宋_GBK" w:cs="Times New Roman"/>
          <w:color w:val="333333"/>
          <w:kern w:val="0"/>
          <w:sz w:val="33"/>
          <w:szCs w:val="33"/>
          <w:shd w:val="clear" w:color="auto" w:fill="FFFFFF"/>
        </w:rPr>
        <w:t>万元，其中：</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rPr>
      </w:pPr>
      <w:r>
        <w:rPr>
          <w:rFonts w:hint="default" w:ascii="Times New Roman" w:hAnsi="Times New Roman" w:eastAsia="方正仿宋_GBK" w:cs="Times New Roman"/>
          <w:color w:val="333333"/>
          <w:kern w:val="0"/>
          <w:sz w:val="33"/>
          <w:szCs w:val="33"/>
          <w:shd w:val="clear" w:color="auto" w:fill="FFFFFF"/>
        </w:rPr>
        <w:t>人员经费</w:t>
      </w:r>
      <w:r>
        <w:rPr>
          <w:rFonts w:hint="eastAsia" w:eastAsia="方正仿宋_GBK" w:cs="Times New Roman"/>
          <w:color w:val="333333"/>
          <w:kern w:val="0"/>
          <w:sz w:val="33"/>
          <w:szCs w:val="33"/>
          <w:shd w:val="clear" w:color="auto" w:fill="FFFFFF"/>
          <w:lang w:val="en-US" w:eastAsia="zh-CN"/>
        </w:rPr>
        <w:t>770.62</w:t>
      </w:r>
      <w:r>
        <w:rPr>
          <w:rFonts w:hint="default" w:ascii="Times New Roman" w:hAnsi="Times New Roman" w:eastAsia="方正仿宋_GBK" w:cs="Times New Roman"/>
          <w:color w:val="333333"/>
          <w:kern w:val="0"/>
          <w:sz w:val="33"/>
          <w:szCs w:val="33"/>
          <w:shd w:val="clear" w:color="auto" w:fill="FFFFFF"/>
        </w:rPr>
        <w:t>万元，主要包括：基本工资</w:t>
      </w:r>
      <w:r>
        <w:rPr>
          <w:rFonts w:hint="default" w:ascii="Times New Roman" w:hAnsi="Times New Roman" w:eastAsia="方正仿宋_GBK" w:cs="Times New Roman"/>
          <w:color w:val="333333"/>
          <w:kern w:val="0"/>
          <w:sz w:val="33"/>
          <w:szCs w:val="33"/>
          <w:shd w:val="clear" w:color="auto" w:fill="FFFFFF"/>
          <w:lang w:eastAsia="zh-CN"/>
        </w:rPr>
        <w:t>、</w:t>
      </w:r>
      <w:r>
        <w:rPr>
          <w:rFonts w:hint="default" w:ascii="Times New Roman" w:hAnsi="Times New Roman" w:eastAsia="方正仿宋_GBK" w:cs="Times New Roman"/>
          <w:color w:val="333333"/>
          <w:kern w:val="0"/>
          <w:sz w:val="33"/>
          <w:szCs w:val="33"/>
          <w:shd w:val="clear" w:color="auto" w:fill="FFFFFF"/>
        </w:rPr>
        <w:t>津贴补贴</w:t>
      </w:r>
      <w:r>
        <w:rPr>
          <w:rFonts w:hint="default" w:ascii="Times New Roman" w:hAnsi="Times New Roman" w:eastAsia="方正仿宋_GBK" w:cs="Times New Roman"/>
          <w:color w:val="333333"/>
          <w:kern w:val="0"/>
          <w:sz w:val="33"/>
          <w:szCs w:val="33"/>
          <w:shd w:val="clear" w:color="auto" w:fill="FFFFFF"/>
          <w:lang w:eastAsia="zh-CN"/>
        </w:rPr>
        <w:t>、奖金、绩效工资、机关事业单位基本养老保险费、职工基本医疗保险缴费、公务员医疗补助缴费、其他社会保障缴费、住房公积金、生活补助</w:t>
      </w:r>
      <w:r>
        <w:rPr>
          <w:rFonts w:hint="default" w:ascii="Times New Roman" w:hAnsi="Times New Roman" w:eastAsia="方正仿宋_GBK" w:cs="Times New Roman"/>
          <w:color w:val="333333"/>
          <w:kern w:val="0"/>
          <w:sz w:val="33"/>
          <w:szCs w:val="33"/>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333333"/>
          <w:kern w:val="0"/>
          <w:sz w:val="33"/>
          <w:szCs w:val="33"/>
          <w:shd w:val="clear" w:color="auto" w:fill="FFFFFF"/>
          <w:lang w:eastAsia="zh-CN"/>
        </w:rPr>
      </w:pPr>
      <w:r>
        <w:rPr>
          <w:rFonts w:hint="default" w:ascii="Times New Roman" w:hAnsi="Times New Roman" w:eastAsia="方正仿宋_GBK" w:cs="Times New Roman"/>
          <w:color w:val="333333"/>
          <w:kern w:val="0"/>
          <w:sz w:val="33"/>
          <w:szCs w:val="33"/>
          <w:shd w:val="clear" w:color="auto" w:fill="FFFFFF"/>
          <w:lang w:eastAsia="zh-CN"/>
        </w:rPr>
        <w:t>日常</w:t>
      </w:r>
      <w:r>
        <w:rPr>
          <w:rFonts w:hint="default" w:ascii="Times New Roman" w:hAnsi="Times New Roman" w:eastAsia="方正仿宋_GBK" w:cs="Times New Roman"/>
          <w:color w:val="333333"/>
          <w:kern w:val="0"/>
          <w:sz w:val="33"/>
          <w:szCs w:val="33"/>
          <w:shd w:val="clear" w:color="auto" w:fill="FFFFFF"/>
        </w:rPr>
        <w:t>公用经费</w:t>
      </w:r>
      <w:r>
        <w:rPr>
          <w:rFonts w:hint="eastAsia" w:eastAsia="方正仿宋_GBK" w:cs="Times New Roman"/>
          <w:color w:val="333333"/>
          <w:kern w:val="0"/>
          <w:sz w:val="33"/>
          <w:szCs w:val="33"/>
          <w:shd w:val="clear" w:color="auto" w:fill="FFFFFF"/>
          <w:lang w:val="en-US" w:eastAsia="zh-CN"/>
        </w:rPr>
        <w:t>282.4</w:t>
      </w:r>
      <w:r>
        <w:rPr>
          <w:rFonts w:hint="default" w:ascii="Times New Roman" w:hAnsi="Times New Roman" w:eastAsia="方正仿宋_GBK" w:cs="Times New Roman"/>
          <w:color w:val="333333"/>
          <w:kern w:val="0"/>
          <w:sz w:val="33"/>
          <w:szCs w:val="33"/>
          <w:shd w:val="clear" w:color="auto" w:fill="FFFFFF"/>
        </w:rPr>
        <w:t>万元，</w:t>
      </w:r>
      <w:r>
        <w:rPr>
          <w:rFonts w:hint="default" w:ascii="Times New Roman" w:hAnsi="Times New Roman" w:eastAsia="方正仿宋_GBK" w:cs="Times New Roman"/>
          <w:color w:val="333333"/>
          <w:kern w:val="0"/>
          <w:sz w:val="33"/>
          <w:szCs w:val="33"/>
          <w:shd w:val="clear" w:color="auto" w:fill="FFFFFF"/>
          <w:lang w:eastAsia="zh-CN"/>
        </w:rPr>
        <w:t>主要包括：办公费、印刷费、手续费、水费、电费、邮电费、差旅费、维修（护）费、租赁费、会议费、培训费、公务接待费、其他商品和服务支出。</w:t>
      </w:r>
    </w:p>
    <w:p>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黑体_GBK" w:cs="Times New Roman"/>
          <w:b w:val="0"/>
          <w:bCs w:val="0"/>
          <w:color w:val="333333"/>
          <w:kern w:val="0"/>
          <w:sz w:val="33"/>
          <w:szCs w:val="33"/>
          <w:shd w:val="clear" w:color="auto" w:fill="FFFFFF"/>
          <w:lang w:eastAsia="zh-CN"/>
        </w:rPr>
      </w:pPr>
      <w:r>
        <w:rPr>
          <w:rFonts w:hint="default" w:ascii="Times New Roman" w:hAnsi="Times New Roman" w:eastAsia="方正黑体_GBK" w:cs="Times New Roman"/>
          <w:b w:val="0"/>
          <w:bCs w:val="0"/>
          <w:color w:val="333333"/>
          <w:kern w:val="0"/>
          <w:sz w:val="33"/>
          <w:szCs w:val="33"/>
          <w:shd w:val="clear" w:color="auto" w:fill="FFFFFF"/>
          <w:lang w:eastAsia="zh-CN"/>
        </w:rPr>
        <w:t>七</w:t>
      </w:r>
      <w:r>
        <w:rPr>
          <w:rFonts w:hint="default" w:ascii="Times New Roman" w:hAnsi="Times New Roman" w:eastAsia="方正黑体_GBK" w:cs="Times New Roman"/>
          <w:b w:val="0"/>
          <w:bCs w:val="0"/>
          <w:color w:val="333333"/>
          <w:kern w:val="0"/>
          <w:sz w:val="33"/>
          <w:szCs w:val="33"/>
          <w:shd w:val="clear" w:color="auto" w:fill="FFFFFF"/>
        </w:rPr>
        <w:t>、</w:t>
      </w:r>
      <w:r>
        <w:rPr>
          <w:rFonts w:hint="eastAsia" w:ascii="方正黑体_GBK" w:hAnsi="方正黑体_GBK" w:eastAsia="方正黑体_GBK" w:cs="方正黑体_GBK"/>
          <w:b w:val="0"/>
          <w:bCs w:val="0"/>
          <w:color w:val="333333"/>
          <w:kern w:val="0"/>
          <w:sz w:val="33"/>
          <w:szCs w:val="33"/>
          <w:shd w:val="clear" w:color="auto" w:fill="FFFFFF"/>
          <w:lang w:eastAsia="zh-CN"/>
        </w:rPr>
        <w:t>“</w:t>
      </w:r>
      <w:r>
        <w:rPr>
          <w:rFonts w:hint="eastAsia" w:ascii="方正黑体_GBK" w:hAnsi="方正黑体_GBK" w:eastAsia="方正黑体_GBK" w:cs="方正黑体_GBK"/>
          <w:b w:val="0"/>
          <w:bCs w:val="0"/>
          <w:color w:val="333333"/>
          <w:kern w:val="0"/>
          <w:sz w:val="33"/>
          <w:szCs w:val="33"/>
          <w:shd w:val="clear" w:color="auto" w:fill="FFFFFF"/>
        </w:rPr>
        <w:t>三公</w:t>
      </w:r>
      <w:r>
        <w:rPr>
          <w:rFonts w:hint="eastAsia" w:ascii="方正黑体_GBK" w:hAnsi="方正黑体_GBK" w:eastAsia="方正黑体_GBK" w:cs="方正黑体_GBK"/>
          <w:b w:val="0"/>
          <w:bCs w:val="0"/>
          <w:color w:val="333333"/>
          <w:kern w:val="0"/>
          <w:sz w:val="33"/>
          <w:szCs w:val="33"/>
          <w:shd w:val="clear" w:color="auto" w:fill="FFFFFF"/>
          <w:lang w:eastAsia="zh-CN"/>
        </w:rPr>
        <w:t>”</w:t>
      </w:r>
      <w:r>
        <w:rPr>
          <w:rFonts w:hint="eastAsia" w:ascii="方正黑体_GBK" w:hAnsi="方正黑体_GBK" w:eastAsia="方正黑体_GBK" w:cs="方正黑体_GBK"/>
          <w:b w:val="0"/>
          <w:bCs w:val="0"/>
          <w:color w:val="333333"/>
          <w:kern w:val="0"/>
          <w:sz w:val="33"/>
          <w:szCs w:val="33"/>
          <w:shd w:val="clear" w:color="auto" w:fill="FFFFFF"/>
        </w:rPr>
        <w:t>经</w:t>
      </w:r>
      <w:r>
        <w:rPr>
          <w:rFonts w:hint="default" w:ascii="Times New Roman" w:hAnsi="Times New Roman" w:eastAsia="方正黑体_GBK" w:cs="Times New Roman"/>
          <w:b w:val="0"/>
          <w:bCs w:val="0"/>
          <w:color w:val="333333"/>
          <w:kern w:val="0"/>
          <w:sz w:val="33"/>
          <w:szCs w:val="33"/>
          <w:shd w:val="clear" w:color="auto" w:fill="FFFFFF"/>
        </w:rPr>
        <w:t>费财政拨款支出决算情况</w:t>
      </w:r>
      <w:r>
        <w:rPr>
          <w:rFonts w:hint="default" w:ascii="Times New Roman" w:hAnsi="Times New Roman" w:eastAsia="方正黑体_GBK" w:cs="Times New Roman"/>
          <w:b w:val="0"/>
          <w:bCs w:val="0"/>
          <w:color w:val="333333"/>
          <w:kern w:val="0"/>
          <w:sz w:val="33"/>
          <w:szCs w:val="33"/>
          <w:shd w:val="clear" w:color="auto" w:fill="FFFFFF"/>
          <w:lang w:eastAsia="zh-CN"/>
        </w:rPr>
        <w:t>说明</w:t>
      </w:r>
    </w:p>
    <w:p>
      <w:pPr>
        <w:keepNext w:val="0"/>
        <w:keepLines w:val="0"/>
        <w:pageBreakBefore w:val="0"/>
        <w:kinsoku/>
        <w:wordWrap/>
        <w:overflowPunct/>
        <w:topLinePunct w:val="0"/>
        <w:autoSpaceDE/>
        <w:autoSpaceDN/>
        <w:bidi w:val="0"/>
        <w:adjustRightInd/>
        <w:snapToGrid/>
        <w:spacing w:line="590" w:lineRule="exact"/>
        <w:ind w:firstLine="662" w:firstLineChars="200"/>
        <w:textAlignment w:val="auto"/>
        <w:rPr>
          <w:rFonts w:hint="default" w:ascii="Times New Roman" w:hAnsi="Times New Roman" w:eastAsia="方正黑体_GBK" w:cs="Times New Roman"/>
          <w:b/>
          <w:bCs/>
          <w:color w:val="333333"/>
          <w:kern w:val="0"/>
          <w:sz w:val="33"/>
          <w:szCs w:val="33"/>
          <w:shd w:val="clear" w:color="auto" w:fill="FFFFFF"/>
        </w:rPr>
      </w:pPr>
      <w:r>
        <w:rPr>
          <w:rFonts w:hint="default" w:ascii="Times New Roman" w:hAnsi="Times New Roman" w:eastAsia="方正楷体_GBK" w:cs="Times New Roman"/>
          <w:b/>
          <w:color w:val="000000" w:themeColor="text1"/>
          <w:kern w:val="0"/>
          <w:sz w:val="33"/>
          <w:szCs w:val="33"/>
          <w:shd w:val="clear" w:color="auto" w:fill="FFFFFF"/>
          <w14:textFill>
            <w14:solidFill>
              <w14:schemeClr w14:val="tx1"/>
            </w14:solidFill>
          </w14:textFill>
        </w:rPr>
        <w:t>（一）</w:t>
      </w:r>
      <w:r>
        <w:rPr>
          <w:rFonts w:hint="default" w:ascii="Times New Roman" w:hAnsi="Times New Roman" w:eastAsia="方正楷体_GBK" w:cs="Times New Roman"/>
          <w:b/>
          <w:color w:val="000000" w:themeColor="text1"/>
          <w:kern w:val="0"/>
          <w:sz w:val="33"/>
          <w:szCs w:val="33"/>
          <w:shd w:val="clear" w:color="auto" w:fill="FFFFFF"/>
          <w:lang w:eastAsia="zh-CN"/>
          <w14:textFill>
            <w14:solidFill>
              <w14:schemeClr w14:val="tx1"/>
            </w14:solidFill>
          </w14:textFill>
        </w:rPr>
        <w:t>“</w:t>
      </w:r>
      <w:r>
        <w:rPr>
          <w:rFonts w:hint="default" w:ascii="Times New Roman" w:hAnsi="Times New Roman" w:eastAsia="方正楷体_GBK" w:cs="Times New Roman"/>
          <w:b/>
          <w:color w:val="000000" w:themeColor="text1"/>
          <w:kern w:val="0"/>
          <w:sz w:val="33"/>
          <w:szCs w:val="33"/>
          <w:shd w:val="clear" w:color="auto" w:fill="FFFFFF"/>
          <w14:textFill>
            <w14:solidFill>
              <w14:schemeClr w14:val="tx1"/>
            </w14:solidFill>
          </w14:textFill>
        </w:rPr>
        <w:t>三公</w:t>
      </w:r>
      <w:r>
        <w:rPr>
          <w:rFonts w:hint="default" w:ascii="Times New Roman" w:hAnsi="Times New Roman" w:eastAsia="方正楷体_GBK" w:cs="Times New Roman"/>
          <w:b/>
          <w:color w:val="000000" w:themeColor="text1"/>
          <w:kern w:val="0"/>
          <w:sz w:val="33"/>
          <w:szCs w:val="33"/>
          <w:shd w:val="clear" w:color="auto" w:fill="FFFFFF"/>
          <w:lang w:eastAsia="zh-CN"/>
          <w14:textFill>
            <w14:solidFill>
              <w14:schemeClr w14:val="tx1"/>
            </w14:solidFill>
          </w14:textFill>
        </w:rPr>
        <w:t>”</w:t>
      </w:r>
      <w:r>
        <w:rPr>
          <w:rFonts w:hint="default" w:ascii="Times New Roman" w:hAnsi="Times New Roman" w:eastAsia="方正楷体_GBK" w:cs="Times New Roman"/>
          <w:b/>
          <w:color w:val="000000" w:themeColor="text1"/>
          <w:kern w:val="0"/>
          <w:sz w:val="33"/>
          <w:szCs w:val="33"/>
          <w:shd w:val="clear" w:color="auto" w:fill="FFFFFF"/>
          <w14:textFill>
            <w14:solidFill>
              <w14:schemeClr w14:val="tx1"/>
            </w14:solidFill>
          </w14:textFill>
        </w:rPr>
        <w:t>经费财政拨款支出决算总体情况说明</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胜利镇</w:t>
      </w:r>
      <w:r>
        <w:rPr>
          <w:rFonts w:hint="eastAsia" w:eastAsia="方正仿宋_GBK" w:cs="Times New Roman"/>
          <w:color w:val="000000" w:themeColor="text1"/>
          <w:kern w:val="0"/>
          <w:sz w:val="33"/>
          <w:szCs w:val="33"/>
          <w:shd w:val="clear" w:color="auto" w:fill="FFFFFF"/>
          <w:lang w:eastAsia="zh-CN"/>
          <w14:textFill>
            <w14:solidFill>
              <w14:schemeClr w14:val="tx1"/>
            </w14:solidFill>
          </w14:textFill>
        </w:rPr>
        <w:t>2024</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年</w:t>
      </w:r>
      <w:r>
        <w:rPr>
          <w:rFonts w:hint="eastAsia" w:ascii="方正仿宋_GBK" w:hAnsi="方正仿宋_GBK" w:eastAsia="方正仿宋_GBK" w:cs="方正仿宋_GBK"/>
          <w:color w:val="000000" w:themeColor="text1"/>
          <w:kern w:val="0"/>
          <w:sz w:val="33"/>
          <w:szCs w:val="33"/>
          <w:shd w:val="clear" w:color="auto" w:fill="FFFFFF"/>
          <w14:textFill>
            <w14:solidFill>
              <w14:schemeClr w14:val="tx1"/>
            </w14:solidFill>
          </w14:textFill>
        </w:rPr>
        <w:t>度</w:t>
      </w:r>
      <w:r>
        <w:rPr>
          <w:rFonts w:hint="eastAsia" w:ascii="方正仿宋_GBK" w:hAnsi="方正仿宋_GBK" w:eastAsia="方正仿宋_GBK" w:cs="方正仿宋_GBK"/>
          <w:color w:val="000000" w:themeColor="text1"/>
          <w:kern w:val="0"/>
          <w:sz w:val="33"/>
          <w:szCs w:val="33"/>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3"/>
          <w:szCs w:val="33"/>
          <w:shd w:val="clear" w:color="auto" w:fill="FFFFFF"/>
          <w14:textFill>
            <w14:solidFill>
              <w14:schemeClr w14:val="tx1"/>
            </w14:solidFill>
          </w14:textFill>
        </w:rPr>
        <w:t>三公</w:t>
      </w:r>
      <w:r>
        <w:rPr>
          <w:rFonts w:hint="eastAsia" w:ascii="方正仿宋_GBK" w:hAnsi="方正仿宋_GBK" w:eastAsia="方正仿宋_GBK" w:cs="方正仿宋_GBK"/>
          <w:color w:val="000000" w:themeColor="text1"/>
          <w:kern w:val="0"/>
          <w:sz w:val="33"/>
          <w:szCs w:val="33"/>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经费财政拨款支出决算为</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万元，完成预算100%，</w:t>
      </w:r>
      <w:r>
        <w:rPr>
          <w:rFonts w:hint="default" w:ascii="Times New Roman" w:hAnsi="Times New Roman" w:eastAsia="方正仿宋_GBK" w:cs="Times New Roman"/>
          <w:color w:val="000000" w:themeColor="text1"/>
          <w:kern w:val="0"/>
          <w:sz w:val="33"/>
          <w:szCs w:val="33"/>
          <w:shd w:val="clear" w:color="auto" w:fill="FFFFFF"/>
          <w:lang w:eastAsia="zh-CN"/>
          <w14:textFill>
            <w14:solidFill>
              <w14:schemeClr w14:val="tx1"/>
            </w14:solidFill>
          </w14:textFill>
        </w:rPr>
        <w:t>比</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202</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3年增加1</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万元，</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增长</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了</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50</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%，主要是因为</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2024年新增了公务用车运行维护费1万元</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，决算数与预算数持平。</w:t>
      </w:r>
    </w:p>
    <w:p>
      <w:pPr>
        <w:keepNext w:val="0"/>
        <w:keepLines w:val="0"/>
        <w:pageBreakBefore w:val="0"/>
        <w:kinsoku/>
        <w:wordWrap/>
        <w:overflowPunct/>
        <w:topLinePunct w:val="0"/>
        <w:autoSpaceDE/>
        <w:autoSpaceDN/>
        <w:bidi w:val="0"/>
        <w:adjustRightInd/>
        <w:snapToGrid/>
        <w:spacing w:line="590" w:lineRule="exact"/>
        <w:ind w:firstLine="662" w:firstLineChars="200"/>
        <w:textAlignment w:val="auto"/>
        <w:rPr>
          <w:rFonts w:hint="default" w:ascii="Times New Roman" w:hAnsi="Times New Roman" w:eastAsia="方正楷体_GBK" w:cs="Times New Roman"/>
          <w:b/>
          <w:color w:val="000000" w:themeColor="text1"/>
          <w:kern w:val="0"/>
          <w:sz w:val="33"/>
          <w:szCs w:val="33"/>
          <w:shd w:val="clear" w:color="auto" w:fill="FFFFFF"/>
          <w14:textFill>
            <w14:solidFill>
              <w14:schemeClr w14:val="tx1"/>
            </w14:solidFill>
          </w14:textFill>
        </w:rPr>
      </w:pPr>
      <w:r>
        <w:rPr>
          <w:rFonts w:hint="default" w:ascii="Times New Roman" w:hAnsi="Times New Roman" w:eastAsia="方正楷体_GBK" w:cs="Times New Roman"/>
          <w:b/>
          <w:color w:val="000000" w:themeColor="text1"/>
          <w:kern w:val="0"/>
          <w:sz w:val="33"/>
          <w:szCs w:val="33"/>
          <w:shd w:val="clear" w:color="auto" w:fill="FFFFFF"/>
          <w14:textFill>
            <w14:solidFill>
              <w14:schemeClr w14:val="tx1"/>
            </w14:solidFill>
          </w14:textFill>
        </w:rPr>
        <w:t>（二）</w:t>
      </w:r>
      <w:r>
        <w:rPr>
          <w:rFonts w:hint="default" w:ascii="Times New Roman" w:hAnsi="Times New Roman" w:eastAsia="方正楷体_GBK" w:cs="Times New Roman"/>
          <w:b/>
          <w:color w:val="000000" w:themeColor="text1"/>
          <w:kern w:val="0"/>
          <w:sz w:val="33"/>
          <w:szCs w:val="33"/>
          <w:shd w:val="clear" w:color="auto" w:fill="FFFFFF"/>
          <w:lang w:eastAsia="zh-CN"/>
          <w14:textFill>
            <w14:solidFill>
              <w14:schemeClr w14:val="tx1"/>
            </w14:solidFill>
          </w14:textFill>
        </w:rPr>
        <w:t>“</w:t>
      </w:r>
      <w:r>
        <w:rPr>
          <w:rFonts w:hint="default" w:ascii="Times New Roman" w:hAnsi="Times New Roman" w:eastAsia="方正楷体_GBK" w:cs="Times New Roman"/>
          <w:b/>
          <w:color w:val="000000" w:themeColor="text1"/>
          <w:kern w:val="0"/>
          <w:sz w:val="33"/>
          <w:szCs w:val="33"/>
          <w:shd w:val="clear" w:color="auto" w:fill="FFFFFF"/>
          <w14:textFill>
            <w14:solidFill>
              <w14:schemeClr w14:val="tx1"/>
            </w14:solidFill>
          </w14:textFill>
        </w:rPr>
        <w:t>三公</w:t>
      </w:r>
      <w:r>
        <w:rPr>
          <w:rFonts w:hint="default" w:ascii="Times New Roman" w:hAnsi="Times New Roman" w:eastAsia="方正楷体_GBK" w:cs="Times New Roman"/>
          <w:b/>
          <w:color w:val="000000" w:themeColor="text1"/>
          <w:kern w:val="0"/>
          <w:sz w:val="33"/>
          <w:szCs w:val="33"/>
          <w:shd w:val="clear" w:color="auto" w:fill="FFFFFF"/>
          <w:lang w:eastAsia="zh-CN"/>
          <w14:textFill>
            <w14:solidFill>
              <w14:schemeClr w14:val="tx1"/>
            </w14:solidFill>
          </w14:textFill>
        </w:rPr>
        <w:t>”</w:t>
      </w:r>
      <w:r>
        <w:rPr>
          <w:rFonts w:hint="default" w:ascii="Times New Roman" w:hAnsi="Times New Roman" w:eastAsia="方正楷体_GBK" w:cs="Times New Roman"/>
          <w:b/>
          <w:color w:val="000000" w:themeColor="text1"/>
          <w:kern w:val="0"/>
          <w:sz w:val="33"/>
          <w:szCs w:val="33"/>
          <w:shd w:val="clear" w:color="auto" w:fill="FFFFFF"/>
          <w14:textFill>
            <w14:solidFill>
              <w14:schemeClr w14:val="tx1"/>
            </w14:solidFill>
          </w14:textFill>
        </w:rPr>
        <w:t>经费财政拨款支出决算具体情况说明</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胜利镇</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2024</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年度“三公”经费财政拨款支出决算中，</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因公出国（境）费支出决算0万元，占0%；公务用车购置及运行维护费支出决算</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1.0</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万元，占</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33.3</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%；公务接待费支出决算2.</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万元，占</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66.7</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%。具体情况如下：</w:t>
      </w:r>
    </w:p>
    <w:p>
      <w:pPr>
        <w:pStyle w:val="13"/>
        <w:ind w:left="0" w:leftChars="0" w:firstLine="0" w:firstLineChars="0"/>
        <w:jc w:val="center"/>
        <w:rPr>
          <w:rFonts w:hint="default" w:ascii="Times New Roman" w:hAnsi="Times New Roman" w:eastAsia="方正仿宋_GBK" w:cs="Times New Roman"/>
        </w:rPr>
      </w:pPr>
      <w:r>
        <w:rPr>
          <w:rFonts w:hint="default" w:ascii="Times New Roman" w:hAnsi="Times New Roman" w:eastAsia="方正仿宋_GBK" w:cs="Times New Roman"/>
        </w:rPr>
        <w:drawing>
          <wp:inline distT="0" distB="0" distL="114300" distR="114300">
            <wp:extent cx="5080000" cy="3810000"/>
            <wp:effectExtent l="4445" t="4445" r="20955" b="1460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13"/>
        <w:keepNext w:val="0"/>
        <w:keepLines w:val="0"/>
        <w:pageBreakBefore w:val="0"/>
        <w:kinsoku/>
        <w:wordWrap/>
        <w:overflowPunct/>
        <w:topLinePunct w:val="0"/>
        <w:autoSpaceDE/>
        <w:autoSpaceDN/>
        <w:bidi w:val="0"/>
        <w:spacing w:after="0" w:line="590" w:lineRule="exact"/>
        <w:ind w:firstLine="64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（图7：“三公”经费财政拨款支出结构）（饼状图）</w:t>
      </w:r>
    </w:p>
    <w:p>
      <w:pPr>
        <w:pStyle w:val="13"/>
        <w:keepNext w:val="0"/>
        <w:keepLines w:val="0"/>
        <w:pageBreakBefore w:val="0"/>
        <w:kinsoku/>
        <w:wordWrap/>
        <w:overflowPunct/>
        <w:topLinePunct w:val="0"/>
        <w:autoSpaceDE/>
        <w:autoSpaceDN/>
        <w:bidi w:val="0"/>
        <w:adjustRightInd/>
        <w:snapToGrid/>
        <w:spacing w:after="0" w:line="590" w:lineRule="exact"/>
        <w:ind w:firstLine="660"/>
        <w:textAlignment w:val="auto"/>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14:textFill>
            <w14:solidFill>
              <w14:schemeClr w14:val="tx1"/>
            </w14:solidFill>
          </w14:textFill>
        </w:rPr>
        <w:t>1</w:t>
      </w:r>
      <w:r>
        <w:rPr>
          <w:rFonts w:hint="default" w:ascii="Times New Roman" w:hAnsi="Times New Roman" w:eastAsia="方正仿宋_GBK" w:cs="Times New Roman"/>
          <w:b/>
          <w:bCs/>
          <w:color w:val="000000" w:themeColor="text1"/>
          <w:kern w:val="0"/>
          <w:sz w:val="33"/>
          <w:szCs w:val="33"/>
          <w:shd w:val="clear" w:color="auto" w:fill="FFFFFF"/>
          <w:lang w:eastAsia="zh-CN"/>
          <w14:textFill>
            <w14:solidFill>
              <w14:schemeClr w14:val="tx1"/>
            </w14:solidFill>
          </w14:textFill>
        </w:rPr>
        <w:t>.</w:t>
      </w:r>
      <w:r>
        <w:rPr>
          <w:rFonts w:hint="default" w:ascii="Times New Roman" w:hAnsi="Times New Roman" w:eastAsia="方正仿宋_GBK" w:cs="Times New Roman"/>
          <w:b/>
          <w:bCs/>
          <w:color w:val="000000" w:themeColor="text1"/>
          <w:kern w:val="0"/>
          <w:sz w:val="33"/>
          <w:szCs w:val="33"/>
          <w:shd w:val="clear" w:color="auto" w:fill="FFFFFF"/>
          <w14:textFill>
            <w14:solidFill>
              <w14:schemeClr w14:val="tx1"/>
            </w14:solidFill>
          </w14:textFill>
        </w:rPr>
        <w:t>因公出国（境）经费</w:t>
      </w:r>
      <w:r>
        <w:rPr>
          <w:rFonts w:hint="default" w:ascii="Times New Roman" w:hAnsi="Times New Roman" w:eastAsia="方正仿宋_GBK" w:cs="Times New Roman"/>
          <w:b/>
          <w:bCs/>
          <w:color w:val="000000" w:themeColor="text1"/>
          <w:kern w:val="0"/>
          <w:sz w:val="33"/>
          <w:szCs w:val="33"/>
          <w:shd w:val="clear" w:color="auto" w:fill="FFFFFF"/>
          <w:lang w:eastAsia="zh-CN"/>
          <w14:textFill>
            <w14:solidFill>
              <w14:schemeClr w14:val="tx1"/>
            </w14:solidFill>
          </w14:textFill>
        </w:rPr>
        <w:t>支出</w:t>
      </w:r>
      <w:r>
        <w:rPr>
          <w:rFonts w:hint="default" w:ascii="Times New Roman" w:hAnsi="Times New Roman" w:eastAsia="方正仿宋_GBK" w:cs="Times New Roman"/>
          <w:b/>
          <w:bCs/>
          <w:color w:val="000000" w:themeColor="text1"/>
          <w:kern w:val="0"/>
          <w:sz w:val="33"/>
          <w:szCs w:val="33"/>
          <w:shd w:val="clear" w:color="auto" w:fill="FFFFFF"/>
          <w:lang w:val="en-US" w:eastAsia="zh-CN"/>
          <w14:textFill>
            <w14:solidFill>
              <w14:schemeClr w14:val="tx1"/>
            </w14:solidFill>
          </w14:textFill>
        </w:rPr>
        <w:t>0万元</w:t>
      </w:r>
      <w:r>
        <w:rPr>
          <w:rFonts w:hint="eastAsia" w:eastAsia="方正仿宋_GBK" w:cs="Times New Roman"/>
          <w:b/>
          <w:bCs/>
          <w:color w:val="000000" w:themeColor="text1"/>
          <w:kern w:val="0"/>
          <w:sz w:val="33"/>
          <w:szCs w:val="33"/>
          <w:shd w:val="clear" w:color="auto" w:fill="FFFFFF"/>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完成预算数</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的</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100%，</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全年安排因公出国（境）团组0次，出国（境）0人</w:t>
      </w:r>
      <w:r>
        <w:rPr>
          <w:rFonts w:hint="default" w:ascii="Times New Roman" w:hAnsi="Times New Roman" w:eastAsia="方正仿宋_GBK" w:cs="Times New Roman"/>
          <w:color w:val="000000" w:themeColor="text1"/>
          <w:kern w:val="0"/>
          <w:sz w:val="33"/>
          <w:szCs w:val="33"/>
          <w:shd w:val="clear" w:color="auto" w:fill="FFFFFF"/>
          <w:lang w:eastAsia="zh-CN"/>
          <w14:textFill>
            <w14:solidFill>
              <w14:schemeClr w14:val="tx1"/>
            </w14:solidFill>
          </w14:textFill>
        </w:rPr>
        <w:t>，因公出国（境）支出决算数与</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202</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年持平，主要原因是无此预算</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2" w:firstLineChars="200"/>
        <w:textAlignment w:val="auto"/>
        <w:rPr>
          <w:rFonts w:hint="default" w:ascii="Times New Roman" w:hAnsi="Times New Roman" w:eastAsia="方正仿宋_GBK" w:cs="Times New Roman"/>
          <w:color w:val="auto"/>
          <w:kern w:val="0"/>
          <w:sz w:val="33"/>
          <w:szCs w:val="33"/>
          <w:shd w:val="clear" w:color="auto" w:fill="FFFFFF"/>
          <w:lang w:eastAsia="zh-CN"/>
        </w:rPr>
      </w:pPr>
      <w:r>
        <w:rPr>
          <w:rFonts w:hint="default" w:ascii="Times New Roman" w:hAnsi="Times New Roman" w:eastAsia="方正仿宋_GBK" w:cs="Times New Roman"/>
          <w:b/>
          <w:bCs/>
          <w:color w:val="000000" w:themeColor="text1"/>
          <w:kern w:val="0"/>
          <w:sz w:val="33"/>
          <w:szCs w:val="33"/>
          <w:shd w:val="clear" w:color="auto" w:fill="FFFFFF"/>
          <w14:textFill>
            <w14:solidFill>
              <w14:schemeClr w14:val="tx1"/>
            </w14:solidFill>
          </w14:textFill>
        </w:rPr>
        <w:t>2</w:t>
      </w:r>
      <w:r>
        <w:rPr>
          <w:rFonts w:hint="default" w:ascii="Times New Roman" w:hAnsi="Times New Roman" w:eastAsia="方正仿宋_GBK" w:cs="Times New Roman"/>
          <w:b/>
          <w:bCs/>
          <w:color w:val="000000" w:themeColor="text1"/>
          <w:kern w:val="0"/>
          <w:sz w:val="33"/>
          <w:szCs w:val="33"/>
          <w:shd w:val="clear" w:color="auto" w:fill="FFFFFF"/>
          <w:lang w:eastAsia="zh-CN"/>
          <w14:textFill>
            <w14:solidFill>
              <w14:schemeClr w14:val="tx1"/>
            </w14:solidFill>
          </w14:textFill>
        </w:rPr>
        <w:t>.</w:t>
      </w:r>
      <w:r>
        <w:rPr>
          <w:rFonts w:hint="default" w:ascii="Times New Roman" w:hAnsi="Times New Roman" w:eastAsia="方正仿宋_GBK" w:cs="Times New Roman"/>
          <w:b/>
          <w:bCs/>
          <w:color w:val="000000" w:themeColor="text1"/>
          <w:kern w:val="0"/>
          <w:sz w:val="33"/>
          <w:szCs w:val="33"/>
          <w:shd w:val="clear" w:color="auto" w:fill="FFFFFF"/>
          <w14:textFill>
            <w14:solidFill>
              <w14:schemeClr w14:val="tx1"/>
            </w14:solidFill>
          </w14:textFill>
        </w:rPr>
        <w:t>公务用车购置及运行维护费</w:t>
      </w:r>
      <w:r>
        <w:rPr>
          <w:rFonts w:hint="default" w:ascii="Times New Roman" w:hAnsi="Times New Roman" w:eastAsia="方正仿宋_GBK" w:cs="Times New Roman"/>
          <w:b/>
          <w:bCs/>
          <w:color w:val="000000" w:themeColor="text1"/>
          <w:kern w:val="0"/>
          <w:sz w:val="33"/>
          <w:szCs w:val="33"/>
          <w:shd w:val="clear" w:color="auto" w:fill="FFFFFF"/>
          <w:lang w:eastAsia="zh-CN"/>
          <w14:textFill>
            <w14:solidFill>
              <w14:schemeClr w14:val="tx1"/>
            </w14:solidFill>
          </w14:textFill>
        </w:rPr>
        <w:t>支出</w:t>
      </w:r>
      <w:r>
        <w:rPr>
          <w:rFonts w:hint="eastAsia" w:eastAsia="方正仿宋_GBK" w:cs="Times New Roman"/>
          <w:b/>
          <w:bCs/>
          <w:color w:val="000000" w:themeColor="text1"/>
          <w:kern w:val="0"/>
          <w:sz w:val="33"/>
          <w:szCs w:val="33"/>
          <w:shd w:val="clear" w:color="auto" w:fill="FFFFFF"/>
          <w:lang w:val="en-US" w:eastAsia="zh-CN"/>
          <w14:textFill>
            <w14:solidFill>
              <w14:schemeClr w14:val="tx1"/>
            </w14:solidFill>
          </w14:textFill>
        </w:rPr>
        <w:t>1</w:t>
      </w:r>
      <w:r>
        <w:rPr>
          <w:rFonts w:hint="default" w:ascii="Times New Roman" w:hAnsi="Times New Roman" w:eastAsia="方正仿宋_GBK" w:cs="Times New Roman"/>
          <w:b/>
          <w:bCs/>
          <w:color w:val="000000" w:themeColor="text1"/>
          <w:kern w:val="0"/>
          <w:sz w:val="33"/>
          <w:szCs w:val="33"/>
          <w:shd w:val="clear" w:color="auto" w:fill="FFFFFF"/>
          <w:lang w:val="en-US" w:eastAsia="zh-CN"/>
          <w14:textFill>
            <w14:solidFill>
              <w14:schemeClr w14:val="tx1"/>
            </w14:solidFill>
          </w14:textFill>
        </w:rPr>
        <w:t>万元</w:t>
      </w:r>
      <w:r>
        <w:rPr>
          <w:rFonts w:hint="eastAsia" w:eastAsia="方正仿宋_GBK" w:cs="Times New Roman"/>
          <w:b/>
          <w:bCs/>
          <w:color w:val="000000" w:themeColor="text1"/>
          <w:kern w:val="0"/>
          <w:sz w:val="33"/>
          <w:szCs w:val="33"/>
          <w:shd w:val="clear" w:color="auto" w:fill="FFFFFF"/>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完成预算</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数的</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100%，公务用车购置及运行维护支出决算</w:t>
      </w:r>
      <w:r>
        <w:rPr>
          <w:rFonts w:hint="default" w:ascii="Times New Roman" w:hAnsi="Times New Roman" w:eastAsia="方正仿宋_GBK" w:cs="Times New Roman"/>
          <w:color w:val="000000" w:themeColor="text1"/>
          <w:kern w:val="0"/>
          <w:sz w:val="33"/>
          <w:szCs w:val="33"/>
          <w:shd w:val="clear" w:color="auto" w:fill="FFFFFF"/>
          <w:lang w:eastAsia="zh-CN"/>
          <w14:textFill>
            <w14:solidFill>
              <w14:schemeClr w14:val="tx1"/>
            </w14:solidFill>
          </w14:textFill>
        </w:rPr>
        <w:t>与</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202</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年</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相比增长1万元</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w:t>
      </w:r>
      <w:r>
        <w:rPr>
          <w:rFonts w:hint="default" w:ascii="Times New Roman" w:hAnsi="Times New Roman" w:eastAsia="方正仿宋_GBK" w:cs="Times New Roman"/>
          <w:color w:val="auto"/>
          <w:kern w:val="0"/>
          <w:sz w:val="33"/>
          <w:szCs w:val="33"/>
          <w:shd w:val="clear" w:color="auto" w:fill="FFFFFF"/>
          <w:lang w:eastAsia="zh-CN"/>
        </w:rPr>
        <w:t>主要原因是</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2024年新增了公务用车运行维护费1万元</w:t>
      </w:r>
      <w:r>
        <w:rPr>
          <w:rFonts w:hint="default" w:ascii="Times New Roman" w:hAnsi="Times New Roman" w:eastAsia="方正仿宋_GBK" w:cs="Times New Roman"/>
          <w:color w:val="auto"/>
          <w:kern w:val="0"/>
          <w:sz w:val="33"/>
          <w:szCs w:val="33"/>
          <w:shd w:val="clear" w:color="auto" w:fill="FFFFFF"/>
          <w:lang w:eastAsia="zh-CN"/>
        </w:rPr>
        <w:t>。</w:t>
      </w:r>
    </w:p>
    <w:p>
      <w:pPr>
        <w:pStyle w:val="6"/>
        <w:keepNext w:val="0"/>
        <w:keepLines w:val="0"/>
        <w:pageBreakBefore w:val="0"/>
        <w:widowControl w:val="0"/>
        <w:kinsoku/>
        <w:wordWrap/>
        <w:overflowPunct/>
        <w:topLinePunct w:val="0"/>
        <w:autoSpaceDE/>
        <w:autoSpaceDN/>
        <w:bidi w:val="0"/>
        <w:adjustRightInd/>
        <w:snapToGrid/>
        <w:spacing w:beforeLines="0" w:line="590" w:lineRule="exact"/>
        <w:ind w:firstLine="660"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3"/>
          <w:szCs w:val="33"/>
          <w:shd w:val="clear" w:color="auto" w:fill="FFFFFF"/>
          <w:lang w:eastAsia="zh-CN"/>
          <w14:textFill>
            <w14:solidFill>
              <w14:schemeClr w14:val="tx1"/>
            </w14:solidFill>
          </w14:textFill>
        </w:rPr>
        <w:t>其中：公务用车购置支出</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0万元，与202</w:t>
      </w:r>
      <w:r>
        <w:rPr>
          <w:rFonts w:hint="eastAsia" w:asci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年持平，其中：轿车0辆，越野车</w:t>
      </w:r>
      <w:r>
        <w:rPr>
          <w:rFonts w:hint="eastAsia" w:asci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辆，截至</w:t>
      </w:r>
      <w:r>
        <w:rPr>
          <w:rFonts w:hint="eastAsia" w:asci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2024</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年12月底，单位</w:t>
      </w:r>
      <w:r>
        <w:rPr>
          <w:rFonts w:hint="eastAsia" w:asci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共</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有公务用车</w:t>
      </w:r>
      <w:r>
        <w:rPr>
          <w:rFonts w:hint="eastAsia" w:asci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辆。</w:t>
      </w:r>
    </w:p>
    <w:p>
      <w:pPr>
        <w:pStyle w:val="6"/>
        <w:keepNext w:val="0"/>
        <w:keepLines w:val="0"/>
        <w:pageBreakBefore w:val="0"/>
        <w:widowControl w:val="0"/>
        <w:kinsoku/>
        <w:wordWrap/>
        <w:overflowPunct/>
        <w:topLinePunct w:val="0"/>
        <w:autoSpaceDE/>
        <w:autoSpaceDN/>
        <w:bidi w:val="0"/>
        <w:adjustRightInd/>
        <w:snapToGrid/>
        <w:spacing w:beforeLines="0" w:line="590" w:lineRule="exact"/>
        <w:ind w:firstLine="660"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公务用车运行维护费支出</w:t>
      </w:r>
      <w:r>
        <w:rPr>
          <w:rFonts w:hint="eastAsia" w:asci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万元，与202</w:t>
      </w:r>
      <w:r>
        <w:rPr>
          <w:rFonts w:hint="eastAsia" w:asci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年持平。主要</w:t>
      </w:r>
      <w:r>
        <w:rPr>
          <w:rFonts w:hint="default" w:ascii="Times New Roman" w:hAnsi="Times New Roman" w:eastAsia="方正仿宋_GBK" w:cs="Times New Roman"/>
          <w:color w:val="auto"/>
          <w:kern w:val="0"/>
          <w:sz w:val="33"/>
          <w:szCs w:val="33"/>
          <w:shd w:val="clear" w:color="auto" w:fill="FFFFFF"/>
          <w:lang w:val="en-US" w:eastAsia="zh-CN"/>
        </w:rPr>
        <w:t>原因是</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2024年新增了公务用车运行维护费1万元</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14:textFill>
            <w14:solidFill>
              <w14:schemeClr w14:val="tx1"/>
            </w14:solidFill>
          </w14:textFill>
        </w:rPr>
        <w:t>3</w:t>
      </w:r>
      <w:r>
        <w:rPr>
          <w:rFonts w:hint="default" w:ascii="Times New Roman" w:hAnsi="Times New Roman" w:eastAsia="方正仿宋_GBK" w:cs="Times New Roman"/>
          <w:b/>
          <w:bCs/>
          <w:color w:val="000000" w:themeColor="text1"/>
          <w:kern w:val="0"/>
          <w:sz w:val="33"/>
          <w:szCs w:val="33"/>
          <w:shd w:val="clear" w:color="auto" w:fill="FFFFFF"/>
          <w:lang w:eastAsia="zh-CN"/>
          <w14:textFill>
            <w14:solidFill>
              <w14:schemeClr w14:val="tx1"/>
            </w14:solidFill>
          </w14:textFill>
        </w:rPr>
        <w:t>.</w:t>
      </w:r>
      <w:r>
        <w:rPr>
          <w:rFonts w:hint="default" w:ascii="Times New Roman" w:hAnsi="Times New Roman" w:eastAsia="方正仿宋_GBK" w:cs="Times New Roman"/>
          <w:b/>
          <w:bCs/>
          <w:color w:val="000000" w:themeColor="text1"/>
          <w:kern w:val="0"/>
          <w:sz w:val="33"/>
          <w:szCs w:val="33"/>
          <w:shd w:val="clear" w:color="auto" w:fill="FFFFFF"/>
          <w14:textFill>
            <w14:solidFill>
              <w14:schemeClr w14:val="tx1"/>
            </w14:solidFill>
          </w14:textFill>
        </w:rPr>
        <w:t>公务接待费</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eastAsia="zh-CN"/>
          <w14:textFill>
            <w14:solidFill>
              <w14:schemeClr w14:val="tx1"/>
            </w14:solidFill>
          </w14:textFill>
        </w:rPr>
        <w:t>公务接待费支出</w:t>
      </w:r>
      <w:r>
        <w:rPr>
          <w:rFonts w:hint="default" w:ascii="Times New Roman" w:hAnsi="Times New Roman" w:eastAsia="方正仿宋_GBK" w:cs="Times New Roman"/>
          <w:b/>
          <w:bCs/>
          <w:color w:val="000000" w:themeColor="text1"/>
          <w:kern w:val="0"/>
          <w:sz w:val="33"/>
          <w:szCs w:val="33"/>
          <w:shd w:val="clear" w:color="auto" w:fill="FFFFFF"/>
          <w:lang w:val="en-US" w:eastAsia="zh-CN"/>
          <w14:textFill>
            <w14:solidFill>
              <w14:schemeClr w14:val="tx1"/>
            </w14:solidFill>
          </w14:textFill>
        </w:rPr>
        <w:t>2.0万元</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，完成预算数</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的</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100%，</w:t>
      </w:r>
      <w:r>
        <w:rPr>
          <w:rFonts w:hint="default" w:ascii="Times New Roman" w:hAnsi="Times New Roman" w:eastAsia="方正仿宋_GBK" w:cs="Times New Roman"/>
          <w:color w:val="000000" w:themeColor="text1"/>
          <w:kern w:val="0"/>
          <w:sz w:val="33"/>
          <w:szCs w:val="33"/>
          <w:shd w:val="clear" w:color="auto" w:fill="FFFFFF"/>
          <w:lang w:eastAsia="zh-CN"/>
          <w14:textFill>
            <w14:solidFill>
              <w14:schemeClr w14:val="tx1"/>
            </w14:solidFill>
          </w14:textFill>
        </w:rPr>
        <w:t>公务接待费支出决算</w:t>
      </w:r>
      <w:r>
        <w:rPr>
          <w:rFonts w:hint="eastAsia" w:eastAsia="方正仿宋_GBK" w:cs="Times New Roman"/>
          <w:color w:val="000000" w:themeColor="text1"/>
          <w:kern w:val="0"/>
          <w:sz w:val="33"/>
          <w:szCs w:val="33"/>
          <w:shd w:val="clear" w:color="auto" w:fill="FFFFFF"/>
          <w:lang w:eastAsia="zh-CN"/>
          <w14:textFill>
            <w14:solidFill>
              <w14:schemeClr w14:val="tx1"/>
            </w14:solidFill>
          </w14:textFill>
        </w:rPr>
        <w:t>与</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202</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年</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持平</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，主要原因是厉行节约，压缩三公经费开支。其中：</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eastAsia="zh-CN"/>
          <w14:textFill>
            <w14:solidFill>
              <w14:schemeClr w14:val="tx1"/>
            </w14:solidFill>
          </w14:textFill>
        </w:rPr>
        <w:t>国内公务接待支出</w:t>
      </w:r>
      <w:r>
        <w:rPr>
          <w:rFonts w:hint="default" w:ascii="Times New Roman" w:hAnsi="Times New Roman" w:eastAsia="方正仿宋_GBK" w:cs="Times New Roman"/>
          <w:b/>
          <w:bCs/>
          <w:color w:val="000000" w:themeColor="text1"/>
          <w:kern w:val="0"/>
          <w:sz w:val="33"/>
          <w:szCs w:val="33"/>
          <w:shd w:val="clear" w:color="auto" w:fill="FFFFFF"/>
          <w:lang w:val="en-US" w:eastAsia="zh-CN"/>
          <w14:textFill>
            <w14:solidFill>
              <w14:schemeClr w14:val="tx1"/>
            </w14:solidFill>
          </w14:textFill>
        </w:rPr>
        <w:t>2.0万元</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，主要</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为</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国内公务接待</w:t>
      </w:r>
      <w:r>
        <w:rPr>
          <w:rFonts w:hint="default" w:ascii="Times New Roman" w:hAnsi="Times New Roman" w:eastAsia="方正仿宋_GBK" w:cs="Times New Roman"/>
          <w:color w:val="000000" w:themeColor="text1"/>
          <w:kern w:val="0"/>
          <w:sz w:val="33"/>
          <w:szCs w:val="33"/>
          <w:shd w:val="clear" w:color="auto" w:fill="FFFFFF"/>
          <w:lang w:eastAsia="zh-CN"/>
          <w14:textFill>
            <w14:solidFill>
              <w14:schemeClr w14:val="tx1"/>
            </w14:solidFill>
          </w14:textFill>
        </w:rPr>
        <w:t>，国内公务接待</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4</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2</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60</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人</w:t>
      </w:r>
      <w:r>
        <w:rPr>
          <w:rFonts w:hint="default" w:ascii="Times New Roman" w:hAnsi="Times New Roman" w:eastAsia="方正仿宋_GBK" w:cs="Times New Roman"/>
          <w:color w:val="000000" w:themeColor="text1"/>
          <w:kern w:val="0"/>
          <w:sz w:val="33"/>
          <w:szCs w:val="33"/>
          <w:shd w:val="clear" w:color="auto" w:fill="FFFFFF"/>
          <w:lang w:eastAsia="zh-CN"/>
          <w14:textFill>
            <w14:solidFill>
              <w14:schemeClr w14:val="tx1"/>
            </w14:solidFill>
          </w14:textFill>
        </w:rPr>
        <w:t>次（不包括陪同人员）</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，共计支出</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2.0</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万元</w:t>
      </w:r>
      <w:r>
        <w:rPr>
          <w:rFonts w:hint="default" w:ascii="Times New Roman" w:hAnsi="Times New Roman" w:eastAsia="方正仿宋_GBK" w:cs="Times New Roman"/>
          <w:color w:val="000000" w:themeColor="text1"/>
          <w:kern w:val="0"/>
          <w:sz w:val="33"/>
          <w:szCs w:val="33"/>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具体内容包括</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上级各部门工作检查、调研、</w:t>
      </w:r>
      <w:r>
        <w:rPr>
          <w:rFonts w:hint="default" w:ascii="Times New Roman" w:hAnsi="Times New Roman" w:eastAsia="方正仿宋_GBK" w:cs="Times New Roman"/>
          <w:color w:val="000000" w:themeColor="text1"/>
          <w:kern w:val="0"/>
          <w:sz w:val="33"/>
          <w:szCs w:val="33"/>
          <w:shd w:val="clear" w:color="auto" w:fill="FFFFFF"/>
          <w:lang w:eastAsia="zh-CN"/>
          <w14:textFill>
            <w14:solidFill>
              <w14:schemeClr w14:val="tx1"/>
            </w14:solidFill>
          </w14:textFill>
        </w:rPr>
        <w:t>乡村振兴等</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工作相关公务接待</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spacing w:beforeLines="0"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外事接待支出0万元</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，与202</w:t>
      </w:r>
      <w:r>
        <w:rPr>
          <w:rFonts w:hint="eastAsia" w:asci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3</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年持平</w:t>
      </w:r>
      <w:r>
        <w:rPr>
          <w:rFonts w:hint="eastAsia" w:asci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无增减变化，主要原因是无此项支出。外事接待0批次，0人，共计支出0万元。</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黑体_GBK" w:cs="Times New Roman"/>
          <w:b w:val="0"/>
          <w:bCs w:val="0"/>
          <w:color w:val="333333"/>
          <w:kern w:val="0"/>
          <w:sz w:val="33"/>
          <w:szCs w:val="33"/>
          <w:shd w:val="clear" w:color="auto" w:fill="FFFFFF"/>
          <w:lang w:eastAsia="zh-CN"/>
        </w:rPr>
      </w:pPr>
      <w:r>
        <w:rPr>
          <w:rFonts w:hint="default" w:ascii="Times New Roman" w:hAnsi="Times New Roman" w:eastAsia="方正黑体_GBK" w:cs="Times New Roman"/>
          <w:b w:val="0"/>
          <w:bCs w:val="0"/>
          <w:color w:val="333333"/>
          <w:kern w:val="0"/>
          <w:sz w:val="33"/>
          <w:szCs w:val="33"/>
          <w:shd w:val="clear" w:color="auto" w:fill="FFFFFF"/>
          <w:lang w:eastAsia="zh-CN"/>
        </w:rPr>
        <w:t>八</w:t>
      </w:r>
      <w:r>
        <w:rPr>
          <w:rFonts w:hint="default" w:ascii="Times New Roman" w:hAnsi="Times New Roman" w:eastAsia="方正黑体_GBK" w:cs="Times New Roman"/>
          <w:b w:val="0"/>
          <w:bCs w:val="0"/>
          <w:color w:val="333333"/>
          <w:kern w:val="0"/>
          <w:sz w:val="33"/>
          <w:szCs w:val="33"/>
          <w:shd w:val="clear" w:color="auto" w:fill="FFFFFF"/>
        </w:rPr>
        <w:t>、政府性基金预算支出决算情况</w:t>
      </w:r>
      <w:r>
        <w:rPr>
          <w:rFonts w:hint="default" w:ascii="Times New Roman" w:hAnsi="Times New Roman" w:eastAsia="方正黑体_GBK" w:cs="Times New Roman"/>
          <w:b w:val="0"/>
          <w:bCs w:val="0"/>
          <w:color w:val="333333"/>
          <w:kern w:val="0"/>
          <w:sz w:val="33"/>
          <w:szCs w:val="33"/>
          <w:shd w:val="clear" w:color="auto" w:fill="FFFFFF"/>
          <w:lang w:eastAsia="zh-CN"/>
        </w:rPr>
        <w:t>说明</w:t>
      </w:r>
    </w:p>
    <w:p>
      <w:pPr>
        <w:keepNext w:val="0"/>
        <w:keepLines w:val="0"/>
        <w:pageBreakBefore w:val="0"/>
        <w:widowControl/>
        <w:shd w:val="clear" w:color="auto" w:fill="FFFFFF"/>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胜利镇</w:t>
      </w:r>
      <w:r>
        <w:rPr>
          <w:rFonts w:hint="eastAsia" w:eastAsia="方正仿宋_GBK" w:cs="Times New Roman"/>
          <w:color w:val="000000" w:themeColor="text1"/>
          <w:kern w:val="0"/>
          <w:sz w:val="33"/>
          <w:szCs w:val="33"/>
          <w:shd w:val="clear" w:color="auto" w:fill="FFFFFF"/>
          <w:lang w:eastAsia="zh-CN"/>
          <w14:textFill>
            <w14:solidFill>
              <w14:schemeClr w14:val="tx1"/>
            </w14:solidFill>
          </w14:textFill>
        </w:rPr>
        <w:t>2024</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年使用政府性基金预算财政拨款支出</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38.74</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万元。</w:t>
      </w:r>
    </w:p>
    <w:p>
      <w:pPr>
        <w:keepNext w:val="0"/>
        <w:keepLines w:val="0"/>
        <w:pageBreakBefore w:val="0"/>
        <w:kinsoku/>
        <w:wordWrap/>
        <w:overflowPunct/>
        <w:topLinePunct w:val="0"/>
        <w:autoSpaceDE/>
        <w:autoSpaceDN/>
        <w:bidi w:val="0"/>
        <w:spacing w:line="590" w:lineRule="exact"/>
        <w:ind w:firstLine="660" w:firstLineChars="200"/>
        <w:textAlignment w:val="auto"/>
        <w:rPr>
          <w:rFonts w:hint="default" w:ascii="Times New Roman" w:hAnsi="Times New Roman" w:eastAsia="方正黑体_GBK" w:cs="Times New Roman"/>
          <w:b w:val="0"/>
          <w:bCs w:val="0"/>
          <w:color w:val="333333"/>
          <w:kern w:val="0"/>
          <w:sz w:val="33"/>
          <w:szCs w:val="33"/>
          <w:shd w:val="clear" w:color="auto" w:fill="FFFFFF"/>
        </w:rPr>
      </w:pPr>
      <w:r>
        <w:rPr>
          <w:rFonts w:hint="default" w:ascii="Times New Roman" w:hAnsi="Times New Roman" w:eastAsia="方正黑体_GBK" w:cs="Times New Roman"/>
          <w:b w:val="0"/>
          <w:bCs w:val="0"/>
          <w:color w:val="333333"/>
          <w:kern w:val="0"/>
          <w:sz w:val="33"/>
          <w:szCs w:val="33"/>
          <w:shd w:val="clear" w:color="auto" w:fill="FFFFFF"/>
          <w:lang w:eastAsia="zh-CN"/>
        </w:rPr>
        <w:t>九</w:t>
      </w:r>
      <w:r>
        <w:rPr>
          <w:rFonts w:hint="default" w:ascii="Times New Roman" w:hAnsi="Times New Roman" w:eastAsia="方正黑体_GBK" w:cs="Times New Roman"/>
          <w:b w:val="0"/>
          <w:bCs w:val="0"/>
          <w:color w:val="333333"/>
          <w:kern w:val="0"/>
          <w:sz w:val="33"/>
          <w:szCs w:val="33"/>
          <w:shd w:val="clear" w:color="auto" w:fill="FFFFFF"/>
        </w:rPr>
        <w:t>、</w:t>
      </w:r>
      <w:bookmarkStart w:id="14" w:name="_Toc15377219"/>
      <w:bookmarkStart w:id="15" w:name="_Toc15396611"/>
      <w:r>
        <w:rPr>
          <w:rFonts w:hint="default" w:ascii="Times New Roman" w:hAnsi="Times New Roman" w:eastAsia="方正黑体_GBK" w:cs="Times New Roman"/>
          <w:b w:val="0"/>
          <w:bCs w:val="0"/>
          <w:color w:val="333333"/>
          <w:kern w:val="0"/>
          <w:sz w:val="33"/>
          <w:szCs w:val="33"/>
          <w:shd w:val="clear" w:color="auto" w:fill="FFFFFF"/>
        </w:rPr>
        <w:t>国有资本经营预算支出决算情况说明</w:t>
      </w:r>
      <w:bookmarkEnd w:id="14"/>
      <w:bookmarkEnd w:id="15"/>
    </w:p>
    <w:p>
      <w:pPr>
        <w:keepNext w:val="0"/>
        <w:keepLines w:val="0"/>
        <w:pageBreakBefore w:val="0"/>
        <w:widowControl/>
        <w:shd w:val="clear" w:color="auto" w:fill="FFFFFF"/>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pPr>
      <w:r>
        <w:rPr>
          <w:rFonts w:hint="eastAsia" w:eastAsia="方正仿宋_GBK" w:cs="Times New Roman"/>
          <w:color w:val="000000" w:themeColor="text1"/>
          <w:kern w:val="0"/>
          <w:sz w:val="33"/>
          <w:szCs w:val="33"/>
          <w:shd w:val="clear" w:color="auto" w:fill="FFFFFF"/>
          <w:lang w:eastAsia="zh-CN"/>
          <w14:textFill>
            <w14:solidFill>
              <w14:schemeClr w14:val="tx1"/>
            </w14:solidFill>
          </w14:textFill>
        </w:rPr>
        <w:t>2024</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年国有资本经营预算拨款支出0万元</w:t>
      </w:r>
    </w:p>
    <w:p>
      <w:pPr>
        <w:keepNext w:val="0"/>
        <w:keepLines w:val="0"/>
        <w:pageBreakBefore w:val="0"/>
        <w:kinsoku/>
        <w:wordWrap/>
        <w:overflowPunct/>
        <w:topLinePunct w:val="0"/>
        <w:autoSpaceDE/>
        <w:autoSpaceDN/>
        <w:bidi w:val="0"/>
        <w:spacing w:line="590" w:lineRule="exact"/>
        <w:ind w:firstLine="660" w:firstLineChars="200"/>
        <w:textAlignment w:val="auto"/>
        <w:rPr>
          <w:rFonts w:hint="default" w:ascii="Times New Roman" w:hAnsi="Times New Roman" w:eastAsia="方正黑体_GBK" w:cs="Times New Roman"/>
          <w:b w:val="0"/>
          <w:bCs w:val="0"/>
          <w:color w:val="333333"/>
          <w:kern w:val="0"/>
          <w:sz w:val="33"/>
          <w:szCs w:val="33"/>
          <w:shd w:val="clear" w:color="auto" w:fill="FFFFFF"/>
        </w:rPr>
      </w:pPr>
      <w:r>
        <w:rPr>
          <w:rFonts w:hint="default" w:ascii="Times New Roman" w:hAnsi="Times New Roman" w:eastAsia="方正黑体_GBK" w:cs="Times New Roman"/>
          <w:b w:val="0"/>
          <w:bCs w:val="0"/>
          <w:color w:val="333333"/>
          <w:kern w:val="0"/>
          <w:sz w:val="33"/>
          <w:szCs w:val="33"/>
          <w:shd w:val="clear" w:color="auto" w:fill="FFFFFF"/>
        </w:rPr>
        <w:t>十、其他重要事项的情况说明</w:t>
      </w:r>
    </w:p>
    <w:p>
      <w:pPr>
        <w:keepNext w:val="0"/>
        <w:keepLines w:val="0"/>
        <w:pageBreakBefore w:val="0"/>
        <w:widowControl/>
        <w:shd w:val="clear" w:color="auto" w:fill="FFFFFF"/>
        <w:kinsoku/>
        <w:wordWrap/>
        <w:overflowPunct/>
        <w:topLinePunct w:val="0"/>
        <w:autoSpaceDE/>
        <w:autoSpaceDN/>
        <w:bidi w:val="0"/>
        <w:spacing w:line="590" w:lineRule="exact"/>
        <w:ind w:firstLine="642" w:firstLineChars="200"/>
        <w:textAlignment w:val="auto"/>
        <w:rPr>
          <w:rFonts w:hint="default" w:ascii="Times New Roman" w:hAnsi="Times New Roman" w:eastAsia="方正楷体_GBK" w:cs="Times New Roman"/>
          <w:b/>
          <w:color w:val="000000" w:themeColor="text1"/>
          <w:kern w:val="0"/>
          <w:sz w:val="32"/>
          <w:szCs w:val="32"/>
          <w:shd w:val="clear" w:color="auto" w:fill="FFFFFF"/>
          <w14:textFill>
            <w14:solidFill>
              <w14:schemeClr w14:val="tx1"/>
            </w14:solidFill>
          </w14:textFill>
        </w:rPr>
      </w:pPr>
      <w:bookmarkStart w:id="16" w:name="_Toc15377221"/>
      <w:bookmarkStart w:id="17" w:name="_Toc15396612"/>
      <w:r>
        <w:rPr>
          <w:rFonts w:hint="default" w:ascii="Times New Roman" w:hAnsi="Times New Roman" w:eastAsia="方正楷体_GBK" w:cs="Times New Roman"/>
          <w:b/>
          <w:color w:val="000000" w:themeColor="text1"/>
          <w:kern w:val="0"/>
          <w:sz w:val="32"/>
          <w:szCs w:val="32"/>
          <w:shd w:val="clear" w:color="auto" w:fill="FFFFFF"/>
          <w14:textFill>
            <w14:solidFill>
              <w14:schemeClr w14:val="tx1"/>
            </w14:solidFill>
          </w14:textFill>
        </w:rPr>
        <w:t>（一）机关运行经费支出情况</w:t>
      </w:r>
    </w:p>
    <w:p>
      <w:pPr>
        <w:keepNext w:val="0"/>
        <w:keepLines w:val="0"/>
        <w:pageBreakBefore w:val="0"/>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color w:val="auto"/>
          <w:kern w:val="0"/>
          <w:sz w:val="33"/>
          <w:szCs w:val="33"/>
          <w:shd w:val="clear" w:color="auto" w:fill="FFFFFF"/>
        </w:rPr>
      </w:pPr>
      <w:r>
        <w:rPr>
          <w:rFonts w:hint="eastAsia" w:eastAsia="方正仿宋_GBK" w:cs="Times New Roman"/>
          <w:color w:val="auto"/>
          <w:kern w:val="0"/>
          <w:sz w:val="33"/>
          <w:szCs w:val="33"/>
          <w:shd w:val="clear" w:color="auto" w:fill="FFFFFF"/>
          <w:lang w:eastAsia="zh-CN"/>
        </w:rPr>
        <w:t>2024</w:t>
      </w:r>
      <w:r>
        <w:rPr>
          <w:rFonts w:hint="default" w:ascii="Times New Roman" w:hAnsi="Times New Roman" w:eastAsia="方正仿宋_GBK" w:cs="Times New Roman"/>
          <w:color w:val="auto"/>
          <w:kern w:val="0"/>
          <w:sz w:val="33"/>
          <w:szCs w:val="33"/>
          <w:shd w:val="clear" w:color="auto" w:fill="FFFFFF"/>
        </w:rPr>
        <w:t>年度，胜利镇机关运行经费支出</w:t>
      </w:r>
      <w:r>
        <w:rPr>
          <w:rFonts w:hint="default" w:ascii="Times New Roman" w:hAnsi="Times New Roman" w:eastAsia="方正仿宋_GBK" w:cs="Times New Roman"/>
          <w:color w:val="auto"/>
          <w:kern w:val="0"/>
          <w:sz w:val="33"/>
          <w:szCs w:val="33"/>
          <w:shd w:val="clear" w:color="auto" w:fill="FFFFFF"/>
          <w:lang w:val="en-US" w:eastAsia="zh-CN"/>
        </w:rPr>
        <w:t>0</w:t>
      </w:r>
      <w:r>
        <w:rPr>
          <w:rFonts w:hint="default" w:ascii="Times New Roman" w:hAnsi="Times New Roman" w:eastAsia="方正仿宋_GBK" w:cs="Times New Roman"/>
          <w:color w:val="auto"/>
          <w:kern w:val="0"/>
          <w:sz w:val="33"/>
          <w:szCs w:val="33"/>
          <w:shd w:val="clear" w:color="auto" w:fill="FFFFFF"/>
        </w:rPr>
        <w:t>万元，</w:t>
      </w:r>
      <w:r>
        <w:rPr>
          <w:rFonts w:hint="default" w:ascii="Times New Roman" w:hAnsi="Times New Roman" w:eastAsia="方正仿宋_GBK" w:cs="Times New Roman"/>
          <w:color w:val="auto"/>
          <w:kern w:val="0"/>
          <w:sz w:val="33"/>
          <w:szCs w:val="33"/>
          <w:shd w:val="clear" w:color="auto" w:fill="FFFFFF"/>
          <w:lang w:eastAsia="zh-CN"/>
        </w:rPr>
        <w:t>与</w:t>
      </w:r>
      <w:r>
        <w:rPr>
          <w:rFonts w:hint="default" w:ascii="Times New Roman" w:hAnsi="Times New Roman" w:eastAsia="方正仿宋_GBK" w:cs="Times New Roman"/>
          <w:color w:val="auto"/>
          <w:kern w:val="0"/>
          <w:sz w:val="33"/>
          <w:szCs w:val="33"/>
          <w:shd w:val="clear" w:color="auto" w:fill="FFFFFF"/>
          <w:lang w:val="en-US" w:eastAsia="zh-CN"/>
        </w:rPr>
        <w:t>202</w:t>
      </w:r>
      <w:r>
        <w:rPr>
          <w:rFonts w:hint="eastAsia" w:eastAsia="方正仿宋_GBK" w:cs="Times New Roman"/>
          <w:color w:val="auto"/>
          <w:kern w:val="0"/>
          <w:sz w:val="33"/>
          <w:szCs w:val="33"/>
          <w:shd w:val="clear" w:color="auto" w:fill="FFFFFF"/>
          <w:lang w:val="en-US" w:eastAsia="zh-CN"/>
        </w:rPr>
        <w:t>3</w:t>
      </w:r>
      <w:r>
        <w:rPr>
          <w:rFonts w:hint="default" w:ascii="Times New Roman" w:hAnsi="Times New Roman" w:eastAsia="方正仿宋_GBK" w:cs="Times New Roman"/>
          <w:color w:val="auto"/>
          <w:kern w:val="0"/>
          <w:sz w:val="33"/>
          <w:szCs w:val="33"/>
          <w:shd w:val="clear" w:color="auto" w:fill="FFFFFF"/>
          <w:lang w:val="en-US" w:eastAsia="zh-CN"/>
        </w:rPr>
        <w:t>年决算数持平</w:t>
      </w:r>
      <w:r>
        <w:rPr>
          <w:rFonts w:hint="default" w:ascii="Times New Roman" w:hAnsi="Times New Roman" w:eastAsia="方正仿宋_GBK" w:cs="Times New Roman"/>
          <w:color w:val="auto"/>
          <w:kern w:val="0"/>
          <w:sz w:val="33"/>
          <w:szCs w:val="33"/>
          <w:shd w:val="clear" w:color="auto" w:fill="FFFFFF"/>
        </w:rPr>
        <w:t>。</w:t>
      </w:r>
    </w:p>
    <w:p>
      <w:pPr>
        <w:keepNext w:val="0"/>
        <w:keepLines w:val="0"/>
        <w:pageBreakBefore w:val="0"/>
        <w:widowControl/>
        <w:shd w:val="clear" w:color="auto" w:fill="FFFFFF"/>
        <w:kinsoku/>
        <w:wordWrap/>
        <w:overflowPunct/>
        <w:topLinePunct w:val="0"/>
        <w:autoSpaceDE/>
        <w:autoSpaceDN/>
        <w:bidi w:val="0"/>
        <w:spacing w:line="590" w:lineRule="exact"/>
        <w:ind w:firstLine="642" w:firstLineChars="200"/>
        <w:textAlignment w:val="auto"/>
        <w:rPr>
          <w:rFonts w:hint="default" w:ascii="Times New Roman" w:hAnsi="Times New Roman" w:eastAsia="方正楷体_GBK" w:cs="Times New Roman"/>
          <w:b/>
          <w:color w:val="000000" w:themeColor="text1"/>
          <w:kern w:val="0"/>
          <w:sz w:val="32"/>
          <w:szCs w:val="32"/>
          <w:shd w:val="clear" w:color="auto" w:fill="FFFFFF"/>
          <w14:textFill>
            <w14:solidFill>
              <w14:schemeClr w14:val="tx1"/>
            </w14:solidFill>
          </w14:textFill>
        </w:rPr>
      </w:pPr>
      <w:r>
        <w:rPr>
          <w:rFonts w:hint="default" w:ascii="Times New Roman" w:hAnsi="Times New Roman" w:eastAsia="方正楷体_GBK" w:cs="Times New Roman"/>
          <w:b/>
          <w:color w:val="000000" w:themeColor="text1"/>
          <w:kern w:val="0"/>
          <w:sz w:val="32"/>
          <w:szCs w:val="32"/>
          <w:shd w:val="clear" w:color="auto" w:fill="FFFFFF"/>
          <w14:textFill>
            <w14:solidFill>
              <w14:schemeClr w14:val="tx1"/>
            </w14:solidFill>
          </w14:textFill>
        </w:rPr>
        <w:t>（二）政府采购支出情况</w:t>
      </w:r>
    </w:p>
    <w:p>
      <w:pPr>
        <w:keepNext w:val="0"/>
        <w:keepLines w:val="0"/>
        <w:pageBreakBefore w:val="0"/>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pPr>
      <w:r>
        <w:rPr>
          <w:rFonts w:hint="eastAsia" w:eastAsia="方正仿宋_GBK" w:cs="Times New Roman"/>
          <w:color w:val="000000" w:themeColor="text1"/>
          <w:kern w:val="0"/>
          <w:sz w:val="33"/>
          <w:szCs w:val="33"/>
          <w:shd w:val="clear" w:color="auto" w:fill="FFFFFF"/>
          <w:lang w:eastAsia="zh-CN"/>
          <w14:textFill>
            <w14:solidFill>
              <w14:schemeClr w14:val="tx1"/>
            </w14:solidFill>
          </w14:textFill>
        </w:rPr>
        <w:t>2024</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年，胜利镇</w:t>
      </w:r>
      <w:r>
        <w:rPr>
          <w:rFonts w:hint="default" w:ascii="Times New Roman" w:hAnsi="Times New Roman" w:eastAsia="方正仿宋_GBK" w:cs="Times New Roman"/>
          <w:color w:val="000000" w:themeColor="text1"/>
          <w:kern w:val="0"/>
          <w:sz w:val="33"/>
          <w:szCs w:val="33"/>
          <w:shd w:val="clear" w:color="auto" w:fill="FFFFFF"/>
          <w:lang w:eastAsia="zh-CN"/>
          <w14:textFill>
            <w14:solidFill>
              <w14:schemeClr w14:val="tx1"/>
            </w14:solidFill>
          </w14:textFill>
        </w:rPr>
        <w:t>人民</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政府采购支出总额</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40</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万元，其中：政府采购货物支出0万元、政府采购工程支出0万元、政府采购服务支出</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40</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万元。</w:t>
      </w:r>
      <w:r>
        <w:rPr>
          <w:rFonts w:hint="default" w:ascii="Times New Roman" w:hAnsi="Times New Roman" w:eastAsia="方正仿宋_GBK" w:cs="Times New Roman"/>
          <w:color w:val="000000" w:themeColor="text1"/>
          <w:kern w:val="0"/>
          <w:sz w:val="33"/>
          <w:szCs w:val="33"/>
          <w:shd w:val="clear" w:color="auto" w:fill="FFFFFF"/>
          <w:lang w:eastAsia="zh-CN"/>
          <w14:textFill>
            <w14:solidFill>
              <w14:schemeClr w14:val="tx1"/>
            </w14:solidFill>
          </w14:textFill>
        </w:rPr>
        <w:t>主要用于垃圾清运清扫。</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授予中小企业合同金额0万元，占政府采购支出总额的0%，其中：授予小微企业合同金额0万元，占政府采购支出总额的0%。</w:t>
      </w:r>
    </w:p>
    <w:p>
      <w:pPr>
        <w:keepNext w:val="0"/>
        <w:keepLines w:val="0"/>
        <w:pageBreakBefore w:val="0"/>
        <w:widowControl/>
        <w:shd w:val="clear" w:color="auto" w:fill="FFFFFF"/>
        <w:kinsoku/>
        <w:wordWrap/>
        <w:overflowPunct/>
        <w:topLinePunct w:val="0"/>
        <w:autoSpaceDE/>
        <w:autoSpaceDN/>
        <w:bidi w:val="0"/>
        <w:spacing w:line="590" w:lineRule="exact"/>
        <w:ind w:firstLine="642" w:firstLineChars="200"/>
        <w:textAlignment w:val="auto"/>
        <w:rPr>
          <w:rFonts w:hint="default" w:ascii="Times New Roman" w:hAnsi="Times New Roman" w:eastAsia="方正楷体_GBK" w:cs="Times New Roman"/>
          <w:b/>
          <w:color w:val="000000" w:themeColor="text1"/>
          <w:kern w:val="0"/>
          <w:sz w:val="32"/>
          <w:szCs w:val="32"/>
          <w:shd w:val="clear" w:color="auto" w:fill="FFFFFF"/>
          <w14:textFill>
            <w14:solidFill>
              <w14:schemeClr w14:val="tx1"/>
            </w14:solidFill>
          </w14:textFill>
        </w:rPr>
      </w:pPr>
      <w:r>
        <w:rPr>
          <w:rFonts w:hint="default" w:ascii="Times New Roman" w:hAnsi="Times New Roman" w:eastAsia="方正楷体_GBK" w:cs="Times New Roman"/>
          <w:b/>
          <w:color w:val="000000" w:themeColor="text1"/>
          <w:kern w:val="0"/>
          <w:sz w:val="32"/>
          <w:szCs w:val="32"/>
          <w:shd w:val="clear" w:color="auto" w:fill="FFFFFF"/>
          <w14:textFill>
            <w14:solidFill>
              <w14:schemeClr w14:val="tx1"/>
            </w14:solidFill>
          </w14:textFill>
        </w:rPr>
        <w:t>（三）国有资产占有</w:t>
      </w:r>
      <w:r>
        <w:rPr>
          <w:rFonts w:hint="eastAsia" w:eastAsia="方正楷体_GBK" w:cs="Times New Roman"/>
          <w:b/>
          <w:color w:val="000000" w:themeColor="text1"/>
          <w:kern w:val="0"/>
          <w:sz w:val="32"/>
          <w:szCs w:val="32"/>
          <w:shd w:val="clear" w:color="auto" w:fill="FFFFFF"/>
          <w:lang w:eastAsia="zh-CN"/>
          <w14:textFill>
            <w14:solidFill>
              <w14:schemeClr w14:val="tx1"/>
            </w14:solidFill>
          </w14:textFill>
        </w:rPr>
        <w:t>、</w:t>
      </w:r>
      <w:r>
        <w:rPr>
          <w:rFonts w:hint="default" w:ascii="Times New Roman" w:hAnsi="Times New Roman" w:eastAsia="方正楷体_GBK" w:cs="Times New Roman"/>
          <w:b/>
          <w:color w:val="000000" w:themeColor="text1"/>
          <w:kern w:val="0"/>
          <w:sz w:val="32"/>
          <w:szCs w:val="32"/>
          <w:shd w:val="clear" w:color="auto" w:fill="FFFFFF"/>
          <w14:textFill>
            <w14:solidFill>
              <w14:schemeClr w14:val="tx1"/>
            </w14:solidFill>
          </w14:textFill>
        </w:rPr>
        <w:t>使用情况</w:t>
      </w:r>
    </w:p>
    <w:p>
      <w:pPr>
        <w:keepNext w:val="0"/>
        <w:keepLines w:val="0"/>
        <w:pageBreakBefore w:val="0"/>
        <w:kinsoku/>
        <w:wordWrap/>
        <w:overflowPunct/>
        <w:topLinePunct w:val="0"/>
        <w:autoSpaceDE/>
        <w:autoSpaceDN/>
        <w:bidi w:val="0"/>
        <w:spacing w:line="590" w:lineRule="exact"/>
        <w:ind w:firstLine="660" w:firstLineChars="200"/>
        <w:textAlignment w:val="auto"/>
        <w:rPr>
          <w:rFonts w:hint="default" w:ascii="Times New Roman" w:hAnsi="Times New Roman" w:eastAsia="仿宋_GB2312" w:cs="Times New Roman"/>
          <w:color w:val="000000" w:themeColor="text1"/>
          <w:kern w:val="0"/>
          <w:sz w:val="33"/>
          <w:szCs w:val="33"/>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截至</w:t>
      </w:r>
      <w:r>
        <w:rPr>
          <w:rFonts w:hint="eastAsia" w:eastAsia="方正仿宋_GBK" w:cs="Times New Roman"/>
          <w:color w:val="000000" w:themeColor="text1"/>
          <w:kern w:val="0"/>
          <w:sz w:val="33"/>
          <w:szCs w:val="33"/>
          <w:shd w:val="clear" w:color="auto" w:fill="FFFFFF"/>
          <w:lang w:eastAsia="zh-CN"/>
          <w14:textFill>
            <w14:solidFill>
              <w14:schemeClr w14:val="tx1"/>
            </w14:solidFill>
          </w14:textFill>
        </w:rPr>
        <w:t>2024</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年12月31日，</w:t>
      </w:r>
      <w:r>
        <w:rPr>
          <w:rFonts w:hint="default" w:ascii="Times New Roman" w:hAnsi="Times New Roman" w:eastAsia="方正仿宋_GBK" w:cs="Times New Roman"/>
          <w:color w:val="000000" w:themeColor="text1"/>
          <w:kern w:val="0"/>
          <w:sz w:val="33"/>
          <w:szCs w:val="33"/>
          <w:shd w:val="clear" w:color="auto" w:fill="FFFFFF"/>
          <w:lang w:eastAsia="zh-CN"/>
          <w14:textFill>
            <w14:solidFill>
              <w14:schemeClr w14:val="tx1"/>
            </w14:solidFill>
          </w14:textFill>
        </w:rPr>
        <w:t>胜利镇人民</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政府共有车辆</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辆，其中：主要领导干部用车</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辆、机要通信用车</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辆、应急保障用车</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辆、其他用车</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辆</w:t>
      </w:r>
      <w:r>
        <w:rPr>
          <w:rFonts w:hint="default" w:ascii="Times New Roman" w:hAnsi="Times New Roman" w:eastAsia="方正仿宋_GBK" w:cs="Times New Roman"/>
          <w:color w:val="000000" w:themeColor="text1"/>
          <w:kern w:val="0"/>
          <w:sz w:val="33"/>
          <w:szCs w:val="33"/>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单价50万元以上通用设备</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台（套），单价100万元以上专用设备</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台（套）</w:t>
      </w:r>
      <w:r>
        <w:rPr>
          <w:rFonts w:hint="default" w:ascii="Times New Roman" w:hAnsi="Times New Roman" w:eastAsia="方正仿宋_GBK" w:cs="Times New Roman"/>
          <w:color w:val="000000" w:themeColor="text1"/>
          <w:kern w:val="0"/>
          <w:sz w:val="33"/>
          <w:szCs w:val="33"/>
          <w:shd w:val="clear" w:color="auto" w:fill="FFFFFF"/>
          <w:lang w:eastAsia="zh-CN"/>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spacing w:line="590" w:lineRule="exact"/>
        <w:ind w:firstLine="642" w:firstLineChars="200"/>
        <w:textAlignment w:val="auto"/>
        <w:rPr>
          <w:rFonts w:hint="default" w:ascii="Times New Roman" w:hAnsi="Times New Roman" w:eastAsia="方正楷体_GBK" w:cs="Times New Roman"/>
          <w:b/>
          <w:color w:val="000000" w:themeColor="text1"/>
          <w:kern w:val="0"/>
          <w:sz w:val="32"/>
          <w:szCs w:val="32"/>
          <w:shd w:val="clear" w:color="auto" w:fill="FFFFFF"/>
          <w14:textFill>
            <w14:solidFill>
              <w14:schemeClr w14:val="tx1"/>
            </w14:solidFill>
          </w14:textFill>
        </w:rPr>
      </w:pPr>
      <w:r>
        <w:rPr>
          <w:rFonts w:hint="default" w:ascii="Times New Roman" w:hAnsi="Times New Roman" w:eastAsia="方正楷体_GBK" w:cs="Times New Roman"/>
          <w:b/>
          <w:color w:val="000000" w:themeColor="text1"/>
          <w:kern w:val="0"/>
          <w:sz w:val="32"/>
          <w:szCs w:val="32"/>
          <w:shd w:val="clear" w:color="auto" w:fill="FFFFFF"/>
          <w14:textFill>
            <w14:solidFill>
              <w14:schemeClr w14:val="tx1"/>
            </w14:solidFill>
          </w14:textFill>
        </w:rPr>
        <w:t>（四）预算绩效管理情况。</w:t>
      </w:r>
    </w:p>
    <w:p>
      <w:pPr>
        <w:keepNext w:val="0"/>
        <w:keepLines w:val="0"/>
        <w:pageBreakBefore w:val="0"/>
        <w:widowControl/>
        <w:shd w:val="clear" w:color="auto" w:fill="FFFFFF"/>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color w:val="auto"/>
          <w:kern w:val="0"/>
          <w:sz w:val="33"/>
          <w:szCs w:val="33"/>
          <w:shd w:val="clear" w:color="auto" w:fill="FFFFFF"/>
        </w:rPr>
      </w:pPr>
      <w:r>
        <w:rPr>
          <w:rFonts w:hint="default" w:ascii="Times New Roman" w:hAnsi="Times New Roman" w:eastAsia="方正仿宋_GBK" w:cs="Times New Roman"/>
          <w:color w:val="auto"/>
          <w:kern w:val="0"/>
          <w:sz w:val="33"/>
          <w:szCs w:val="33"/>
          <w:shd w:val="clear" w:color="auto" w:fill="FFFFFF"/>
        </w:rPr>
        <w:t>根据预算绩效管理要求，本</w:t>
      </w:r>
      <w:r>
        <w:rPr>
          <w:rFonts w:hint="default" w:ascii="Times New Roman" w:hAnsi="Times New Roman" w:eastAsia="方正仿宋_GBK" w:cs="Times New Roman"/>
          <w:color w:val="auto"/>
          <w:kern w:val="0"/>
          <w:sz w:val="33"/>
          <w:szCs w:val="33"/>
          <w:shd w:val="clear" w:color="auto" w:fill="FFFFFF"/>
          <w:lang w:eastAsia="zh-CN"/>
        </w:rPr>
        <w:t>部门</w:t>
      </w:r>
      <w:r>
        <w:rPr>
          <w:rFonts w:hint="default" w:ascii="Times New Roman" w:hAnsi="Times New Roman" w:eastAsia="方正仿宋_GBK" w:cs="Times New Roman"/>
          <w:color w:val="auto"/>
          <w:kern w:val="0"/>
          <w:sz w:val="33"/>
          <w:szCs w:val="33"/>
          <w:shd w:val="clear" w:color="auto" w:fill="FFFFFF"/>
        </w:rPr>
        <w:t>在</w:t>
      </w:r>
      <w:r>
        <w:rPr>
          <w:rFonts w:hint="eastAsia" w:eastAsia="方正仿宋_GBK" w:cs="Times New Roman"/>
          <w:color w:val="auto"/>
          <w:kern w:val="0"/>
          <w:sz w:val="33"/>
          <w:szCs w:val="33"/>
          <w:shd w:val="clear" w:color="auto" w:fill="FFFFFF"/>
          <w:lang w:val="en-US" w:eastAsia="zh-CN"/>
        </w:rPr>
        <w:t>2024</w:t>
      </w:r>
      <w:r>
        <w:rPr>
          <w:rFonts w:hint="default" w:ascii="Times New Roman" w:hAnsi="Times New Roman" w:eastAsia="方正仿宋_GBK" w:cs="Times New Roman"/>
          <w:color w:val="auto"/>
          <w:kern w:val="0"/>
          <w:sz w:val="33"/>
          <w:szCs w:val="33"/>
          <w:shd w:val="clear" w:color="auto" w:fill="FFFFFF"/>
        </w:rPr>
        <w:t>年预算编制阶段，组织对</w:t>
      </w:r>
      <w:r>
        <w:rPr>
          <w:rFonts w:hint="default" w:ascii="Times New Roman" w:hAnsi="Times New Roman" w:eastAsia="方正仿宋_GBK" w:cs="Times New Roman"/>
          <w:color w:val="auto"/>
          <w:kern w:val="0"/>
          <w:sz w:val="33"/>
          <w:szCs w:val="33"/>
          <w:shd w:val="clear" w:color="auto" w:fill="FFFFFF"/>
          <w:lang w:eastAsia="zh-CN"/>
        </w:rPr>
        <w:t>群团工作、环境卫生综合整治、防灾应急及安全生产专项、关心下一代工作、创新社会管理及综治大调解、平安建设及群众满意度、信访维稳工作、</w:t>
      </w:r>
      <w:r>
        <w:rPr>
          <w:rFonts w:hint="default" w:ascii="Times New Roman" w:hAnsi="Times New Roman" w:eastAsia="方正仿宋_GBK" w:cs="Times New Roman"/>
          <w:color w:val="auto"/>
          <w:kern w:val="0"/>
          <w:sz w:val="33"/>
          <w:szCs w:val="33"/>
          <w:shd w:val="clear" w:color="auto" w:fill="FFFFFF"/>
          <w:lang w:val="en-US" w:eastAsia="zh-CN"/>
        </w:rPr>
        <w:t>网格专线使用服务、胜利镇纪检监察组织工作、村（居）民治理小组长工作、人大代表履职工作、衔接资金、农村综合改革</w:t>
      </w:r>
      <w:r>
        <w:rPr>
          <w:rFonts w:hint="default" w:ascii="Times New Roman" w:hAnsi="Times New Roman" w:eastAsia="方正仿宋_GBK" w:cs="Times New Roman"/>
          <w:color w:val="auto"/>
          <w:kern w:val="0"/>
          <w:sz w:val="33"/>
          <w:szCs w:val="33"/>
          <w:shd w:val="clear" w:color="auto" w:fill="FFFFFF"/>
        </w:rPr>
        <w:t>项目</w:t>
      </w:r>
      <w:r>
        <w:rPr>
          <w:rFonts w:hint="default" w:ascii="Times New Roman" w:hAnsi="Times New Roman" w:eastAsia="方正仿宋_GBK" w:cs="Times New Roman"/>
          <w:color w:val="auto"/>
          <w:kern w:val="0"/>
          <w:sz w:val="33"/>
          <w:szCs w:val="33"/>
          <w:shd w:val="clear" w:color="auto" w:fill="FFFFFF"/>
          <w:lang w:val="en-US" w:eastAsia="zh-CN"/>
        </w:rPr>
        <w:t>等</w:t>
      </w:r>
      <w:r>
        <w:rPr>
          <w:rFonts w:hint="default" w:ascii="Times New Roman" w:hAnsi="Times New Roman" w:eastAsia="方正仿宋_GBK" w:cs="Times New Roman"/>
          <w:color w:val="auto"/>
          <w:kern w:val="0"/>
          <w:sz w:val="33"/>
          <w:szCs w:val="33"/>
          <w:shd w:val="clear" w:color="auto" w:fill="FFFFFF"/>
        </w:rPr>
        <w:t>开展了预算事前绩效评估，对</w:t>
      </w:r>
      <w:r>
        <w:rPr>
          <w:rFonts w:hint="default" w:ascii="Times New Roman" w:hAnsi="Times New Roman" w:eastAsia="方正仿宋_GBK" w:cs="Times New Roman"/>
          <w:color w:val="auto"/>
          <w:kern w:val="0"/>
          <w:sz w:val="33"/>
          <w:szCs w:val="33"/>
          <w:shd w:val="clear" w:color="auto" w:fill="FFFFFF"/>
          <w:lang w:eastAsia="zh-CN"/>
        </w:rPr>
        <w:t>群团工作</w:t>
      </w:r>
      <w:r>
        <w:rPr>
          <w:rFonts w:hint="default" w:ascii="Times New Roman" w:hAnsi="Times New Roman" w:eastAsia="方正仿宋_GBK" w:cs="Times New Roman"/>
          <w:color w:val="000000" w:themeColor="text1"/>
          <w:kern w:val="0"/>
          <w:sz w:val="33"/>
          <w:szCs w:val="33"/>
          <w:shd w:val="clear" w:color="auto" w:fill="FFFFFF"/>
          <w:lang w:eastAsia="zh-CN"/>
          <w14:textFill>
            <w14:solidFill>
              <w14:schemeClr w14:val="tx1"/>
            </w14:solidFill>
          </w14:textFill>
        </w:rPr>
        <w:t>等</w:t>
      </w:r>
      <w:r>
        <w:rPr>
          <w:rFonts w:hint="default" w:ascii="Times New Roman" w:hAnsi="Times New Roman" w:eastAsia="方正仿宋_GBK" w:cs="Times New Roman"/>
          <w:color w:val="000000" w:themeColor="text1"/>
          <w:kern w:val="0"/>
          <w:sz w:val="33"/>
          <w:szCs w:val="33"/>
          <w:shd w:val="clear" w:color="auto" w:fill="FFFFFF"/>
          <w:lang w:val="en-US" w:eastAsia="zh-CN"/>
          <w14:textFill>
            <w14:solidFill>
              <w14:schemeClr w14:val="tx1"/>
            </w14:solidFill>
          </w14:textFill>
        </w:rPr>
        <w:t>1</w:t>
      </w:r>
      <w:r>
        <w:rPr>
          <w:rFonts w:hint="eastAsia" w:eastAsia="方正仿宋_GBK" w:cs="Times New Roman"/>
          <w:color w:val="000000" w:themeColor="text1"/>
          <w:kern w:val="0"/>
          <w:sz w:val="33"/>
          <w:szCs w:val="33"/>
          <w:shd w:val="clear" w:color="auto" w:fill="FFFFFF"/>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3"/>
          <w:szCs w:val="33"/>
          <w:shd w:val="clear" w:color="auto" w:fill="FFFFFF"/>
          <w14:textFill>
            <w14:solidFill>
              <w14:schemeClr w14:val="tx1"/>
            </w14:solidFill>
          </w14:textFill>
        </w:rPr>
        <w:t>个项目</w:t>
      </w:r>
      <w:r>
        <w:rPr>
          <w:rFonts w:hint="default" w:ascii="Times New Roman" w:hAnsi="Times New Roman" w:eastAsia="方正仿宋_GBK" w:cs="Times New Roman"/>
          <w:color w:val="000000" w:themeColor="text1"/>
          <w:kern w:val="0"/>
          <w:sz w:val="33"/>
          <w:szCs w:val="33"/>
          <w:shd w:val="clear" w:color="auto" w:fill="FFFFFF"/>
          <w:lang w:eastAsia="zh-CN"/>
          <w14:textFill>
            <w14:solidFill>
              <w14:schemeClr w14:val="tx1"/>
            </w14:solidFill>
          </w14:textFill>
        </w:rPr>
        <w:t>开展了预算事前绩效评估</w:t>
      </w:r>
      <w:r>
        <w:rPr>
          <w:rFonts w:hint="default" w:ascii="Times New Roman" w:hAnsi="Times New Roman" w:eastAsia="方正仿宋_GBK" w:cs="Times New Roman"/>
          <w:color w:val="auto"/>
          <w:kern w:val="0"/>
          <w:sz w:val="33"/>
          <w:szCs w:val="33"/>
          <w:shd w:val="clear" w:color="auto" w:fill="FFFFFF"/>
        </w:rPr>
        <w:t>，对</w:t>
      </w:r>
      <w:r>
        <w:rPr>
          <w:rFonts w:hint="default" w:ascii="Times New Roman" w:hAnsi="Times New Roman" w:eastAsia="方正仿宋_GBK" w:cs="Times New Roman"/>
          <w:color w:val="auto"/>
          <w:kern w:val="0"/>
          <w:sz w:val="33"/>
          <w:szCs w:val="33"/>
          <w:shd w:val="clear" w:color="auto" w:fill="FFFFFF"/>
          <w:lang w:eastAsia="zh-CN"/>
        </w:rPr>
        <w:t>群团工作等</w:t>
      </w:r>
      <w:r>
        <w:rPr>
          <w:rFonts w:hint="default" w:ascii="Times New Roman" w:hAnsi="Times New Roman" w:eastAsia="方正仿宋_GBK" w:cs="Times New Roman"/>
          <w:color w:val="auto"/>
          <w:kern w:val="0"/>
          <w:sz w:val="33"/>
          <w:szCs w:val="33"/>
          <w:shd w:val="clear" w:color="auto" w:fill="FFFFFF"/>
          <w:lang w:val="en-US" w:eastAsia="zh-CN"/>
        </w:rPr>
        <w:t>1</w:t>
      </w:r>
      <w:r>
        <w:rPr>
          <w:rFonts w:hint="eastAsia" w:eastAsia="方正仿宋_GBK" w:cs="Times New Roman"/>
          <w:color w:val="auto"/>
          <w:kern w:val="0"/>
          <w:sz w:val="33"/>
          <w:szCs w:val="33"/>
          <w:shd w:val="clear" w:color="auto" w:fill="FFFFFF"/>
          <w:lang w:val="en-US" w:eastAsia="zh-CN"/>
        </w:rPr>
        <w:t>7</w:t>
      </w:r>
      <w:r>
        <w:rPr>
          <w:rFonts w:hint="default" w:ascii="Times New Roman" w:hAnsi="Times New Roman" w:eastAsia="方正仿宋_GBK" w:cs="Times New Roman"/>
          <w:color w:val="auto"/>
          <w:kern w:val="0"/>
          <w:sz w:val="33"/>
          <w:szCs w:val="33"/>
          <w:shd w:val="clear" w:color="auto" w:fill="FFFFFF"/>
        </w:rPr>
        <w:t>个项目全</w:t>
      </w:r>
      <w:r>
        <w:rPr>
          <w:rFonts w:hint="eastAsia" w:eastAsia="方正仿宋_GBK" w:cs="Times New Roman"/>
          <w:color w:val="auto"/>
          <w:kern w:val="0"/>
          <w:sz w:val="33"/>
          <w:szCs w:val="33"/>
          <w:shd w:val="clear" w:color="auto" w:fill="FFFFFF"/>
          <w:lang w:val="en-US" w:eastAsia="zh-CN"/>
        </w:rPr>
        <w:t>部</w:t>
      </w:r>
      <w:r>
        <w:rPr>
          <w:rFonts w:hint="default" w:ascii="Times New Roman" w:hAnsi="Times New Roman" w:eastAsia="方正仿宋_GBK" w:cs="Times New Roman"/>
          <w:color w:val="auto"/>
          <w:kern w:val="0"/>
          <w:sz w:val="33"/>
          <w:szCs w:val="33"/>
          <w:shd w:val="clear" w:color="auto" w:fill="FFFFFF"/>
          <w:lang w:eastAsia="zh-CN"/>
        </w:rPr>
        <w:t>编制了绩效目标，预算执行过程中，选取了</w:t>
      </w:r>
      <w:r>
        <w:rPr>
          <w:rFonts w:hint="eastAsia" w:eastAsia="方正仿宋_GBK" w:cs="Times New Roman"/>
          <w:color w:val="auto"/>
          <w:kern w:val="0"/>
          <w:sz w:val="33"/>
          <w:szCs w:val="33"/>
          <w:shd w:val="clear" w:color="auto" w:fill="FFFFFF"/>
          <w:lang w:val="en-US" w:eastAsia="zh-CN"/>
        </w:rPr>
        <w:t>4</w:t>
      </w:r>
      <w:r>
        <w:rPr>
          <w:rFonts w:hint="default" w:ascii="Times New Roman" w:hAnsi="Times New Roman" w:eastAsia="仿宋_GB2312" w:cs="Times New Roman"/>
          <w:sz w:val="32"/>
          <w:szCs w:val="32"/>
          <w:lang w:val="en-US" w:eastAsia="zh-CN"/>
        </w:rPr>
        <w:t>个专项项目撰写了绩效评价报告</w:t>
      </w:r>
      <w:r>
        <w:rPr>
          <w:rFonts w:hint="default" w:ascii="Times New Roman" w:hAnsi="Times New Roman" w:eastAsia="方正仿宋_GBK" w:cs="Times New Roman"/>
          <w:color w:val="auto"/>
          <w:kern w:val="0"/>
          <w:sz w:val="33"/>
          <w:szCs w:val="33"/>
          <w:shd w:val="clear" w:color="auto" w:fill="FFFFFF"/>
        </w:rPr>
        <w:t>。</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auto"/>
          <w:kern w:val="0"/>
          <w:sz w:val="33"/>
          <w:szCs w:val="33"/>
          <w:shd w:val="clear" w:color="auto" w:fill="FFFFFF"/>
          <w:lang w:eastAsia="zh-CN"/>
        </w:rPr>
      </w:pPr>
      <w:r>
        <w:rPr>
          <w:rFonts w:hint="default" w:ascii="Times New Roman" w:hAnsi="Times New Roman" w:eastAsia="方正仿宋_GBK" w:cs="Times New Roman"/>
          <w:color w:val="auto"/>
          <w:kern w:val="0"/>
          <w:sz w:val="33"/>
          <w:szCs w:val="33"/>
          <w:shd w:val="clear" w:color="auto" w:fill="FFFFFF"/>
          <w:lang w:eastAsia="zh-CN"/>
        </w:rPr>
        <w:t>组织对</w:t>
      </w:r>
      <w:r>
        <w:rPr>
          <w:rFonts w:hint="eastAsia" w:eastAsia="方正仿宋_GBK" w:cs="Times New Roman"/>
          <w:color w:val="auto"/>
          <w:kern w:val="0"/>
          <w:sz w:val="33"/>
          <w:szCs w:val="33"/>
          <w:shd w:val="clear" w:color="auto" w:fill="FFFFFF"/>
          <w:lang w:eastAsia="zh-CN"/>
        </w:rPr>
        <w:t>2024</w:t>
      </w:r>
      <w:r>
        <w:rPr>
          <w:rFonts w:hint="default" w:ascii="Times New Roman" w:hAnsi="Times New Roman" w:eastAsia="方正仿宋_GBK" w:cs="Times New Roman"/>
          <w:color w:val="auto"/>
          <w:kern w:val="0"/>
          <w:sz w:val="33"/>
          <w:szCs w:val="33"/>
          <w:shd w:val="clear" w:color="auto" w:fill="FFFFFF"/>
          <w:lang w:eastAsia="zh-CN"/>
        </w:rPr>
        <w:t>年度一般公共预算、政府性基金预算形成武胜县胜利镇部门整体绩效自评报告</w:t>
      </w:r>
      <w:r>
        <w:rPr>
          <w:rFonts w:hint="eastAsia" w:eastAsia="方正仿宋_GBK" w:cs="Times New Roman"/>
          <w:color w:val="auto"/>
          <w:kern w:val="0"/>
          <w:sz w:val="33"/>
          <w:szCs w:val="33"/>
          <w:shd w:val="clear" w:color="auto" w:fill="FFFFFF"/>
          <w:lang w:eastAsia="zh-CN"/>
        </w:rPr>
        <w:t>、</w:t>
      </w:r>
      <w:r>
        <w:rPr>
          <w:rFonts w:hint="default" w:ascii="Times New Roman" w:hAnsi="Times New Roman" w:eastAsia="方正仿宋_GBK" w:cs="Times New Roman"/>
          <w:color w:val="auto"/>
          <w:kern w:val="0"/>
          <w:sz w:val="33"/>
          <w:szCs w:val="33"/>
          <w:shd w:val="clear" w:color="auto" w:fill="FFFFFF"/>
          <w:lang w:eastAsia="zh-CN"/>
        </w:rPr>
        <w:t>衔接资金、农村综合改革、乡村振兴示范村奖补等专项预算项目绩效自评报告</w:t>
      </w:r>
      <w:r>
        <w:rPr>
          <w:rFonts w:hint="eastAsia" w:eastAsia="方正仿宋_GBK" w:cs="Times New Roman"/>
          <w:color w:val="auto"/>
          <w:kern w:val="0"/>
          <w:sz w:val="33"/>
          <w:szCs w:val="33"/>
          <w:shd w:val="clear" w:color="auto" w:fill="FFFFFF"/>
          <w:lang w:eastAsia="zh-CN"/>
        </w:rPr>
        <w:t>。</w:t>
      </w:r>
      <w:r>
        <w:rPr>
          <w:rFonts w:hint="default" w:ascii="Times New Roman" w:hAnsi="Times New Roman" w:eastAsia="方正仿宋_GBK" w:cs="Times New Roman"/>
          <w:color w:val="auto"/>
          <w:kern w:val="0"/>
          <w:sz w:val="33"/>
          <w:szCs w:val="33"/>
          <w:shd w:val="clear" w:color="auto" w:fill="FFFFFF"/>
          <w:lang w:eastAsia="zh-CN"/>
        </w:rPr>
        <w:t>其中，胜利镇部门整体绩效自评得分为9</w:t>
      </w:r>
      <w:r>
        <w:rPr>
          <w:rFonts w:hint="eastAsia" w:eastAsia="方正仿宋_GBK" w:cs="Times New Roman"/>
          <w:color w:val="auto"/>
          <w:kern w:val="0"/>
          <w:sz w:val="33"/>
          <w:szCs w:val="33"/>
          <w:shd w:val="clear" w:color="auto" w:fill="FFFFFF"/>
          <w:lang w:val="en-US" w:eastAsia="zh-CN"/>
        </w:rPr>
        <w:t>0.12</w:t>
      </w:r>
      <w:r>
        <w:rPr>
          <w:rFonts w:hint="default" w:ascii="Times New Roman" w:hAnsi="Times New Roman" w:eastAsia="方正仿宋_GBK" w:cs="Times New Roman"/>
          <w:color w:val="auto"/>
          <w:kern w:val="0"/>
          <w:sz w:val="33"/>
          <w:szCs w:val="33"/>
          <w:shd w:val="clear" w:color="auto" w:fill="FFFFFF"/>
          <w:lang w:eastAsia="zh-CN"/>
        </w:rPr>
        <w:t>分，绩效自评综述：胜利镇部门整体履职效能核心目标全部完成、财务管理规范、项目绩效目标完成好、预算执行较好，资金进度存在欠缺，但整体较好。胜利镇</w:t>
      </w:r>
      <w:r>
        <w:rPr>
          <w:rFonts w:hint="eastAsia" w:eastAsia="方正仿宋_GBK" w:cs="Times New Roman"/>
          <w:color w:val="auto"/>
          <w:kern w:val="0"/>
          <w:sz w:val="33"/>
          <w:szCs w:val="33"/>
          <w:shd w:val="clear" w:color="auto" w:fill="FFFFFF"/>
          <w:lang w:eastAsia="zh-CN"/>
        </w:rPr>
        <w:t>2024</w:t>
      </w:r>
      <w:r>
        <w:rPr>
          <w:rFonts w:hint="default" w:ascii="Times New Roman" w:hAnsi="Times New Roman" w:eastAsia="方正仿宋_GBK" w:cs="Times New Roman"/>
          <w:color w:val="auto"/>
          <w:kern w:val="0"/>
          <w:sz w:val="33"/>
          <w:szCs w:val="33"/>
          <w:shd w:val="clear" w:color="auto" w:fill="FFFFFF"/>
          <w:lang w:eastAsia="zh-CN"/>
        </w:rPr>
        <w:t>年衔接资金专项预算项目绩效自评得分为100分，绩效自评综述：绩效目标全部实现，自评结果好；胜利镇农村综合改革专项预算项目绩效自评得分100分，绩效自评综述：绩效目标全部实现，自评结果好；胜利镇乡村振兴示范村奖补专项预算项目绩效自评得分100分，绩效自评综述：绩效目标全部实现，自评结果好，绩效自评报告详见附件</w:t>
      </w:r>
      <w:bookmarkEnd w:id="16"/>
      <w:bookmarkEnd w:id="17"/>
      <w:r>
        <w:rPr>
          <w:rFonts w:hint="eastAsia" w:eastAsia="方正仿宋_GBK" w:cs="Times New Roman"/>
          <w:color w:val="auto"/>
          <w:kern w:val="0"/>
          <w:sz w:val="33"/>
          <w:szCs w:val="33"/>
          <w:shd w:val="clear" w:color="auto" w:fill="FFFFFF"/>
          <w:lang w:eastAsia="zh-CN"/>
        </w:rPr>
        <w:t>。</w:t>
      </w:r>
    </w:p>
    <w:p>
      <w:pPr>
        <w:pStyle w:val="6"/>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color w:val="000000"/>
          <w:kern w:val="0"/>
          <w:sz w:val="44"/>
          <w:szCs w:val="44"/>
          <w:lang w:val="en-US" w:eastAsia="zh-CN"/>
        </w:rPr>
      </w:pPr>
      <w:r>
        <w:rPr>
          <w:rFonts w:hint="default" w:ascii="Times New Roman" w:hAnsi="Times New Roman" w:eastAsia="方正小标宋_GBK" w:cs="Times New Roman"/>
          <w:b w:val="0"/>
          <w:bCs/>
          <w:color w:val="000000"/>
          <w:kern w:val="0"/>
          <w:sz w:val="44"/>
          <w:szCs w:val="44"/>
          <w:lang w:val="en-US" w:eastAsia="zh-CN"/>
        </w:rPr>
        <w:t>第三部分</w:t>
      </w:r>
      <w:r>
        <w:rPr>
          <w:rFonts w:hint="eastAsia" w:ascii="Times New Roman" w:hAnsi="Times New Roman" w:eastAsia="方正小标宋_GBK" w:cs="Times New Roman"/>
          <w:b w:val="0"/>
          <w:bCs/>
          <w:color w:val="000000"/>
          <w:kern w:val="0"/>
          <w:sz w:val="44"/>
          <w:szCs w:val="44"/>
          <w:lang w:val="en-US" w:eastAsia="zh-CN"/>
        </w:rPr>
        <w:t xml:space="preserve">  </w:t>
      </w:r>
      <w:r>
        <w:rPr>
          <w:rFonts w:hint="default" w:ascii="Times New Roman" w:hAnsi="Times New Roman" w:eastAsia="方正小标宋_GBK" w:cs="Times New Roman"/>
          <w:b w:val="0"/>
          <w:bCs/>
          <w:color w:val="000000"/>
          <w:kern w:val="0"/>
          <w:sz w:val="44"/>
          <w:szCs w:val="44"/>
          <w:lang w:val="en-US" w:eastAsia="zh-CN"/>
        </w:rPr>
        <w:t>名词解释</w:t>
      </w:r>
    </w:p>
    <w:p>
      <w:pPr>
        <w:keepNext w:val="0"/>
        <w:keepLines w:val="0"/>
        <w:pageBreakBefore w:val="0"/>
        <w:kinsoku/>
        <w:wordWrap/>
        <w:overflowPunct/>
        <w:topLinePunct w:val="0"/>
        <w:autoSpaceDE/>
        <w:autoSpaceDN/>
        <w:bidi w:val="0"/>
        <w:adjustRightInd/>
        <w:spacing w:line="700" w:lineRule="exact"/>
        <w:textAlignment w:val="auto"/>
        <w:rPr>
          <w:rFonts w:hint="default" w:ascii="Times New Roman" w:hAnsi="Times New Roman" w:cs="Times New Roman"/>
          <w:lang w:val="en-US" w:eastAsia="zh-CN"/>
        </w:rPr>
      </w:pP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1.财政拨款收入</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：指单位从同级财政部门取得的财政预算资金。</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2.事业收入：</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指事业单位开展专业业务活动及辅助活动取得的收入。</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3.经营收入：</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指事业单位在专业业务活动及其辅助活动之外开展非独立核算经营活动取得的收入。</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4.其他收入</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 xml:space="preserve">：指单位取得的除上述收入以外的各项收入。 </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5.使用非财政拨款结余</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指事业单位使用以前年度积累的非财政拨款结余弥补当年收支差额的金额</w:t>
      </w:r>
      <w:r>
        <w:rPr>
          <w:rFonts w:hint="default" w:ascii="Times New Roman" w:hAnsi="Times New Roman" w:eastAsia="方正仿宋_GBK" w:cs="Times New Roman"/>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6.年初结转和结余</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 xml:space="preserve">：指以前年度尚未完成、结转到本年按有关规定继续使用的资金。 </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7.结余分配</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：指事业单位按照事业单位会计制度的规定从非财政补助结余中分配的事业基金和职工福利基金等。</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8.年末结转和结余</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：指单位按有关规定结转到下年或以后年度继续使用的资金。</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9.一般公共服务（类）政府办公厅（室）及相关机构事务（款）行政运行（项</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）：指行政单位行政职工的工资、津贴、一次性奖金、生活补助、办公费、印刷费、水电费、邮电费、维修（护）费等商品和服务等。</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10.一般公共服务（类）政府办公厅（室）及相关机构事务（款） 事业运行（项）</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：指行政单位事业职工工资、津补贴、办公费、印刷费、水电费、邮电费、维修（护）费等商品和服务等。</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11.一般公共服务（类）政府办公厅（室）及相关机构事务（款）其他政府办公厅（室）及相关机构事务支出（项）：</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反映除上述项目以外的其他政府办公厅（室）及相关机构事务支出。</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12.社会保障和就业支出（类）行政事业单位养老支出（款） 机关事业单位基本养老保险缴费支出（项）</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：指基本养老保险缴费支出；</w:t>
      </w: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行政单位离退休（项）指</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行政单位开支的离退休经费。</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13. 卫生健康支出（类）</w:t>
      </w:r>
      <w:r>
        <w:rPr>
          <w:rFonts w:hint="default"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公共卫生（款）突发公共卫生事件应急处理（项）：</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反映用于突发公共卫生事件应急处理的支出。</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14.卫生健康支出（类）行政事业单位医疗（款）行政单位医疗（项）</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w:t>
      </w:r>
      <w:r>
        <w:rPr>
          <w:rFonts w:hint="default" w:ascii="Times New Roman" w:hAnsi="Times New Roman" w:eastAsia="方正仿宋_GBK" w:cs="Times New Roman"/>
          <w:sz w:val="32"/>
          <w:szCs w:val="32"/>
        </w:rPr>
        <w:t>指按照规定标准为单位公务员</w:t>
      </w:r>
      <w:r>
        <w:rPr>
          <w:rFonts w:hint="eastAsia" w:ascii="Times New Roman" w:hAnsi="Times New Roman" w:eastAsia="方正仿宋_GBK" w:cs="Times New Roman"/>
          <w:sz w:val="32"/>
          <w:szCs w:val="32"/>
          <w:lang w:val="en-US" w:eastAsia="zh-CN"/>
        </w:rPr>
        <w:t>缴纳</w:t>
      </w:r>
      <w:r>
        <w:rPr>
          <w:rFonts w:hint="default" w:ascii="Times New Roman" w:hAnsi="Times New Roman" w:eastAsia="方正仿宋_GBK" w:cs="Times New Roman"/>
          <w:sz w:val="32"/>
          <w:szCs w:val="32"/>
        </w:rPr>
        <w:t>的基本医疗保险支出</w:t>
      </w:r>
      <w:r>
        <w:rPr>
          <w:rFonts w:hint="default" w:ascii="Times New Roman" w:hAnsi="Times New Roman" w:eastAsia="方正仿宋_GBK" w:cs="Times New Roman"/>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15.卫生健康支出（类）行政事业单位医疗（款）事业单位医疗（项）</w:t>
      </w:r>
      <w:r>
        <w:rPr>
          <w:rFonts w:hint="default" w:ascii="Times New Roman" w:hAnsi="Times New Roman" w:eastAsia="方正仿宋_GBK" w:cs="Times New Roman"/>
          <w:sz w:val="32"/>
          <w:szCs w:val="32"/>
        </w:rPr>
        <w:t>指按照规定标准为单位事业人员</w:t>
      </w:r>
      <w:r>
        <w:rPr>
          <w:rFonts w:hint="eastAsia" w:ascii="Times New Roman" w:hAnsi="Times New Roman" w:eastAsia="方正仿宋_GBK" w:cs="Times New Roman"/>
          <w:sz w:val="32"/>
          <w:szCs w:val="32"/>
          <w:lang w:val="en-US" w:eastAsia="zh-CN"/>
        </w:rPr>
        <w:t>缴纳</w:t>
      </w:r>
      <w:r>
        <w:rPr>
          <w:rFonts w:hint="default" w:ascii="Times New Roman" w:hAnsi="Times New Roman" w:eastAsia="方正仿宋_GBK" w:cs="Times New Roman"/>
          <w:sz w:val="32"/>
          <w:szCs w:val="32"/>
        </w:rPr>
        <w:t>的基本医疗保险支出</w:t>
      </w:r>
      <w:r>
        <w:rPr>
          <w:rFonts w:hint="default" w:ascii="Times New Roman" w:hAnsi="Times New Roman" w:eastAsia="方正仿宋_GBK" w:cs="Times New Roman"/>
          <w:sz w:val="32"/>
          <w:szCs w:val="32"/>
          <w:lang w:eastAsia="zh-CN"/>
        </w:rPr>
        <w:t>。</w:t>
      </w:r>
    </w:p>
    <w:p>
      <w:pPr>
        <w:pStyle w:val="30"/>
        <w:keepNext w:val="0"/>
        <w:keepLines w:val="0"/>
        <w:pageBreakBefore w:val="0"/>
        <w:widowControl w:val="0"/>
        <w:kinsoku/>
        <w:wordWrap/>
        <w:overflowPunct/>
        <w:topLinePunct w:val="0"/>
        <w:bidi w:val="0"/>
        <w:snapToGrid/>
        <w:spacing w:line="590" w:lineRule="exact"/>
        <w:ind w:firstLine="66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16.卫生健康支出（类）行政事业单位医疗（款）公务员医疗补助（项</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w:t>
      </w:r>
      <w:r>
        <w:rPr>
          <w:rFonts w:hint="default" w:ascii="Times New Roman" w:hAnsi="Times New Roman" w:eastAsia="方正仿宋_GBK" w:cs="Times New Roman"/>
          <w:sz w:val="32"/>
          <w:szCs w:val="32"/>
        </w:rPr>
        <w:t>指按照规定标准为公务员医疗补助经费支出。</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17.卫生健康支出（类）行政事业单位医疗（款）其他行政事业单位医疗（项）</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指其他行政事业单位医疗支出。</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18.农林水支出（类）农村综合改革（款）对村民委员会和村党支部的补助（项）</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：指对村民委员会和村党支部的补助。</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19.农林水支出（类）</w:t>
      </w:r>
      <w:r>
        <w:rPr>
          <w:rFonts w:hint="default"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其他农林水支出（款）其他农林水支出（项）</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方正仿宋_GBK" w:cs="Times New Roman"/>
          <w:sz w:val="32"/>
          <w:szCs w:val="32"/>
        </w:rPr>
        <w:t>指用于农业农村的其他支出</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20.农林水支出（类）</w:t>
      </w:r>
      <w:r>
        <w:rPr>
          <w:rFonts w:hint="default" w:ascii="Times New Roman" w:hAnsi="Times New Roman" w:eastAsia="方正仿宋_GBK" w:cs="Times New Roman"/>
          <w:b/>
          <w:bCs/>
          <w:sz w:val="32"/>
          <w:szCs w:val="32"/>
          <w:lang w:val="en" w:eastAsia="zh-CN"/>
        </w:rPr>
        <w:t>巩固拓展脱贫攻坚成果</w:t>
      </w:r>
      <w:r>
        <w:rPr>
          <w:rFonts w:hint="default" w:ascii="Times New Roman" w:hAnsi="Times New Roman" w:eastAsia="方正仿宋_GBK" w:cs="Times New Roman"/>
          <w:b/>
          <w:bCs/>
          <w:sz w:val="32"/>
          <w:szCs w:val="32"/>
          <w:lang w:val="en-US" w:eastAsia="zh-CN"/>
        </w:rPr>
        <w:t>衔接乡村振兴（款）其他</w:t>
      </w:r>
      <w:r>
        <w:rPr>
          <w:rFonts w:hint="default" w:ascii="Times New Roman" w:hAnsi="Times New Roman" w:eastAsia="方正仿宋_GBK" w:cs="Times New Roman"/>
          <w:b/>
          <w:bCs/>
          <w:sz w:val="32"/>
          <w:szCs w:val="32"/>
          <w:lang w:val="en" w:eastAsia="zh-CN"/>
        </w:rPr>
        <w:t>巩固拓展脱贫攻坚成果</w:t>
      </w:r>
      <w:r>
        <w:rPr>
          <w:rFonts w:hint="default" w:ascii="Times New Roman" w:hAnsi="Times New Roman" w:eastAsia="方正仿宋_GBK" w:cs="Times New Roman"/>
          <w:b/>
          <w:bCs/>
          <w:sz w:val="32"/>
          <w:szCs w:val="32"/>
          <w:lang w:val="en-US" w:eastAsia="zh-CN"/>
        </w:rPr>
        <w:t>衔接乡村振兴支出（项）</w:t>
      </w:r>
      <w:r>
        <w:rPr>
          <w:rFonts w:hint="default" w:ascii="Times New Roman" w:hAnsi="Times New Roman" w:eastAsia="方正仿宋_GBK" w:cs="Times New Roman"/>
          <w:sz w:val="32"/>
          <w:szCs w:val="32"/>
          <w:lang w:val="en-US" w:eastAsia="zh-CN"/>
        </w:rPr>
        <w:t>：指</w:t>
      </w:r>
      <w:r>
        <w:rPr>
          <w:rFonts w:hint="eastAsia" w:ascii="Times New Roman" w:hAnsi="Times New Roman" w:eastAsia="方正仿宋_GBK" w:cs="Times New Roman"/>
          <w:sz w:val="32"/>
          <w:szCs w:val="32"/>
          <w:lang w:val="en-US" w:eastAsia="zh-CN"/>
        </w:rPr>
        <w:t>巩固拓展脱贫攻坚成果同乡村振兴有效衔接</w:t>
      </w:r>
      <w:r>
        <w:rPr>
          <w:rFonts w:hint="default" w:ascii="Times New Roman" w:hAnsi="Times New Roman" w:eastAsia="方正仿宋_GBK" w:cs="Times New Roman"/>
          <w:sz w:val="32"/>
          <w:szCs w:val="32"/>
          <w:lang w:val="en-US" w:eastAsia="zh-CN"/>
        </w:rPr>
        <w:t>的相关资金支出</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21.住房保障支出（类）住房改革支出（款）住房公积金（项）</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反映行政事业单位按人力资源和社会保障部、财政部规定的基本工资和津贴补贴以及规定</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缴纳</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比例为职工</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缴纳</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的住房公积金</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22.基本支出</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：指为保障机构正常运转、完成日常工作任务而发生的人员支出和公用支出。</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23.项目支出</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 xml:space="preserve">：指在基本支出之外为完成特定行政任务和事业发展目标所发生的支出。 </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24.经营支出</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：指事业单位在专业业务活动及其辅助活动之外开展非独立核算经营活动发生的支出。</w:t>
      </w:r>
    </w:p>
    <w:p>
      <w:pPr>
        <w:pStyle w:val="9"/>
        <w:keepNext w:val="0"/>
        <w:keepLines w:val="0"/>
        <w:pageBreakBefore w:val="0"/>
        <w:widowControl w:val="0"/>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25</w:t>
      </w:r>
      <w:r>
        <w:rPr>
          <w:rFonts w:hint="eastAsia"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“三公”经费</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62" w:firstLineChars="200"/>
        <w:textAlignment w:val="auto"/>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26.</w:t>
      </w:r>
      <w:r>
        <w:rPr>
          <w:rFonts w:hint="default" w:ascii="Times New Roman" w:hAnsi="Times New Roman" w:eastAsia="方正仿宋_GBK" w:cs="Times New Roman"/>
          <w:b/>
          <w:bCs/>
          <w:color w:val="000000" w:themeColor="text1"/>
          <w:kern w:val="0"/>
          <w:sz w:val="33"/>
          <w:szCs w:val="33"/>
          <w:shd w:val="clear" w:color="auto" w:fill="FFFFFF"/>
          <w:lang w:val="en-US" w:eastAsia="zh-CN" w:bidi="ar-SA"/>
          <w14:textFill>
            <w14:solidFill>
              <w14:schemeClr w14:val="tx1"/>
            </w14:solidFill>
          </w14:textFill>
        </w:rPr>
        <w:t>机关运行经费</w:t>
      </w:r>
      <w:r>
        <w:rPr>
          <w:rFonts w:hint="default" w:ascii="Times New Roman" w:hAnsi="Times New Roman" w:eastAsia="方正仿宋_GBK" w:cs="Times New Roman"/>
          <w:color w:val="000000" w:themeColor="text1"/>
          <w:kern w:val="0"/>
          <w:sz w:val="33"/>
          <w:szCs w:val="33"/>
          <w:shd w:val="clear" w:color="auto" w:fill="FFFFFF"/>
          <w:lang w:val="en-US" w:eastAsia="zh-CN" w:bidi="ar-SA"/>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val="0"/>
        <w:numPr>
          <w:ilvl w:val="0"/>
          <w:numId w:val="0"/>
        </w:numPr>
        <w:jc w:val="both"/>
        <w:rPr>
          <w:rFonts w:hint="default"/>
        </w:rPr>
      </w:pPr>
    </w:p>
    <w:p>
      <w:pPr>
        <w:pStyle w:val="22"/>
        <w:rPr>
          <w:rFonts w:hint="default"/>
        </w:rPr>
      </w:pPr>
    </w:p>
    <w:p>
      <w:pPr>
        <w:rPr>
          <w:rFonts w:hint="default"/>
        </w:rPr>
      </w:pPr>
    </w:p>
    <w:p>
      <w:pPr>
        <w:pStyle w:val="22"/>
        <w:rPr>
          <w:rFonts w:hint="default"/>
        </w:rPr>
      </w:pPr>
    </w:p>
    <w:p>
      <w:pPr>
        <w:rPr>
          <w:rFonts w:hint="default"/>
        </w:rPr>
      </w:pPr>
    </w:p>
    <w:p>
      <w:pPr>
        <w:pStyle w:val="22"/>
        <w:rPr>
          <w:rFonts w:hint="default"/>
        </w:rPr>
      </w:pPr>
    </w:p>
    <w:p>
      <w:pPr>
        <w:rPr>
          <w:rFonts w:hint="default"/>
        </w:rPr>
      </w:pPr>
    </w:p>
    <w:p>
      <w:pPr>
        <w:pStyle w:val="22"/>
        <w:rPr>
          <w:rFonts w:hint="default"/>
        </w:rPr>
      </w:pPr>
    </w:p>
    <w:p>
      <w:pPr>
        <w:rPr>
          <w:rFonts w:hint="default"/>
        </w:rPr>
      </w:pPr>
    </w:p>
    <w:p>
      <w:pPr>
        <w:pStyle w:val="22"/>
        <w:rPr>
          <w:rFonts w:hint="default"/>
        </w:rPr>
      </w:pPr>
    </w:p>
    <w:p>
      <w:pPr>
        <w:rPr>
          <w:rFonts w:hint="default"/>
        </w:rPr>
      </w:pPr>
    </w:p>
    <w:p>
      <w:pPr>
        <w:pStyle w:val="22"/>
        <w:rPr>
          <w:rFonts w:hint="default"/>
        </w:rPr>
      </w:pPr>
    </w:p>
    <w:p>
      <w:pPr>
        <w:rPr>
          <w:rFonts w:hint="default"/>
        </w:rPr>
      </w:pPr>
    </w:p>
    <w:p>
      <w:pPr>
        <w:keepNext w:val="0"/>
        <w:keepLines w:val="0"/>
        <w:pageBreakBefore w:val="0"/>
        <w:widowControl/>
        <w:numPr>
          <w:ilvl w:val="0"/>
          <w:numId w:val="3"/>
        </w:numPr>
        <w:kinsoku/>
        <w:wordWrap/>
        <w:overflowPunct/>
        <w:topLinePunct w:val="0"/>
        <w:autoSpaceDE/>
        <w:autoSpaceDN/>
        <w:bidi w:val="0"/>
        <w:adjustRightInd/>
        <w:snapToGrid/>
        <w:spacing w:line="240" w:lineRule="auto"/>
        <w:jc w:val="center"/>
        <w:textAlignment w:val="auto"/>
        <w:rPr>
          <w:rStyle w:val="23"/>
          <w:rFonts w:hint="default" w:ascii="Times New Roman" w:hAnsi="Times New Roman" w:eastAsia="方正小标宋_GBK" w:cs="Times New Roman"/>
          <w:b w:val="0"/>
          <w:sz w:val="44"/>
          <w:szCs w:val="44"/>
        </w:rPr>
      </w:pPr>
      <w:bookmarkStart w:id="18" w:name="_Toc15396614"/>
      <w:bookmarkStart w:id="19" w:name="_Toc15377226"/>
      <w:r>
        <w:rPr>
          <w:rStyle w:val="23"/>
          <w:rFonts w:hint="eastAsia" w:ascii="Times New Roman" w:hAnsi="Times New Roman" w:eastAsia="方正小标宋_GBK" w:cs="Times New Roman"/>
          <w:b w:val="0"/>
          <w:sz w:val="44"/>
          <w:szCs w:val="44"/>
          <w:lang w:val="en-US" w:eastAsia="zh-CN"/>
        </w:rPr>
        <w:t xml:space="preserve"> </w:t>
      </w:r>
      <w:r>
        <w:rPr>
          <w:rStyle w:val="23"/>
          <w:rFonts w:hint="default" w:ascii="Times New Roman" w:hAnsi="Times New Roman" w:eastAsia="方正小标宋_GBK" w:cs="Times New Roman"/>
          <w:b w:val="0"/>
          <w:sz w:val="44"/>
          <w:szCs w:val="44"/>
        </w:rPr>
        <w:t>附件</w:t>
      </w:r>
      <w:bookmarkEnd w:id="18"/>
    </w:p>
    <w:p>
      <w:pPr>
        <w:pStyle w:val="3"/>
        <w:pageBreakBefore w:val="0"/>
        <w:kinsoku/>
        <w:wordWrap/>
        <w:overflowPunct/>
        <w:topLinePunct w:val="0"/>
        <w:autoSpaceDE/>
        <w:autoSpaceDN/>
        <w:bidi w:val="0"/>
        <w:adjustRightInd/>
        <w:snapToGrid/>
        <w:spacing w:before="0" w:after="0" w:line="700" w:lineRule="exact"/>
        <w:textAlignment w:val="auto"/>
        <w:rPr>
          <w:rStyle w:val="23"/>
          <w:rFonts w:hint="default" w:ascii="Times New Roman" w:hAnsi="Times New Roman" w:eastAsia="方正黑体_GBK" w:cs="Times New Roman"/>
          <w:b w:val="0"/>
          <w:bCs w:val="0"/>
          <w:sz w:val="33"/>
          <w:szCs w:val="33"/>
        </w:rPr>
      </w:pPr>
      <w:bookmarkStart w:id="20" w:name="_Toc15396615"/>
      <w:r>
        <w:rPr>
          <w:rStyle w:val="23"/>
          <w:rFonts w:hint="default" w:ascii="Times New Roman" w:hAnsi="Times New Roman" w:eastAsia="方正黑体_GBK" w:cs="Times New Roman"/>
          <w:b w:val="0"/>
          <w:bCs w:val="0"/>
          <w:sz w:val="33"/>
          <w:szCs w:val="33"/>
        </w:rPr>
        <w:t>附件1</w:t>
      </w:r>
      <w:bookmarkEnd w:id="20"/>
    </w:p>
    <w:bookmarkEnd w:id="19"/>
    <w:p>
      <w:pPr>
        <w:keepNext w:val="0"/>
        <w:keepLines w:val="0"/>
        <w:pageBreakBefore w:val="0"/>
        <w:widowControl/>
        <w:kinsoku/>
        <w:wordWrap/>
        <w:overflowPunct/>
        <w:topLinePunct w:val="0"/>
        <w:autoSpaceDE/>
        <w:autoSpaceDN/>
        <w:bidi w:val="0"/>
        <w:adjustRightInd/>
        <w:snapToGrid/>
        <w:spacing w:line="700" w:lineRule="exact"/>
        <w:ind w:right="0" w:rightChars="0"/>
        <w:contextualSpacing/>
        <w:jc w:val="center"/>
        <w:textAlignment w:val="auto"/>
        <w:outlineLvl w:val="9"/>
        <w:rPr>
          <w:rFonts w:hint="eastAsia" w:ascii="方正小标宋_GBK" w:hAnsi="方正小标宋_GBK" w:eastAsia="方正小标宋_GBK" w:cs="方正小标宋_GBK"/>
          <w:b w:val="0"/>
          <w:bCs/>
          <w:sz w:val="44"/>
          <w:szCs w:val="44"/>
          <w:shd w:val="clear" w:color="auto" w:fill="FFFFFF"/>
          <w:lang w:eastAsia="zh-CN"/>
        </w:rPr>
      </w:pPr>
      <w:bookmarkStart w:id="21" w:name="_Toc21042"/>
      <w:bookmarkStart w:id="22" w:name="_Toc15396618"/>
      <w:r>
        <w:rPr>
          <w:rFonts w:hint="eastAsia" w:ascii="方正小标宋_GBK" w:hAnsi="方正小标宋_GBK" w:eastAsia="方正小标宋_GBK" w:cs="方正小标宋_GBK"/>
          <w:b w:val="0"/>
          <w:bCs/>
          <w:sz w:val="44"/>
          <w:szCs w:val="44"/>
          <w:shd w:val="clear" w:color="auto" w:fill="FFFFFF"/>
          <w:lang w:eastAsia="zh-CN"/>
        </w:rPr>
        <w:t>武胜县胜利镇人民政府</w:t>
      </w:r>
    </w:p>
    <w:p>
      <w:pPr>
        <w:keepNext w:val="0"/>
        <w:keepLines w:val="0"/>
        <w:pageBreakBefore w:val="0"/>
        <w:widowControl/>
        <w:kinsoku/>
        <w:wordWrap/>
        <w:overflowPunct/>
        <w:topLinePunct w:val="0"/>
        <w:autoSpaceDE/>
        <w:autoSpaceDN/>
        <w:bidi w:val="0"/>
        <w:adjustRightInd/>
        <w:snapToGrid/>
        <w:spacing w:line="700" w:lineRule="exact"/>
        <w:ind w:right="0" w:rightChars="0"/>
        <w:contextualSpacing/>
        <w:jc w:val="center"/>
        <w:textAlignment w:val="auto"/>
        <w:outlineLvl w:val="9"/>
        <w:rPr>
          <w:rFonts w:hint="eastAsia" w:ascii="方正小标宋_GBK" w:hAnsi="方正小标宋_GBK" w:eastAsia="方正小标宋_GBK" w:cs="方正小标宋_GBK"/>
          <w:b w:val="0"/>
          <w:bCs/>
          <w:sz w:val="44"/>
          <w:szCs w:val="44"/>
          <w:shd w:val="clear" w:color="auto" w:fill="FFFFFF"/>
        </w:rPr>
      </w:pPr>
      <w:r>
        <w:rPr>
          <w:rFonts w:hint="eastAsia" w:ascii="方正小标宋_GBK" w:hAnsi="方正小标宋_GBK" w:eastAsia="方正小标宋_GBK" w:cs="方正小标宋_GBK"/>
          <w:b w:val="0"/>
          <w:bCs/>
          <w:sz w:val="44"/>
          <w:szCs w:val="44"/>
          <w:highlight w:val="none"/>
          <w:shd w:val="clear" w:color="auto" w:fill="FFFFFF"/>
        </w:rPr>
        <w:t>部门</w:t>
      </w:r>
      <w:r>
        <w:rPr>
          <w:rFonts w:hint="eastAsia" w:ascii="方正小标宋_GBK" w:hAnsi="方正小标宋_GBK" w:eastAsia="方正小标宋_GBK" w:cs="方正小标宋_GBK"/>
          <w:b w:val="0"/>
          <w:bCs/>
          <w:sz w:val="44"/>
          <w:szCs w:val="44"/>
          <w:highlight w:val="none"/>
          <w:shd w:val="clear" w:color="auto" w:fill="FFFFFF"/>
          <w:lang w:eastAsia="zh-CN"/>
        </w:rPr>
        <w:t>预算</w:t>
      </w:r>
      <w:r>
        <w:rPr>
          <w:rFonts w:hint="eastAsia" w:ascii="方正小标宋_GBK" w:hAnsi="方正小标宋_GBK" w:eastAsia="方正小标宋_GBK" w:cs="方正小标宋_GBK"/>
          <w:b w:val="0"/>
          <w:bCs/>
          <w:sz w:val="44"/>
          <w:szCs w:val="44"/>
          <w:highlight w:val="none"/>
          <w:shd w:val="clear" w:color="auto" w:fill="FFFFFF"/>
        </w:rPr>
        <w:t>绩效</w:t>
      </w:r>
      <w:r>
        <w:rPr>
          <w:rFonts w:hint="eastAsia" w:ascii="方正小标宋_GBK" w:hAnsi="方正小标宋_GBK" w:eastAsia="方正小标宋_GBK" w:cs="方正小标宋_GBK"/>
          <w:b w:val="0"/>
          <w:bCs/>
          <w:sz w:val="44"/>
          <w:szCs w:val="44"/>
          <w:highlight w:val="none"/>
          <w:shd w:val="clear" w:color="auto" w:fill="FFFFFF"/>
          <w:lang w:eastAsia="zh-CN"/>
        </w:rPr>
        <w:t>评价</w:t>
      </w:r>
      <w:r>
        <w:rPr>
          <w:rFonts w:hint="eastAsia" w:ascii="方正小标宋_GBK" w:hAnsi="方正小标宋_GBK" w:eastAsia="方正小标宋_GBK" w:cs="方正小标宋_GBK"/>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700" w:lineRule="exact"/>
        <w:ind w:right="0" w:rightChars="0" w:firstLine="880" w:firstLineChars="200"/>
        <w:contextualSpacing/>
        <w:jc w:val="left"/>
        <w:textAlignment w:val="auto"/>
        <w:outlineLvl w:val="9"/>
        <w:rPr>
          <w:rFonts w:hint="eastAsia" w:ascii="方正小标宋_GBK" w:hAnsi="方正小标宋_GBK" w:eastAsia="方正小标宋_GBK" w:cs="方正小标宋_GBK"/>
          <w:color w:val="000000"/>
          <w:kern w:val="0"/>
          <w:sz w:val="44"/>
          <w:szCs w:val="44"/>
          <w:shd w:val="clear" w:color="auto" w:fill="FFFFFF"/>
          <w:lang w:eastAsia="zh-CN"/>
        </w:rPr>
      </w:pPr>
    </w:p>
    <w:p>
      <w:pPr>
        <w:keepNext w:val="0"/>
        <w:keepLines w:val="0"/>
        <w:pageBreakBefore w:val="0"/>
        <w:widowControl/>
        <w:kinsoku/>
        <w:wordWrap/>
        <w:overflowPunct/>
        <w:topLinePunct w:val="0"/>
        <w:autoSpaceDE/>
        <w:autoSpaceDN/>
        <w:bidi w:val="0"/>
        <w:adjustRightInd w:val="0"/>
        <w:snapToGrid w:val="0"/>
        <w:spacing w:line="590" w:lineRule="exact"/>
        <w:ind w:right="0" w:rightChars="0" w:firstLine="660" w:firstLineChars="200"/>
        <w:contextualSpacing/>
        <w:jc w:val="both"/>
        <w:textAlignment w:val="auto"/>
        <w:outlineLvl w:val="9"/>
        <w:rPr>
          <w:rFonts w:hint="eastAsia" w:ascii="方正黑体_GBK" w:hAnsi="方正黑体_GBK" w:eastAsia="方正黑体_GBK" w:cs="方正黑体_GBK"/>
          <w:color w:val="000000"/>
          <w:kern w:val="0"/>
          <w:sz w:val="33"/>
          <w:szCs w:val="33"/>
          <w:shd w:val="clear" w:color="auto" w:fill="FFFFFF"/>
          <w:lang w:val="zh-CN"/>
        </w:rPr>
      </w:pPr>
      <w:r>
        <w:rPr>
          <w:rFonts w:hint="eastAsia" w:ascii="方正黑体_GBK" w:hAnsi="方正黑体_GBK" w:eastAsia="方正黑体_GBK" w:cs="方正黑体_GBK"/>
          <w:color w:val="000000"/>
          <w:kern w:val="0"/>
          <w:sz w:val="33"/>
          <w:szCs w:val="33"/>
          <w:shd w:val="clear" w:color="auto" w:fill="FFFFFF"/>
        </w:rPr>
        <w:t>一、</w:t>
      </w:r>
      <w:r>
        <w:rPr>
          <w:rFonts w:hint="eastAsia" w:ascii="方正黑体_GBK" w:hAnsi="方正黑体_GBK" w:eastAsia="方正黑体_GBK" w:cs="方正黑体_GBK"/>
          <w:color w:val="000000"/>
          <w:kern w:val="0"/>
          <w:sz w:val="33"/>
          <w:szCs w:val="33"/>
          <w:shd w:val="clear" w:color="auto" w:fill="FFFFFF"/>
          <w:lang w:val="zh-CN"/>
        </w:rPr>
        <w:t>部门基本情况</w:t>
      </w:r>
    </w:p>
    <w:p>
      <w:pPr>
        <w:pStyle w:val="6"/>
        <w:keepNext w:val="0"/>
        <w:keepLines w:val="0"/>
        <w:pageBreakBefore w:val="0"/>
        <w:kinsoku/>
        <w:wordWrap/>
        <w:overflowPunct/>
        <w:topLinePunct w:val="0"/>
        <w:autoSpaceDE/>
        <w:autoSpaceDN/>
        <w:bidi w:val="0"/>
        <w:adjustRightInd w:val="0"/>
        <w:snapToGrid w:val="0"/>
        <w:spacing w:beforeLines="0" w:line="590" w:lineRule="exact"/>
        <w:ind w:right="0" w:rightChars="0" w:firstLine="662" w:firstLineChars="200"/>
        <w:jc w:val="both"/>
        <w:textAlignment w:val="auto"/>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（一）机构组成</w:t>
      </w:r>
    </w:p>
    <w:p>
      <w:pPr>
        <w:keepNext w:val="0"/>
        <w:keepLines w:val="0"/>
        <w:pageBreakBefore w:val="0"/>
        <w:widowControl w:val="0"/>
        <w:kinsoku/>
        <w:wordWrap/>
        <w:overflowPunct/>
        <w:topLinePunct w:val="0"/>
        <w:autoSpaceDE/>
        <w:autoSpaceDN/>
        <w:bidi w:val="0"/>
        <w:adjustRightInd w:val="0"/>
        <w:snapToGrid/>
        <w:spacing w:line="590" w:lineRule="exact"/>
        <w:ind w:right="0" w:rightChars="0" w:firstLine="660" w:firstLineChars="200"/>
        <w:jc w:val="both"/>
        <w:textAlignment w:val="auto"/>
        <w:rPr>
          <w:rFonts w:hint="default" w:ascii="Times New Roman" w:hAnsi="Times New Roman" w:eastAsia="方正仿宋_GBK" w:cs="Times New Roman"/>
          <w:color w:val="auto"/>
          <w:sz w:val="33"/>
          <w:szCs w:val="33"/>
          <w:lang w:val="zh-CN"/>
        </w:rPr>
      </w:pPr>
      <w:r>
        <w:rPr>
          <w:rFonts w:hint="default" w:ascii="Times New Roman" w:hAnsi="Times New Roman" w:eastAsia="方正仿宋_GBK" w:cs="Times New Roman"/>
          <w:color w:val="auto"/>
          <w:sz w:val="33"/>
          <w:szCs w:val="33"/>
          <w:lang w:eastAsia="zh-CN"/>
        </w:rPr>
        <w:t>胜利镇下属行政单位/参照公务员法管理的事业单位/其他事业单位1个，为胜利镇机关，单位</w:t>
      </w:r>
      <w:r>
        <w:rPr>
          <w:rFonts w:hint="default" w:ascii="Times New Roman" w:hAnsi="Times New Roman" w:eastAsia="方正仿宋_GBK" w:cs="Times New Roman"/>
          <w:color w:val="auto"/>
          <w:sz w:val="33"/>
          <w:szCs w:val="33"/>
        </w:rPr>
        <w:t>内设</w:t>
      </w:r>
      <w:r>
        <w:rPr>
          <w:rFonts w:hint="default" w:ascii="Times New Roman" w:hAnsi="Times New Roman" w:eastAsia="方正仿宋_GBK" w:cs="Times New Roman"/>
          <w:color w:val="auto"/>
          <w:sz w:val="33"/>
          <w:szCs w:val="33"/>
          <w:lang w:val="en-US" w:eastAsia="zh-CN"/>
        </w:rPr>
        <w:t>8</w:t>
      </w:r>
      <w:r>
        <w:rPr>
          <w:rFonts w:hint="default" w:ascii="Times New Roman" w:hAnsi="Times New Roman" w:eastAsia="方正仿宋_GBK" w:cs="Times New Roman"/>
          <w:color w:val="auto"/>
          <w:sz w:val="33"/>
          <w:szCs w:val="33"/>
        </w:rPr>
        <w:t>个科室，</w:t>
      </w:r>
      <w:r>
        <w:rPr>
          <w:rFonts w:hint="default" w:ascii="Times New Roman" w:hAnsi="Times New Roman" w:eastAsia="方正仿宋_GBK" w:cs="Times New Roman"/>
          <w:color w:val="auto"/>
          <w:sz w:val="33"/>
          <w:szCs w:val="33"/>
          <w:lang w:val="en-US" w:eastAsia="zh-CN"/>
        </w:rPr>
        <w:t>主要包括：党政办公室、党建工作办公室（新时代文明实践所）、经济发展和乡村振兴办公室、财政和社会事务办公室、社会治理和综合行政执法办公室、应急管理办公室、</w:t>
      </w:r>
      <w:r>
        <w:rPr>
          <w:rFonts w:hint="default" w:ascii="Times New Roman" w:hAnsi="Times New Roman" w:eastAsia="方正仿宋_GBK" w:cs="Times New Roman"/>
          <w:color w:val="auto"/>
          <w:sz w:val="33"/>
          <w:szCs w:val="33"/>
        </w:rPr>
        <w:t>武胜县</w:t>
      </w:r>
      <w:r>
        <w:rPr>
          <w:rFonts w:hint="default" w:ascii="Times New Roman" w:hAnsi="Times New Roman" w:eastAsia="方正仿宋_GBK" w:cs="Times New Roman"/>
          <w:color w:val="auto"/>
          <w:sz w:val="33"/>
          <w:szCs w:val="33"/>
          <w:lang w:eastAsia="zh-CN"/>
        </w:rPr>
        <w:t>胜利镇</w:t>
      </w:r>
      <w:r>
        <w:rPr>
          <w:rFonts w:hint="default" w:ascii="Times New Roman" w:hAnsi="Times New Roman" w:eastAsia="方正仿宋_GBK" w:cs="Times New Roman"/>
          <w:color w:val="auto"/>
          <w:sz w:val="33"/>
          <w:szCs w:val="33"/>
        </w:rPr>
        <w:t>便民服务中心</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加挂武胜县</w:t>
      </w:r>
      <w:r>
        <w:rPr>
          <w:rFonts w:hint="default" w:ascii="Times New Roman" w:hAnsi="Times New Roman" w:eastAsia="方正仿宋_GBK" w:cs="Times New Roman"/>
          <w:color w:val="auto"/>
          <w:sz w:val="33"/>
          <w:szCs w:val="33"/>
          <w:lang w:eastAsia="zh-CN"/>
        </w:rPr>
        <w:t>礼安镇</w:t>
      </w:r>
      <w:r>
        <w:rPr>
          <w:rFonts w:hint="default" w:ascii="Times New Roman" w:hAnsi="Times New Roman" w:eastAsia="方正仿宋_GBK" w:cs="Times New Roman"/>
          <w:color w:val="auto"/>
          <w:sz w:val="33"/>
          <w:szCs w:val="33"/>
        </w:rPr>
        <w:t>退役军人服务站牌子</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、武胜县</w:t>
      </w:r>
      <w:r>
        <w:rPr>
          <w:rFonts w:hint="default" w:ascii="Times New Roman" w:hAnsi="Times New Roman" w:eastAsia="方正仿宋_GBK" w:cs="Times New Roman"/>
          <w:color w:val="auto"/>
          <w:sz w:val="33"/>
          <w:szCs w:val="33"/>
          <w:lang w:eastAsia="zh-CN"/>
        </w:rPr>
        <w:t>胜利镇</w:t>
      </w:r>
      <w:r>
        <w:rPr>
          <w:rFonts w:hint="default" w:ascii="Times New Roman" w:hAnsi="Times New Roman" w:eastAsia="方正仿宋_GBK" w:cs="Times New Roman"/>
          <w:color w:val="auto"/>
          <w:sz w:val="33"/>
          <w:szCs w:val="33"/>
        </w:rPr>
        <w:t>产业发展和村镇规划建设服务中心。</w:t>
      </w:r>
    </w:p>
    <w:p>
      <w:pPr>
        <w:pStyle w:val="6"/>
        <w:keepNext w:val="0"/>
        <w:keepLines w:val="0"/>
        <w:pageBreakBefore w:val="0"/>
        <w:kinsoku/>
        <w:wordWrap/>
        <w:overflowPunct/>
        <w:topLinePunct w:val="0"/>
        <w:autoSpaceDE/>
        <w:autoSpaceDN/>
        <w:bidi w:val="0"/>
        <w:adjustRightInd w:val="0"/>
        <w:snapToGrid w:val="0"/>
        <w:spacing w:beforeLines="0" w:line="590" w:lineRule="exact"/>
        <w:ind w:right="0" w:rightChars="0" w:firstLine="662" w:firstLineChars="200"/>
        <w:jc w:val="both"/>
        <w:textAlignment w:val="auto"/>
        <w:rPr>
          <w:rFonts w:hint="default" w:ascii="方正楷体_GBK" w:hAnsi="方正楷体_GBK" w:eastAsia="方正楷体_GBK" w:cs="方正楷体_GBK"/>
          <w:b/>
          <w:bCs/>
          <w:color w:val="000000"/>
          <w:kern w:val="0"/>
          <w:sz w:val="33"/>
          <w:szCs w:val="33"/>
          <w:shd w:val="clear" w:color="auto" w:fill="FFFFFF"/>
          <w:lang w:val="zh-CN"/>
        </w:rPr>
      </w:pPr>
      <w:r>
        <w:rPr>
          <w:rFonts w:hint="default" w:ascii="方正楷体_GBK" w:hAnsi="方正楷体_GBK" w:eastAsia="方正楷体_GBK" w:cs="方正楷体_GBK"/>
          <w:b/>
          <w:bCs/>
          <w:color w:val="000000"/>
          <w:kern w:val="0"/>
          <w:sz w:val="33"/>
          <w:szCs w:val="33"/>
          <w:shd w:val="clear" w:color="auto" w:fill="FFFFFF"/>
          <w:lang w:val="zh-CN"/>
        </w:rPr>
        <w:t>（二）机构职能</w:t>
      </w:r>
    </w:p>
    <w:p>
      <w:pPr>
        <w:pStyle w:val="6"/>
        <w:keepNext w:val="0"/>
        <w:keepLines w:val="0"/>
        <w:pageBreakBefore w:val="0"/>
        <w:kinsoku/>
        <w:wordWrap/>
        <w:overflowPunct/>
        <w:topLinePunct w:val="0"/>
        <w:autoSpaceDE/>
        <w:autoSpaceDN/>
        <w:bidi w:val="0"/>
        <w:adjustRightInd w:val="0"/>
        <w:snapToGrid w:val="0"/>
        <w:spacing w:beforeLines="0" w:line="590" w:lineRule="exact"/>
        <w:ind w:right="0" w:rightChars="0" w:firstLine="660" w:firstLineChars="200"/>
        <w:jc w:val="both"/>
        <w:textAlignment w:val="auto"/>
        <w:rPr>
          <w:rFonts w:hint="default" w:ascii="Times New Roman" w:hAnsi="Times New Roman" w:eastAsia="方正仿宋_GBK" w:cs="Times New Roman"/>
          <w:color w:val="000000"/>
          <w:sz w:val="33"/>
          <w:szCs w:val="33"/>
          <w:lang w:val="zh-CN" w:eastAsia="zh-CN"/>
        </w:rPr>
      </w:pPr>
      <w:r>
        <w:rPr>
          <w:rFonts w:hint="default" w:ascii="Times New Roman" w:hAnsi="Times New Roman" w:eastAsia="方正仿宋_GBK" w:cs="Times New Roman"/>
          <w:color w:val="000000"/>
          <w:sz w:val="33"/>
          <w:szCs w:val="33"/>
          <w:lang w:val="zh-CN" w:eastAsia="zh-CN"/>
        </w:rPr>
        <w:t>政府的基本职能是制定并组织实施村镇建设规划，部署重点工程建设，地方道路建设及公共设施，水利设施的管理，负责土地、林木、水等自然资源和生态环境的保护，做好护林防火工作。按计划组织本级财政收入和地方税的征收，完成国家财政计划，不断培植税源，管好财政资金，增强财政实力。</w:t>
      </w:r>
    </w:p>
    <w:p>
      <w:pPr>
        <w:pStyle w:val="6"/>
        <w:keepNext w:val="0"/>
        <w:keepLines w:val="0"/>
        <w:pageBreakBefore w:val="0"/>
        <w:kinsoku/>
        <w:wordWrap/>
        <w:overflowPunct/>
        <w:topLinePunct w:val="0"/>
        <w:autoSpaceDE/>
        <w:autoSpaceDN/>
        <w:bidi w:val="0"/>
        <w:adjustRightInd w:val="0"/>
        <w:snapToGrid w:val="0"/>
        <w:spacing w:beforeLines="0" w:line="590" w:lineRule="exact"/>
        <w:ind w:right="0" w:rightChars="0" w:firstLine="660" w:firstLineChars="200"/>
        <w:jc w:val="both"/>
        <w:textAlignment w:val="auto"/>
        <w:rPr>
          <w:rFonts w:hint="default" w:ascii="Times New Roman" w:hAnsi="Times New Roman" w:eastAsia="方正仿宋_GBK" w:cs="Times New Roman"/>
          <w:color w:val="000000"/>
          <w:sz w:val="33"/>
          <w:szCs w:val="33"/>
          <w:lang w:val="zh-CN" w:eastAsia="zh-CN"/>
        </w:rPr>
      </w:pPr>
      <w:r>
        <w:rPr>
          <w:rFonts w:hint="default" w:ascii="Times New Roman" w:hAnsi="Times New Roman" w:eastAsia="方正仿宋_GBK" w:cs="Times New Roman"/>
          <w:color w:val="000000"/>
          <w:sz w:val="33"/>
          <w:szCs w:val="33"/>
          <w:lang w:val="zh-CN" w:eastAsia="zh-CN"/>
        </w:rPr>
        <w:t>1.执行国家行政机关的决定、命令和国家制定的法令、法规，执行本级人民代表大会的各项决议，并报告执行决议、决定和命令的情况</w:t>
      </w:r>
      <w:r>
        <w:rPr>
          <w:rFonts w:hint="eastAsia" w:ascii="Times New Roman" w:hAnsi="Times New Roman" w:eastAsia="方正仿宋_GBK" w:cs="Times New Roman"/>
          <w:color w:val="000000"/>
          <w:sz w:val="33"/>
          <w:szCs w:val="33"/>
          <w:lang w:val="zh-CN" w:eastAsia="zh-CN"/>
        </w:rPr>
        <w:t>；</w:t>
      </w:r>
    </w:p>
    <w:p>
      <w:pPr>
        <w:pStyle w:val="6"/>
        <w:keepNext w:val="0"/>
        <w:keepLines w:val="0"/>
        <w:pageBreakBefore w:val="0"/>
        <w:kinsoku/>
        <w:wordWrap/>
        <w:overflowPunct/>
        <w:topLinePunct w:val="0"/>
        <w:autoSpaceDE/>
        <w:autoSpaceDN/>
        <w:bidi w:val="0"/>
        <w:adjustRightInd w:val="0"/>
        <w:snapToGrid w:val="0"/>
        <w:spacing w:beforeLines="0" w:line="590" w:lineRule="exact"/>
        <w:ind w:right="0" w:rightChars="0" w:firstLine="660" w:firstLineChars="200"/>
        <w:jc w:val="both"/>
        <w:textAlignment w:val="auto"/>
        <w:rPr>
          <w:rFonts w:hint="default" w:ascii="Times New Roman" w:hAnsi="Times New Roman" w:eastAsia="方正仿宋_GBK" w:cs="Times New Roman"/>
          <w:color w:val="000000"/>
          <w:sz w:val="33"/>
          <w:szCs w:val="33"/>
          <w:lang w:val="zh-CN" w:eastAsia="zh-CN"/>
        </w:rPr>
      </w:pPr>
      <w:r>
        <w:rPr>
          <w:rFonts w:hint="default" w:ascii="Times New Roman" w:hAnsi="Times New Roman" w:eastAsia="方正仿宋_GBK" w:cs="Times New Roman"/>
          <w:color w:val="000000"/>
          <w:sz w:val="33"/>
          <w:szCs w:val="33"/>
          <w:lang w:val="zh-CN" w:eastAsia="zh-CN"/>
        </w:rPr>
        <w:t>2.制定并落实本行政区域的经济计划和措施，全面提高人民群众的生活水平和生活质量</w:t>
      </w:r>
      <w:r>
        <w:rPr>
          <w:rFonts w:hint="eastAsia" w:ascii="Times New Roman" w:hAnsi="Times New Roman" w:eastAsia="方正仿宋_GBK" w:cs="Times New Roman"/>
          <w:color w:val="000000"/>
          <w:sz w:val="33"/>
          <w:szCs w:val="33"/>
          <w:lang w:val="zh-CN" w:eastAsia="zh-CN"/>
        </w:rPr>
        <w:t>；</w:t>
      </w:r>
    </w:p>
    <w:p>
      <w:pPr>
        <w:pStyle w:val="6"/>
        <w:keepNext w:val="0"/>
        <w:keepLines w:val="0"/>
        <w:pageBreakBefore w:val="0"/>
        <w:kinsoku/>
        <w:wordWrap/>
        <w:overflowPunct/>
        <w:topLinePunct w:val="0"/>
        <w:autoSpaceDE/>
        <w:autoSpaceDN/>
        <w:bidi w:val="0"/>
        <w:adjustRightInd w:val="0"/>
        <w:snapToGrid w:val="0"/>
        <w:spacing w:beforeLines="0" w:line="590" w:lineRule="exact"/>
        <w:ind w:right="0" w:rightChars="0" w:firstLine="660" w:firstLineChars="200"/>
        <w:jc w:val="both"/>
        <w:textAlignment w:val="auto"/>
        <w:rPr>
          <w:rFonts w:hint="default" w:ascii="Times New Roman" w:hAnsi="Times New Roman" w:eastAsia="方正仿宋_GBK" w:cs="Times New Roman"/>
          <w:color w:val="000000"/>
          <w:sz w:val="33"/>
          <w:szCs w:val="33"/>
          <w:lang w:val="zh-CN" w:eastAsia="zh-CN"/>
        </w:rPr>
      </w:pPr>
      <w:r>
        <w:rPr>
          <w:rFonts w:hint="default" w:ascii="Times New Roman" w:hAnsi="Times New Roman" w:eastAsia="方正仿宋_GBK" w:cs="Times New Roman"/>
          <w:color w:val="000000"/>
          <w:sz w:val="33"/>
          <w:szCs w:val="33"/>
          <w:lang w:val="zh-CN" w:eastAsia="zh-CN"/>
        </w:rPr>
        <w:t>3.承担国有资产、集体资产管理、监督及增值保值责任</w:t>
      </w:r>
      <w:r>
        <w:rPr>
          <w:rFonts w:hint="eastAsia" w:ascii="Times New Roman" w:hAnsi="Times New Roman" w:eastAsia="方正仿宋_GBK" w:cs="Times New Roman"/>
          <w:color w:val="000000"/>
          <w:sz w:val="33"/>
          <w:szCs w:val="33"/>
          <w:lang w:val="zh-CN" w:eastAsia="zh-CN"/>
        </w:rPr>
        <w:t>；</w:t>
      </w:r>
    </w:p>
    <w:p>
      <w:pPr>
        <w:pStyle w:val="6"/>
        <w:keepNext w:val="0"/>
        <w:keepLines w:val="0"/>
        <w:pageBreakBefore w:val="0"/>
        <w:kinsoku/>
        <w:wordWrap/>
        <w:overflowPunct/>
        <w:topLinePunct w:val="0"/>
        <w:autoSpaceDE/>
        <w:autoSpaceDN/>
        <w:bidi w:val="0"/>
        <w:adjustRightInd w:val="0"/>
        <w:snapToGrid w:val="0"/>
        <w:spacing w:beforeLines="0" w:line="590" w:lineRule="exact"/>
        <w:ind w:right="0" w:rightChars="0" w:firstLine="660" w:firstLineChars="200"/>
        <w:jc w:val="both"/>
        <w:textAlignment w:val="auto"/>
        <w:rPr>
          <w:rFonts w:hint="default" w:ascii="Times New Roman" w:hAnsi="Times New Roman" w:eastAsia="方正仿宋_GBK" w:cs="Times New Roman"/>
          <w:color w:val="000000"/>
          <w:sz w:val="33"/>
          <w:szCs w:val="33"/>
          <w:lang w:val="zh-CN" w:eastAsia="zh-CN"/>
        </w:rPr>
      </w:pPr>
      <w:r>
        <w:rPr>
          <w:rFonts w:hint="default" w:ascii="Times New Roman" w:hAnsi="Times New Roman" w:eastAsia="方正仿宋_GBK" w:cs="Times New Roman"/>
          <w:color w:val="000000"/>
          <w:sz w:val="33"/>
          <w:szCs w:val="33"/>
          <w:lang w:val="zh-CN" w:eastAsia="zh-CN"/>
        </w:rPr>
        <w:t>4.开展社会主义民主和法制的宣传教育，保障公民的权利，打击违法犯罪，维护社会稳定</w:t>
      </w:r>
      <w:r>
        <w:rPr>
          <w:rFonts w:hint="eastAsia" w:ascii="Times New Roman" w:hAnsi="Times New Roman" w:eastAsia="方正仿宋_GBK" w:cs="Times New Roman"/>
          <w:color w:val="000000"/>
          <w:sz w:val="33"/>
          <w:szCs w:val="33"/>
          <w:lang w:val="zh-CN" w:eastAsia="zh-CN"/>
        </w:rPr>
        <w:t>；</w:t>
      </w:r>
    </w:p>
    <w:p>
      <w:pPr>
        <w:pStyle w:val="6"/>
        <w:keepNext w:val="0"/>
        <w:keepLines w:val="0"/>
        <w:pageBreakBefore w:val="0"/>
        <w:kinsoku/>
        <w:wordWrap/>
        <w:overflowPunct/>
        <w:topLinePunct w:val="0"/>
        <w:autoSpaceDE/>
        <w:autoSpaceDN/>
        <w:bidi w:val="0"/>
        <w:adjustRightInd w:val="0"/>
        <w:snapToGrid w:val="0"/>
        <w:spacing w:beforeLines="0" w:line="590" w:lineRule="exact"/>
        <w:ind w:right="0" w:rightChars="0" w:firstLine="660" w:firstLineChars="200"/>
        <w:jc w:val="both"/>
        <w:textAlignment w:val="auto"/>
        <w:rPr>
          <w:rFonts w:hint="default" w:ascii="Times New Roman" w:hAnsi="Times New Roman" w:eastAsia="方正仿宋_GBK" w:cs="Times New Roman"/>
          <w:color w:val="000000"/>
          <w:sz w:val="33"/>
          <w:szCs w:val="33"/>
          <w:lang w:val="zh-CN" w:eastAsia="zh-CN"/>
        </w:rPr>
      </w:pPr>
      <w:r>
        <w:rPr>
          <w:rFonts w:hint="default" w:ascii="Times New Roman" w:hAnsi="Times New Roman" w:eastAsia="方正仿宋_GBK" w:cs="Times New Roman"/>
          <w:color w:val="000000"/>
          <w:sz w:val="33"/>
          <w:szCs w:val="33"/>
          <w:lang w:val="zh-CN" w:eastAsia="zh-CN"/>
        </w:rPr>
        <w:t>5.制定社会各项事业发展计划，发展教育、卫生、科技、民政、广播电视、文化、体育事业；加强计划生育工作；推进社会保障、社会福利事业和养老保险等工作</w:t>
      </w:r>
      <w:r>
        <w:rPr>
          <w:rFonts w:hint="eastAsia" w:ascii="Times New Roman" w:hAnsi="Times New Roman" w:eastAsia="方正仿宋_GBK" w:cs="Times New Roman"/>
          <w:color w:val="000000"/>
          <w:sz w:val="33"/>
          <w:szCs w:val="33"/>
          <w:lang w:val="zh-CN" w:eastAsia="zh-CN"/>
        </w:rPr>
        <w:t>；</w:t>
      </w:r>
    </w:p>
    <w:p>
      <w:pPr>
        <w:pStyle w:val="6"/>
        <w:keepNext w:val="0"/>
        <w:keepLines w:val="0"/>
        <w:pageBreakBefore w:val="0"/>
        <w:kinsoku/>
        <w:wordWrap/>
        <w:overflowPunct/>
        <w:topLinePunct w:val="0"/>
        <w:autoSpaceDE/>
        <w:autoSpaceDN/>
        <w:bidi w:val="0"/>
        <w:adjustRightInd w:val="0"/>
        <w:snapToGrid w:val="0"/>
        <w:spacing w:beforeLines="0" w:line="590" w:lineRule="exact"/>
        <w:ind w:right="0" w:rightChars="0" w:firstLine="660" w:firstLineChars="200"/>
        <w:jc w:val="both"/>
        <w:textAlignment w:val="auto"/>
        <w:rPr>
          <w:rFonts w:hint="default" w:ascii="Times New Roman" w:hAnsi="Times New Roman" w:eastAsia="方正仿宋_GBK" w:cs="Times New Roman"/>
          <w:color w:val="000000"/>
          <w:sz w:val="33"/>
          <w:szCs w:val="33"/>
          <w:lang w:val="zh-CN" w:eastAsia="zh-CN"/>
        </w:rPr>
      </w:pPr>
      <w:r>
        <w:rPr>
          <w:rFonts w:hint="default" w:ascii="Times New Roman" w:hAnsi="Times New Roman" w:eastAsia="方正仿宋_GBK" w:cs="Times New Roman"/>
          <w:color w:val="000000"/>
          <w:sz w:val="33"/>
          <w:szCs w:val="33"/>
          <w:lang w:val="zh-CN" w:eastAsia="zh-CN"/>
        </w:rPr>
        <w:t>6.加强镇级财政的监督和管理</w:t>
      </w:r>
      <w:r>
        <w:rPr>
          <w:rFonts w:hint="eastAsia" w:ascii="Times New Roman" w:hAnsi="Times New Roman" w:eastAsia="方正仿宋_GBK" w:cs="Times New Roman"/>
          <w:color w:val="000000"/>
          <w:sz w:val="33"/>
          <w:szCs w:val="33"/>
          <w:lang w:val="zh-CN" w:eastAsia="zh-CN"/>
        </w:rPr>
        <w:t>；</w:t>
      </w:r>
    </w:p>
    <w:p>
      <w:pPr>
        <w:pStyle w:val="6"/>
        <w:keepNext w:val="0"/>
        <w:keepLines w:val="0"/>
        <w:pageBreakBefore w:val="0"/>
        <w:kinsoku/>
        <w:wordWrap/>
        <w:overflowPunct/>
        <w:topLinePunct w:val="0"/>
        <w:autoSpaceDE/>
        <w:autoSpaceDN/>
        <w:bidi w:val="0"/>
        <w:adjustRightInd w:val="0"/>
        <w:snapToGrid w:val="0"/>
        <w:spacing w:beforeLines="0" w:line="590" w:lineRule="exact"/>
        <w:ind w:right="0" w:rightChars="0" w:firstLine="660" w:firstLineChars="200"/>
        <w:jc w:val="both"/>
        <w:textAlignment w:val="auto"/>
        <w:rPr>
          <w:rFonts w:hint="default" w:ascii="Times New Roman" w:hAnsi="Times New Roman" w:eastAsia="方正仿宋_GBK" w:cs="Times New Roman"/>
          <w:color w:val="000000"/>
          <w:sz w:val="33"/>
          <w:szCs w:val="33"/>
          <w:lang w:val="zh-CN" w:eastAsia="zh-CN"/>
        </w:rPr>
      </w:pPr>
      <w:r>
        <w:rPr>
          <w:rFonts w:hint="default" w:ascii="Times New Roman" w:hAnsi="Times New Roman" w:eastAsia="方正仿宋_GBK" w:cs="Times New Roman"/>
          <w:color w:val="000000"/>
          <w:sz w:val="33"/>
          <w:szCs w:val="33"/>
          <w:lang w:val="zh-CN" w:eastAsia="zh-CN"/>
        </w:rPr>
        <w:t>7.指导村（居）民委员会的组织制度建设和业务建设，促进村（居）民委员会民主自治</w:t>
      </w:r>
      <w:r>
        <w:rPr>
          <w:rFonts w:hint="eastAsia" w:ascii="Times New Roman" w:hAnsi="Times New Roman" w:eastAsia="方正仿宋_GBK" w:cs="Times New Roman"/>
          <w:color w:val="000000"/>
          <w:sz w:val="33"/>
          <w:szCs w:val="33"/>
          <w:lang w:val="zh-CN" w:eastAsia="zh-CN"/>
        </w:rPr>
        <w:t>；</w:t>
      </w:r>
    </w:p>
    <w:p>
      <w:pPr>
        <w:pStyle w:val="6"/>
        <w:keepNext w:val="0"/>
        <w:keepLines w:val="0"/>
        <w:pageBreakBefore w:val="0"/>
        <w:kinsoku/>
        <w:wordWrap/>
        <w:overflowPunct/>
        <w:topLinePunct w:val="0"/>
        <w:autoSpaceDE/>
        <w:autoSpaceDN/>
        <w:bidi w:val="0"/>
        <w:adjustRightInd w:val="0"/>
        <w:snapToGrid w:val="0"/>
        <w:spacing w:beforeLines="0" w:line="590" w:lineRule="exact"/>
        <w:ind w:right="0" w:rightChars="0" w:firstLine="660" w:firstLineChars="200"/>
        <w:jc w:val="both"/>
        <w:textAlignment w:val="auto"/>
        <w:rPr>
          <w:rFonts w:hint="default" w:ascii="Times New Roman" w:hAnsi="Times New Roman" w:eastAsia="方正仿宋_GBK" w:cs="Times New Roman"/>
          <w:color w:val="000000"/>
          <w:sz w:val="33"/>
          <w:szCs w:val="33"/>
          <w:lang w:val="zh-CN" w:eastAsia="zh-CN"/>
        </w:rPr>
      </w:pPr>
      <w:r>
        <w:rPr>
          <w:rFonts w:hint="default" w:ascii="Times New Roman" w:hAnsi="Times New Roman" w:eastAsia="方正仿宋_GBK" w:cs="Times New Roman"/>
          <w:color w:val="000000"/>
          <w:sz w:val="33"/>
          <w:szCs w:val="33"/>
          <w:lang w:val="zh-CN" w:eastAsia="zh-CN"/>
        </w:rPr>
        <w:t>8.制定和组织实施镇村建设规划，保护和改善生活环境和生态环境</w:t>
      </w:r>
      <w:r>
        <w:rPr>
          <w:rFonts w:hint="eastAsia" w:ascii="Times New Roman" w:hAnsi="Times New Roman" w:eastAsia="方正仿宋_GBK" w:cs="Times New Roman"/>
          <w:color w:val="000000"/>
          <w:sz w:val="33"/>
          <w:szCs w:val="33"/>
          <w:lang w:val="zh-CN" w:eastAsia="zh-CN"/>
        </w:rPr>
        <w:t>；</w:t>
      </w:r>
    </w:p>
    <w:p>
      <w:pPr>
        <w:pStyle w:val="6"/>
        <w:keepNext w:val="0"/>
        <w:keepLines w:val="0"/>
        <w:pageBreakBefore w:val="0"/>
        <w:kinsoku/>
        <w:wordWrap/>
        <w:overflowPunct/>
        <w:topLinePunct w:val="0"/>
        <w:autoSpaceDE/>
        <w:autoSpaceDN/>
        <w:bidi w:val="0"/>
        <w:adjustRightInd w:val="0"/>
        <w:snapToGrid w:val="0"/>
        <w:spacing w:beforeLines="0" w:line="590" w:lineRule="exact"/>
        <w:ind w:right="0" w:rightChars="0" w:firstLine="660" w:firstLineChars="200"/>
        <w:jc w:val="both"/>
        <w:textAlignment w:val="auto"/>
        <w:rPr>
          <w:rFonts w:hint="default" w:ascii="Times New Roman" w:hAnsi="Times New Roman" w:eastAsia="方正仿宋_GBK" w:cs="Times New Roman"/>
          <w:color w:val="000000"/>
          <w:sz w:val="33"/>
          <w:szCs w:val="33"/>
          <w:lang w:val="zh-CN" w:eastAsia="zh-CN"/>
        </w:rPr>
      </w:pPr>
      <w:r>
        <w:rPr>
          <w:rFonts w:hint="default" w:ascii="Times New Roman" w:hAnsi="Times New Roman" w:eastAsia="方正仿宋_GBK" w:cs="Times New Roman"/>
          <w:color w:val="000000"/>
          <w:sz w:val="33"/>
          <w:szCs w:val="33"/>
          <w:lang w:val="zh-CN" w:eastAsia="zh-CN"/>
        </w:rPr>
        <w:t>9.协助和支持设置在本行政区域内不隶属于镇的国家机关和企事业单位工作，监督其遵守和执行国家的法律法规和政策</w:t>
      </w:r>
      <w:r>
        <w:rPr>
          <w:rFonts w:hint="eastAsia" w:ascii="Times New Roman" w:hAnsi="Times New Roman" w:eastAsia="方正仿宋_GBK" w:cs="Times New Roman"/>
          <w:color w:val="000000"/>
          <w:sz w:val="33"/>
          <w:szCs w:val="33"/>
          <w:lang w:val="zh-CN" w:eastAsia="zh-CN"/>
        </w:rPr>
        <w:t>；</w:t>
      </w:r>
    </w:p>
    <w:p>
      <w:pPr>
        <w:pStyle w:val="6"/>
        <w:keepNext w:val="0"/>
        <w:keepLines w:val="0"/>
        <w:pageBreakBefore w:val="0"/>
        <w:kinsoku/>
        <w:wordWrap/>
        <w:overflowPunct/>
        <w:topLinePunct w:val="0"/>
        <w:autoSpaceDE/>
        <w:autoSpaceDN/>
        <w:bidi w:val="0"/>
        <w:adjustRightInd w:val="0"/>
        <w:snapToGrid w:val="0"/>
        <w:spacing w:beforeLines="0" w:line="590" w:lineRule="exact"/>
        <w:ind w:right="0" w:rightChars="0" w:firstLine="660" w:firstLineChars="200"/>
        <w:jc w:val="both"/>
        <w:textAlignment w:val="auto"/>
        <w:rPr>
          <w:rFonts w:hint="default" w:ascii="Times New Roman" w:hAnsi="Times New Roman" w:eastAsia="方正仿宋_GBK" w:cs="Times New Roman"/>
          <w:color w:val="000000"/>
          <w:sz w:val="33"/>
          <w:szCs w:val="33"/>
          <w:lang w:val="zh-CN" w:eastAsia="zh-CN"/>
        </w:rPr>
      </w:pPr>
      <w:r>
        <w:rPr>
          <w:rFonts w:hint="default" w:ascii="Times New Roman" w:hAnsi="Times New Roman" w:eastAsia="方正仿宋_GBK" w:cs="Times New Roman"/>
          <w:color w:val="000000"/>
          <w:sz w:val="33"/>
          <w:szCs w:val="33"/>
          <w:lang w:val="zh-CN" w:eastAsia="zh-CN"/>
        </w:rPr>
        <w:t>10.承办本级党委、人大和上级交办的</w:t>
      </w:r>
      <w:r>
        <w:rPr>
          <w:rFonts w:hint="eastAsia" w:ascii="Times New Roman" w:hAnsi="Times New Roman" w:eastAsia="方正仿宋_GBK" w:cs="Times New Roman"/>
          <w:color w:val="000000"/>
          <w:sz w:val="33"/>
          <w:szCs w:val="33"/>
          <w:lang w:val="zh-CN" w:eastAsia="zh-CN"/>
        </w:rPr>
        <w:t>其他</w:t>
      </w:r>
      <w:r>
        <w:rPr>
          <w:rFonts w:hint="default" w:ascii="Times New Roman" w:hAnsi="Times New Roman" w:eastAsia="方正仿宋_GBK" w:cs="Times New Roman"/>
          <w:color w:val="000000"/>
          <w:sz w:val="33"/>
          <w:szCs w:val="33"/>
          <w:lang w:val="zh-CN" w:eastAsia="zh-CN"/>
        </w:rPr>
        <w:t>事项。</w:t>
      </w:r>
    </w:p>
    <w:p>
      <w:pPr>
        <w:keepNext w:val="0"/>
        <w:keepLines w:val="0"/>
        <w:pageBreakBefore w:val="0"/>
        <w:widowControl/>
        <w:kinsoku/>
        <w:wordWrap/>
        <w:overflowPunct/>
        <w:topLinePunct w:val="0"/>
        <w:autoSpaceDE/>
        <w:autoSpaceDN/>
        <w:bidi w:val="0"/>
        <w:adjustRightInd w:val="0"/>
        <w:snapToGrid w:val="0"/>
        <w:spacing w:line="590" w:lineRule="exact"/>
        <w:ind w:right="0" w:rightChars="0" w:firstLine="662" w:firstLineChars="200"/>
        <w:contextualSpacing/>
        <w:jc w:val="both"/>
        <w:textAlignment w:val="auto"/>
        <w:outlineLvl w:val="9"/>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（三）人员概况</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w:t>
      </w: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年</w:t>
      </w:r>
      <w:r>
        <w:rPr>
          <w:rFonts w:hint="default" w:ascii="Times New Roman" w:hAnsi="Times New Roman" w:eastAsia="方正仿宋_GBK" w:cs="Times New Roman"/>
          <w:color w:val="000000"/>
          <w:kern w:val="0"/>
          <w:sz w:val="33"/>
          <w:szCs w:val="33"/>
          <w:shd w:val="clear" w:color="auto" w:fill="FFFFFF"/>
          <w:lang w:val="en-US" w:eastAsia="zh-CN"/>
        </w:rPr>
        <w:t>胜利镇</w:t>
      </w:r>
      <w:r>
        <w:rPr>
          <w:rFonts w:hint="default" w:ascii="Times New Roman" w:hAnsi="Times New Roman" w:eastAsia="方正仿宋_GBK" w:cs="Times New Roman"/>
          <w:sz w:val="33"/>
          <w:szCs w:val="33"/>
        </w:rPr>
        <w:t>人员编制数为</w:t>
      </w:r>
      <w:r>
        <w:rPr>
          <w:rFonts w:hint="default" w:ascii="Times New Roman" w:hAnsi="Times New Roman" w:eastAsia="方正仿宋_GBK" w:cs="Times New Roman"/>
          <w:sz w:val="33"/>
          <w:szCs w:val="33"/>
          <w:lang w:val="en-US" w:eastAsia="zh-CN"/>
        </w:rPr>
        <w:t>31</w:t>
      </w:r>
      <w:r>
        <w:rPr>
          <w:rFonts w:hint="default" w:ascii="Times New Roman" w:hAnsi="Times New Roman" w:eastAsia="方正仿宋_GBK" w:cs="Times New Roman"/>
          <w:sz w:val="33"/>
          <w:szCs w:val="33"/>
        </w:rPr>
        <w:t>人。202</w:t>
      </w: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年末实有在职职工</w:t>
      </w:r>
      <w:r>
        <w:rPr>
          <w:rFonts w:hint="default" w:ascii="Times New Roman" w:hAnsi="Times New Roman" w:eastAsia="方正仿宋_GBK" w:cs="Times New Roman"/>
          <w:color w:val="000000"/>
          <w:kern w:val="0"/>
          <w:sz w:val="33"/>
          <w:szCs w:val="33"/>
          <w:shd w:val="clear" w:color="auto" w:fill="FFFFFF"/>
          <w:lang w:val="en-US" w:eastAsia="zh-CN"/>
        </w:rPr>
        <w:t>31</w:t>
      </w:r>
      <w:r>
        <w:rPr>
          <w:rFonts w:hint="default" w:ascii="Times New Roman" w:hAnsi="Times New Roman" w:eastAsia="方正仿宋_GBK" w:cs="Times New Roman"/>
          <w:sz w:val="33"/>
          <w:szCs w:val="33"/>
        </w:rPr>
        <w:t>人，其中</w:t>
      </w:r>
      <w:r>
        <w:rPr>
          <w:rFonts w:hint="default" w:ascii="Times New Roman" w:hAnsi="Times New Roman" w:eastAsia="方正仿宋_GBK" w:cs="Times New Roman"/>
          <w:sz w:val="33"/>
          <w:szCs w:val="33"/>
          <w:lang w:eastAsia="zh-CN"/>
        </w:rPr>
        <w:t>，公务</w:t>
      </w:r>
      <w:r>
        <w:rPr>
          <w:rFonts w:hint="default" w:ascii="Times New Roman" w:hAnsi="Times New Roman" w:eastAsia="方正仿宋_GBK" w:cs="Times New Roman"/>
          <w:sz w:val="33"/>
          <w:szCs w:val="33"/>
        </w:rPr>
        <w:t>员</w:t>
      </w:r>
      <w:r>
        <w:rPr>
          <w:rFonts w:hint="default" w:ascii="Times New Roman" w:hAnsi="Times New Roman" w:eastAsia="方正仿宋_GBK" w:cs="Times New Roman"/>
          <w:color w:val="000000"/>
          <w:kern w:val="0"/>
          <w:sz w:val="33"/>
          <w:szCs w:val="33"/>
          <w:shd w:val="clear" w:color="auto" w:fill="FFFFFF"/>
          <w:lang w:val="en-US" w:eastAsia="zh-CN"/>
        </w:rPr>
        <w:t>23</w:t>
      </w:r>
      <w:r>
        <w:rPr>
          <w:rFonts w:hint="default" w:ascii="Times New Roman" w:hAnsi="Times New Roman" w:eastAsia="方正仿宋_GBK" w:cs="Times New Roman"/>
          <w:sz w:val="33"/>
          <w:szCs w:val="33"/>
        </w:rPr>
        <w:t>人，</w:t>
      </w:r>
      <w:r>
        <w:rPr>
          <w:rFonts w:hint="default" w:ascii="Times New Roman" w:hAnsi="Times New Roman" w:eastAsia="方正仿宋_GBK" w:cs="Times New Roman"/>
          <w:sz w:val="33"/>
          <w:szCs w:val="33"/>
          <w:lang w:eastAsia="zh-CN"/>
        </w:rPr>
        <w:t>事业人员</w:t>
      </w:r>
      <w:r>
        <w:rPr>
          <w:rFonts w:hint="default" w:ascii="Times New Roman" w:hAnsi="Times New Roman" w:eastAsia="方正仿宋_GBK" w:cs="Times New Roman"/>
          <w:sz w:val="33"/>
          <w:szCs w:val="33"/>
          <w:lang w:val="en-US" w:eastAsia="zh-CN"/>
        </w:rPr>
        <w:t>8人</w:t>
      </w:r>
      <w:r>
        <w:rPr>
          <w:rFonts w:hint="default" w:ascii="Times New Roman" w:hAnsi="Times New Roman" w:eastAsia="方正仿宋_GBK" w:cs="Times New Roman"/>
          <w:sz w:val="33"/>
          <w:szCs w:val="33"/>
        </w:rPr>
        <w:t>。</w:t>
      </w:r>
    </w:p>
    <w:p>
      <w:pPr>
        <w:keepNext w:val="0"/>
        <w:keepLines w:val="0"/>
        <w:pageBreakBefore w:val="0"/>
        <w:widowControl/>
        <w:kinsoku/>
        <w:wordWrap/>
        <w:overflowPunct/>
        <w:topLinePunct w:val="0"/>
        <w:autoSpaceDE/>
        <w:autoSpaceDN/>
        <w:bidi w:val="0"/>
        <w:adjustRightInd w:val="0"/>
        <w:snapToGrid w:val="0"/>
        <w:spacing w:line="590" w:lineRule="exact"/>
        <w:ind w:right="0" w:rightChars="0" w:firstLine="660" w:firstLineChars="200"/>
        <w:contextualSpacing/>
        <w:jc w:val="both"/>
        <w:textAlignment w:val="auto"/>
        <w:outlineLvl w:val="9"/>
        <w:rPr>
          <w:rFonts w:hint="eastAsia" w:ascii="方正黑体_GBK" w:hAnsi="方正黑体_GBK" w:eastAsia="方正黑体_GBK" w:cs="方正黑体_GBK"/>
          <w:color w:val="000000"/>
          <w:kern w:val="0"/>
          <w:sz w:val="33"/>
          <w:szCs w:val="33"/>
          <w:shd w:val="clear" w:color="auto" w:fill="FFFFFF"/>
        </w:rPr>
      </w:pPr>
      <w:r>
        <w:rPr>
          <w:rFonts w:hint="eastAsia" w:ascii="方正黑体_GBK" w:hAnsi="方正黑体_GBK" w:eastAsia="方正黑体_GBK" w:cs="方正黑体_GBK"/>
          <w:color w:val="000000"/>
          <w:kern w:val="0"/>
          <w:sz w:val="33"/>
          <w:szCs w:val="33"/>
          <w:shd w:val="clear" w:color="auto" w:fill="FFFFFF"/>
        </w:rPr>
        <w:t>二、部门资金收支情况</w:t>
      </w:r>
    </w:p>
    <w:p>
      <w:pPr>
        <w:keepNext w:val="0"/>
        <w:keepLines w:val="0"/>
        <w:pageBreakBefore w:val="0"/>
        <w:widowControl/>
        <w:kinsoku/>
        <w:wordWrap/>
        <w:overflowPunct/>
        <w:topLinePunct w:val="0"/>
        <w:autoSpaceDE/>
        <w:autoSpaceDN/>
        <w:bidi w:val="0"/>
        <w:adjustRightInd w:val="0"/>
        <w:snapToGrid w:val="0"/>
        <w:spacing w:line="590" w:lineRule="exact"/>
        <w:ind w:right="0" w:rightChars="0" w:firstLine="662" w:firstLineChars="200"/>
        <w:contextualSpacing/>
        <w:jc w:val="both"/>
        <w:textAlignment w:val="auto"/>
        <w:outlineLvl w:val="9"/>
        <w:rPr>
          <w:rFonts w:hint="default" w:ascii="Times New Roman" w:hAnsi="Times New Roman" w:eastAsia="方正仿宋_GBK" w:cs="Times New Roman"/>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（一）收入情况。</w:t>
      </w:r>
      <w:r>
        <w:rPr>
          <w:rFonts w:hint="default" w:ascii="Times New Roman" w:hAnsi="Times New Roman" w:eastAsia="方正仿宋_GBK" w:cs="Times New Roman"/>
          <w:color w:val="000000"/>
          <w:kern w:val="0"/>
          <w:sz w:val="33"/>
          <w:szCs w:val="33"/>
          <w:shd w:val="clear" w:color="auto" w:fill="FFFFFF"/>
          <w:lang w:val="zh-CN"/>
        </w:rPr>
        <w:t>根据年初预算，胜利镇202</w:t>
      </w:r>
      <w:r>
        <w:rPr>
          <w:rFonts w:hint="default" w:ascii="Times New Roman" w:hAnsi="Times New Roman" w:eastAsia="方正仿宋_GBK" w:cs="Times New Roman"/>
          <w:color w:val="000000"/>
          <w:kern w:val="0"/>
          <w:sz w:val="33"/>
          <w:szCs w:val="33"/>
          <w:shd w:val="clear" w:color="auto" w:fill="FFFFFF"/>
          <w:lang w:val="en-US" w:eastAsia="zh-CN"/>
        </w:rPr>
        <w:t>4</w:t>
      </w:r>
      <w:r>
        <w:rPr>
          <w:rFonts w:hint="default" w:ascii="Times New Roman" w:hAnsi="Times New Roman" w:eastAsia="方正仿宋_GBK" w:cs="Times New Roman"/>
          <w:color w:val="000000"/>
          <w:kern w:val="0"/>
          <w:sz w:val="33"/>
          <w:szCs w:val="33"/>
          <w:shd w:val="clear" w:color="auto" w:fill="FFFFFF"/>
          <w:lang w:val="zh-CN"/>
        </w:rPr>
        <w:t>年预算安排收入</w:t>
      </w:r>
      <w:r>
        <w:rPr>
          <w:rFonts w:hint="default" w:ascii="Times New Roman" w:hAnsi="Times New Roman" w:eastAsia="方正仿宋_GBK" w:cs="Times New Roman"/>
          <w:sz w:val="33"/>
          <w:szCs w:val="32"/>
          <w:highlight w:val="none"/>
          <w:lang w:val="en-US" w:eastAsia="zh-CN"/>
        </w:rPr>
        <w:t>1061.69</w:t>
      </w:r>
      <w:r>
        <w:rPr>
          <w:rFonts w:hint="default" w:ascii="Times New Roman" w:hAnsi="Times New Roman" w:eastAsia="方正仿宋_GBK" w:cs="Times New Roman"/>
          <w:color w:val="000000"/>
          <w:kern w:val="0"/>
          <w:sz w:val="33"/>
          <w:szCs w:val="33"/>
          <w:shd w:val="clear" w:color="auto" w:fill="FFFFFF"/>
          <w:lang w:val="zh-CN"/>
        </w:rPr>
        <w:t>万元，其中：</w:t>
      </w:r>
      <w:r>
        <w:rPr>
          <w:rFonts w:hint="default" w:ascii="Times New Roman" w:hAnsi="Times New Roman" w:eastAsia="方正仿宋_GBK" w:cs="Times New Roman"/>
          <w:color w:val="000000"/>
          <w:kern w:val="0"/>
          <w:sz w:val="33"/>
          <w:szCs w:val="33"/>
          <w:shd w:val="clear" w:color="auto" w:fill="FFFFFF"/>
          <w:lang w:val="en-US" w:eastAsia="zh-CN"/>
        </w:rPr>
        <w:t>一般公共预算财政拨款收入</w:t>
      </w:r>
      <w:r>
        <w:rPr>
          <w:rFonts w:hint="default" w:ascii="Times New Roman" w:hAnsi="Times New Roman" w:eastAsia="方正仿宋_GBK" w:cs="Times New Roman"/>
          <w:sz w:val="33"/>
          <w:szCs w:val="32"/>
          <w:highlight w:val="none"/>
          <w:lang w:val="en-US" w:eastAsia="zh-CN"/>
        </w:rPr>
        <w:t>1061.69</w:t>
      </w:r>
      <w:r>
        <w:rPr>
          <w:rFonts w:hint="default" w:ascii="Times New Roman" w:hAnsi="Times New Roman" w:eastAsia="方正仿宋_GBK" w:cs="Times New Roman"/>
          <w:color w:val="000000"/>
          <w:kern w:val="0"/>
          <w:sz w:val="33"/>
          <w:szCs w:val="33"/>
          <w:shd w:val="clear" w:color="auto" w:fill="FFFFFF"/>
          <w:lang w:val="en-US" w:eastAsia="zh-CN"/>
        </w:rPr>
        <w:t>万元，</w:t>
      </w:r>
      <w:r>
        <w:rPr>
          <w:rFonts w:hint="default" w:ascii="Times New Roman" w:hAnsi="Times New Roman" w:eastAsia="方正仿宋_GBK" w:cs="Times New Roman"/>
          <w:sz w:val="33"/>
          <w:szCs w:val="32"/>
          <w:highlight w:val="none"/>
          <w:lang w:val="en-US" w:eastAsia="zh-CN"/>
        </w:rPr>
        <w:t>占100%。</w:t>
      </w:r>
    </w:p>
    <w:p>
      <w:pPr>
        <w:keepNext w:val="0"/>
        <w:keepLines w:val="0"/>
        <w:pageBreakBefore w:val="0"/>
        <w:widowControl/>
        <w:kinsoku/>
        <w:wordWrap/>
        <w:overflowPunct/>
        <w:topLinePunct w:val="0"/>
        <w:autoSpaceDE/>
        <w:autoSpaceDN/>
        <w:bidi w:val="0"/>
        <w:adjustRightInd w:val="0"/>
        <w:snapToGrid w:val="0"/>
        <w:spacing w:line="590" w:lineRule="exact"/>
        <w:ind w:right="0" w:rightChars="0" w:firstLine="660" w:firstLineChars="200"/>
        <w:contextualSpacing/>
        <w:jc w:val="both"/>
        <w:textAlignment w:val="auto"/>
        <w:outlineLvl w:val="9"/>
        <w:rPr>
          <w:rFonts w:hint="default" w:ascii="Times New Roman" w:hAnsi="Times New Roman" w:eastAsia="方正仿宋_GBK" w:cs="Times New Roman"/>
          <w:sz w:val="33"/>
          <w:szCs w:val="32"/>
          <w:highlight w:val="none"/>
          <w:lang w:val="zh-CN" w:eastAsia="zh-CN"/>
        </w:rPr>
      </w:pPr>
      <w:r>
        <w:rPr>
          <w:rFonts w:hint="default" w:ascii="Times New Roman" w:hAnsi="Times New Roman" w:eastAsia="方正仿宋_GBK" w:cs="Times New Roman"/>
          <w:color w:val="000000"/>
          <w:kern w:val="0"/>
          <w:sz w:val="33"/>
          <w:szCs w:val="33"/>
          <w:shd w:val="clear" w:color="auto" w:fill="FFFFFF"/>
          <w:lang w:val="zh-CN"/>
        </w:rPr>
        <w:t>根据决算报表</w:t>
      </w:r>
      <w:r>
        <w:rPr>
          <w:rFonts w:hint="default" w:ascii="Times New Roman" w:hAnsi="Times New Roman" w:eastAsia="方正仿宋_GBK" w:cs="Times New Roman"/>
          <w:sz w:val="33"/>
          <w:szCs w:val="32"/>
          <w:highlight w:val="none"/>
          <w:lang w:val="zh-CN" w:eastAsia="zh-CN"/>
        </w:rPr>
        <w:t>，202</w:t>
      </w:r>
      <w:r>
        <w:rPr>
          <w:rFonts w:hint="default" w:ascii="Times New Roman" w:hAnsi="Times New Roman" w:eastAsia="方正仿宋_GBK" w:cs="Times New Roman"/>
          <w:sz w:val="33"/>
          <w:szCs w:val="32"/>
          <w:highlight w:val="none"/>
          <w:lang w:val="en-US" w:eastAsia="zh-CN"/>
        </w:rPr>
        <w:t>4</w:t>
      </w:r>
      <w:r>
        <w:rPr>
          <w:rFonts w:hint="default" w:ascii="Times New Roman" w:hAnsi="Times New Roman" w:eastAsia="方正仿宋_GBK" w:cs="Times New Roman"/>
          <w:sz w:val="33"/>
          <w:szCs w:val="32"/>
          <w:highlight w:val="none"/>
          <w:lang w:val="zh-CN" w:eastAsia="zh-CN"/>
        </w:rPr>
        <w:t>年决算收入为</w:t>
      </w:r>
      <w:r>
        <w:rPr>
          <w:rFonts w:hint="default" w:ascii="Times New Roman" w:hAnsi="Times New Roman" w:eastAsia="方正仿宋_GBK" w:cs="Times New Roman"/>
          <w:sz w:val="33"/>
          <w:szCs w:val="32"/>
          <w:highlight w:val="none"/>
          <w:lang w:val="en-US" w:eastAsia="zh-CN"/>
        </w:rPr>
        <w:t>1320.13</w:t>
      </w:r>
      <w:r>
        <w:rPr>
          <w:rFonts w:hint="default" w:ascii="Times New Roman" w:hAnsi="Times New Roman" w:eastAsia="方正仿宋_GBK" w:cs="Times New Roman"/>
          <w:sz w:val="33"/>
          <w:szCs w:val="32"/>
          <w:highlight w:val="none"/>
          <w:lang w:val="zh-CN" w:eastAsia="zh-CN"/>
        </w:rPr>
        <w:t>万元，其中：</w:t>
      </w:r>
      <w:r>
        <w:rPr>
          <w:rFonts w:hint="default" w:ascii="Times New Roman" w:hAnsi="Times New Roman" w:eastAsia="方正仿宋_GBK" w:cs="Times New Roman"/>
          <w:sz w:val="33"/>
          <w:szCs w:val="32"/>
          <w:highlight w:val="none"/>
          <w:lang w:val="en-US" w:eastAsia="zh-CN"/>
        </w:rPr>
        <w:t>一般公共预算财政拨款收入1281.39万元，政府性基金预算财政拨款收入38.74万元。</w:t>
      </w:r>
    </w:p>
    <w:p>
      <w:pPr>
        <w:keepNext w:val="0"/>
        <w:keepLines w:val="0"/>
        <w:pageBreakBefore w:val="0"/>
        <w:widowControl/>
        <w:kinsoku/>
        <w:wordWrap/>
        <w:overflowPunct/>
        <w:topLinePunct w:val="0"/>
        <w:autoSpaceDE/>
        <w:autoSpaceDN/>
        <w:bidi w:val="0"/>
        <w:adjustRightInd w:val="0"/>
        <w:snapToGrid w:val="0"/>
        <w:spacing w:line="590" w:lineRule="exact"/>
        <w:ind w:right="0" w:rightChars="0" w:firstLine="662" w:firstLineChars="200"/>
        <w:contextualSpacing/>
        <w:jc w:val="both"/>
        <w:textAlignment w:val="auto"/>
        <w:outlineLvl w:val="9"/>
        <w:rPr>
          <w:rFonts w:hint="default" w:ascii="Times New Roman" w:hAnsi="Times New Roman" w:eastAsia="方正仿宋_GBK" w:cs="Times New Roman"/>
          <w:sz w:val="33"/>
          <w:szCs w:val="32"/>
          <w:highlight w:val="none"/>
          <w:lang w:val="zh-CN" w:eastAsia="zh-CN"/>
        </w:rPr>
      </w:pPr>
      <w:r>
        <w:rPr>
          <w:rFonts w:hint="default" w:ascii="方正楷体_GBK" w:hAnsi="方正楷体_GBK" w:eastAsia="方正楷体_GBK" w:cs="方正楷体_GBK"/>
          <w:b/>
          <w:bCs/>
          <w:color w:val="000000"/>
          <w:kern w:val="0"/>
          <w:sz w:val="33"/>
          <w:szCs w:val="33"/>
          <w:shd w:val="clear" w:color="auto" w:fill="FFFFFF"/>
          <w:lang w:val="zh-CN"/>
        </w:rPr>
        <w:t>（二）支出情况。</w:t>
      </w:r>
      <w:r>
        <w:rPr>
          <w:rFonts w:hint="default" w:ascii="Times New Roman" w:hAnsi="Times New Roman" w:eastAsia="方正仿宋_GBK" w:cs="Times New Roman"/>
          <w:color w:val="000000"/>
          <w:kern w:val="0"/>
          <w:sz w:val="33"/>
          <w:szCs w:val="33"/>
          <w:shd w:val="clear" w:color="auto" w:fill="FFFFFF"/>
          <w:lang w:val="zh-CN"/>
        </w:rPr>
        <w:t>根据年初预算，胜利镇202</w:t>
      </w:r>
      <w:r>
        <w:rPr>
          <w:rFonts w:hint="default" w:ascii="Times New Roman" w:hAnsi="Times New Roman" w:eastAsia="方正仿宋_GBK" w:cs="Times New Roman"/>
          <w:color w:val="000000"/>
          <w:kern w:val="0"/>
          <w:sz w:val="33"/>
          <w:szCs w:val="33"/>
          <w:shd w:val="clear" w:color="auto" w:fill="FFFFFF"/>
          <w:lang w:val="en-US" w:eastAsia="zh-CN"/>
        </w:rPr>
        <w:t>4</w:t>
      </w:r>
      <w:r>
        <w:rPr>
          <w:rFonts w:hint="default" w:ascii="Times New Roman" w:hAnsi="Times New Roman" w:eastAsia="方正仿宋_GBK" w:cs="Times New Roman"/>
          <w:color w:val="000000"/>
          <w:kern w:val="0"/>
          <w:sz w:val="33"/>
          <w:szCs w:val="33"/>
          <w:shd w:val="clear" w:color="auto" w:fill="FFFFFF"/>
          <w:lang w:val="zh-CN"/>
        </w:rPr>
        <w:t>年预算安排支</w:t>
      </w:r>
      <w:r>
        <w:rPr>
          <w:rFonts w:hint="default" w:ascii="Times New Roman" w:hAnsi="Times New Roman" w:eastAsia="方正仿宋_GBK" w:cs="Times New Roman"/>
          <w:sz w:val="33"/>
          <w:szCs w:val="32"/>
          <w:highlight w:val="none"/>
          <w:lang w:val="zh-CN" w:eastAsia="zh-CN"/>
        </w:rPr>
        <w:t>出</w:t>
      </w:r>
      <w:r>
        <w:rPr>
          <w:rFonts w:hint="default" w:ascii="Times New Roman" w:hAnsi="Times New Roman" w:eastAsia="方正仿宋_GBK" w:cs="Times New Roman"/>
          <w:sz w:val="33"/>
          <w:szCs w:val="32"/>
          <w:highlight w:val="none"/>
          <w:lang w:val="en-US" w:eastAsia="zh-CN"/>
        </w:rPr>
        <w:t>1121.69</w:t>
      </w:r>
      <w:r>
        <w:rPr>
          <w:rFonts w:hint="default" w:ascii="Times New Roman" w:hAnsi="Times New Roman" w:eastAsia="方正仿宋_GBK" w:cs="Times New Roman"/>
          <w:sz w:val="33"/>
          <w:szCs w:val="32"/>
          <w:highlight w:val="none"/>
          <w:lang w:val="zh-CN" w:eastAsia="zh-CN"/>
        </w:rPr>
        <w:t>万元，其中：基本支出</w:t>
      </w:r>
      <w:r>
        <w:rPr>
          <w:rFonts w:hint="default" w:ascii="Times New Roman" w:hAnsi="Times New Roman" w:eastAsia="方正仿宋_GBK" w:cs="Times New Roman"/>
          <w:sz w:val="33"/>
          <w:szCs w:val="32"/>
          <w:highlight w:val="none"/>
          <w:lang w:val="en-US" w:eastAsia="zh-CN"/>
        </w:rPr>
        <w:t>966.31</w:t>
      </w:r>
      <w:r>
        <w:rPr>
          <w:rFonts w:hint="default" w:ascii="Times New Roman" w:hAnsi="Times New Roman" w:eastAsia="方正仿宋_GBK" w:cs="Times New Roman"/>
          <w:sz w:val="33"/>
          <w:szCs w:val="32"/>
          <w:highlight w:val="none"/>
          <w:lang w:val="zh-CN" w:eastAsia="zh-CN"/>
        </w:rPr>
        <w:t>万元，项目支出</w:t>
      </w:r>
      <w:r>
        <w:rPr>
          <w:rFonts w:hint="default" w:ascii="Times New Roman" w:hAnsi="Times New Roman" w:eastAsia="方正仿宋_GBK" w:cs="Times New Roman"/>
          <w:sz w:val="33"/>
          <w:szCs w:val="32"/>
          <w:highlight w:val="none"/>
          <w:lang w:val="en-US" w:eastAsia="zh-CN"/>
        </w:rPr>
        <w:t>155.38</w:t>
      </w:r>
      <w:r>
        <w:rPr>
          <w:rFonts w:hint="default" w:ascii="Times New Roman" w:hAnsi="Times New Roman" w:eastAsia="方正仿宋_GBK" w:cs="Times New Roman"/>
          <w:sz w:val="33"/>
          <w:szCs w:val="32"/>
          <w:highlight w:val="none"/>
          <w:lang w:val="zh-CN" w:eastAsia="zh-CN"/>
        </w:rPr>
        <w:t>万元。</w:t>
      </w:r>
    </w:p>
    <w:p>
      <w:pPr>
        <w:keepNext w:val="0"/>
        <w:keepLines w:val="0"/>
        <w:pageBreakBefore w:val="0"/>
        <w:widowControl/>
        <w:kinsoku/>
        <w:wordWrap/>
        <w:overflowPunct/>
        <w:topLinePunct w:val="0"/>
        <w:autoSpaceDE/>
        <w:autoSpaceDN/>
        <w:bidi w:val="0"/>
        <w:adjustRightInd w:val="0"/>
        <w:snapToGrid w:val="0"/>
        <w:spacing w:line="590" w:lineRule="exact"/>
        <w:ind w:right="0" w:rightChars="0" w:firstLine="660" w:firstLineChars="200"/>
        <w:contextualSpacing/>
        <w:jc w:val="both"/>
        <w:textAlignment w:val="auto"/>
        <w:outlineLvl w:val="9"/>
        <w:rPr>
          <w:rFonts w:hint="default" w:ascii="Times New Roman" w:hAnsi="Times New Roman" w:eastAsia="方正仿宋_GBK" w:cs="Times New Roman"/>
          <w:sz w:val="33"/>
          <w:szCs w:val="32"/>
          <w:highlight w:val="none"/>
          <w:lang w:val="zh-CN" w:eastAsia="zh-CN"/>
        </w:rPr>
      </w:pPr>
      <w:r>
        <w:rPr>
          <w:rFonts w:hint="default" w:ascii="Times New Roman" w:hAnsi="Times New Roman" w:eastAsia="方正仿宋_GBK" w:cs="Times New Roman"/>
          <w:sz w:val="33"/>
          <w:szCs w:val="32"/>
          <w:highlight w:val="none"/>
          <w:lang w:val="zh-CN" w:eastAsia="zh-CN"/>
        </w:rPr>
        <w:t>根据决算报表，202</w:t>
      </w:r>
      <w:r>
        <w:rPr>
          <w:rFonts w:hint="default" w:ascii="Times New Roman" w:hAnsi="Times New Roman" w:eastAsia="方正仿宋_GBK" w:cs="Times New Roman"/>
          <w:sz w:val="33"/>
          <w:szCs w:val="32"/>
          <w:highlight w:val="none"/>
          <w:lang w:val="en-US" w:eastAsia="zh-CN"/>
        </w:rPr>
        <w:t>4</w:t>
      </w:r>
      <w:r>
        <w:rPr>
          <w:rFonts w:hint="default" w:ascii="Times New Roman" w:hAnsi="Times New Roman" w:eastAsia="方正仿宋_GBK" w:cs="Times New Roman"/>
          <w:sz w:val="33"/>
          <w:szCs w:val="32"/>
          <w:highlight w:val="none"/>
          <w:lang w:val="zh-CN" w:eastAsia="zh-CN"/>
        </w:rPr>
        <w:t>年全部资金支出</w:t>
      </w:r>
      <w:r>
        <w:rPr>
          <w:rFonts w:hint="default" w:ascii="Times New Roman" w:hAnsi="Times New Roman" w:eastAsia="方正仿宋_GBK" w:cs="Times New Roman"/>
          <w:sz w:val="33"/>
          <w:szCs w:val="32"/>
          <w:highlight w:val="none"/>
          <w:lang w:val="en-US" w:eastAsia="zh-CN"/>
        </w:rPr>
        <w:t>1320.13</w:t>
      </w:r>
      <w:r>
        <w:rPr>
          <w:rFonts w:hint="default" w:ascii="Times New Roman" w:hAnsi="Times New Roman" w:eastAsia="方正仿宋_GBK" w:cs="Times New Roman"/>
          <w:sz w:val="33"/>
          <w:szCs w:val="32"/>
          <w:highlight w:val="none"/>
          <w:lang w:val="zh-CN" w:eastAsia="zh-CN"/>
        </w:rPr>
        <w:t>万元，其中：基本支出</w:t>
      </w:r>
      <w:r>
        <w:rPr>
          <w:rFonts w:hint="default" w:ascii="Times New Roman" w:hAnsi="Times New Roman" w:eastAsia="方正仿宋_GBK" w:cs="Times New Roman"/>
          <w:sz w:val="33"/>
          <w:szCs w:val="32"/>
          <w:highlight w:val="none"/>
          <w:lang w:val="en-US" w:eastAsia="zh-CN"/>
        </w:rPr>
        <w:t>1053.01</w:t>
      </w:r>
      <w:r>
        <w:rPr>
          <w:rFonts w:hint="default" w:ascii="Times New Roman" w:hAnsi="Times New Roman" w:eastAsia="方正仿宋_GBK" w:cs="Times New Roman"/>
          <w:sz w:val="33"/>
          <w:szCs w:val="32"/>
          <w:highlight w:val="none"/>
          <w:lang w:val="zh-CN" w:eastAsia="zh-CN"/>
        </w:rPr>
        <w:t>万元，项目支出</w:t>
      </w:r>
      <w:r>
        <w:rPr>
          <w:rFonts w:hint="default" w:ascii="Times New Roman" w:hAnsi="Times New Roman" w:eastAsia="方正仿宋_GBK" w:cs="Times New Roman"/>
          <w:sz w:val="33"/>
          <w:szCs w:val="32"/>
          <w:highlight w:val="none"/>
          <w:lang w:val="en-US" w:eastAsia="zh-CN"/>
        </w:rPr>
        <w:t>267.11</w:t>
      </w:r>
      <w:r>
        <w:rPr>
          <w:rFonts w:hint="default" w:ascii="Times New Roman" w:hAnsi="Times New Roman" w:eastAsia="方正仿宋_GBK" w:cs="Times New Roman"/>
          <w:sz w:val="33"/>
          <w:szCs w:val="32"/>
          <w:highlight w:val="none"/>
          <w:lang w:val="zh-CN" w:eastAsia="zh-CN"/>
        </w:rPr>
        <w:t>万元。</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color w:val="000000"/>
          <w:kern w:val="0"/>
          <w:sz w:val="33"/>
          <w:szCs w:val="33"/>
          <w:shd w:val="clear" w:color="auto" w:fill="FFFFFF"/>
          <w:lang w:val="zh-CN"/>
        </w:rPr>
      </w:pPr>
      <w:r>
        <w:rPr>
          <w:rFonts w:hint="default" w:ascii="方正楷体_GBK" w:hAnsi="方正楷体_GBK" w:eastAsia="方正楷体_GBK" w:cs="方正楷体_GBK"/>
          <w:b/>
          <w:bCs/>
          <w:color w:val="000000"/>
          <w:kern w:val="0"/>
          <w:sz w:val="33"/>
          <w:szCs w:val="33"/>
          <w:shd w:val="clear" w:color="auto" w:fill="FFFFFF"/>
          <w:lang w:val="zh-CN" w:eastAsia="zh-CN"/>
        </w:rPr>
        <w:t>（</w:t>
      </w:r>
      <w:r>
        <w:rPr>
          <w:rFonts w:hint="default" w:ascii="方正楷体_GBK" w:hAnsi="方正楷体_GBK" w:eastAsia="方正楷体_GBK" w:cs="方正楷体_GBK"/>
          <w:b/>
          <w:bCs/>
          <w:color w:val="000000"/>
          <w:kern w:val="0"/>
          <w:sz w:val="33"/>
          <w:szCs w:val="33"/>
          <w:shd w:val="clear" w:color="auto" w:fill="FFFFFF"/>
          <w:lang w:val="zh-CN"/>
        </w:rPr>
        <w:t>三</w:t>
      </w:r>
      <w:r>
        <w:rPr>
          <w:rFonts w:hint="default" w:ascii="方正楷体_GBK" w:hAnsi="方正楷体_GBK" w:eastAsia="方正楷体_GBK" w:cs="方正楷体_GBK"/>
          <w:b/>
          <w:bCs/>
          <w:color w:val="000000"/>
          <w:kern w:val="0"/>
          <w:sz w:val="33"/>
          <w:szCs w:val="33"/>
          <w:shd w:val="clear" w:color="auto" w:fill="FFFFFF"/>
          <w:lang w:val="zh-CN" w:eastAsia="zh-CN"/>
        </w:rPr>
        <w:t>）</w:t>
      </w:r>
      <w:r>
        <w:rPr>
          <w:rFonts w:hint="default" w:ascii="方正楷体_GBK" w:hAnsi="方正楷体_GBK" w:eastAsia="方正楷体_GBK" w:cs="方正楷体_GBK"/>
          <w:b/>
          <w:bCs/>
          <w:color w:val="000000"/>
          <w:kern w:val="0"/>
          <w:sz w:val="33"/>
          <w:szCs w:val="33"/>
          <w:shd w:val="clear" w:color="auto" w:fill="FFFFFF"/>
          <w:lang w:val="zh-CN"/>
        </w:rPr>
        <w:t>结余分配和结转结余情况</w:t>
      </w:r>
      <w:r>
        <w:rPr>
          <w:rFonts w:hint="default" w:ascii="方正楷体_GBK" w:hAnsi="方正楷体_GBK" w:eastAsia="方正楷体_GBK" w:cs="方正楷体_GBK"/>
          <w:b/>
          <w:bCs/>
          <w:color w:val="000000"/>
          <w:kern w:val="0"/>
          <w:sz w:val="33"/>
          <w:szCs w:val="33"/>
          <w:shd w:val="clear" w:color="auto" w:fill="FFFFFF"/>
          <w:lang w:val="zh-CN" w:eastAsia="zh-CN"/>
        </w:rPr>
        <w:t>。</w:t>
      </w:r>
      <w:r>
        <w:rPr>
          <w:rFonts w:hint="default" w:ascii="Times New Roman" w:hAnsi="Times New Roman" w:eastAsia="方正仿宋_GBK" w:cs="Times New Roman"/>
          <w:color w:val="000000"/>
          <w:kern w:val="0"/>
          <w:sz w:val="33"/>
          <w:szCs w:val="33"/>
          <w:shd w:val="clear" w:color="auto" w:fill="FFFFFF"/>
          <w:lang w:val="zh-CN"/>
        </w:rPr>
        <w:t>根据</w:t>
      </w:r>
      <w:r>
        <w:rPr>
          <w:rFonts w:hint="default" w:ascii="Times New Roman" w:hAnsi="Times New Roman" w:eastAsia="方正仿宋_GBK" w:cs="Times New Roman"/>
          <w:sz w:val="33"/>
          <w:szCs w:val="33"/>
        </w:rPr>
        <w:t>决算报表，</w:t>
      </w:r>
      <w:r>
        <w:rPr>
          <w:rFonts w:hint="default" w:ascii="Times New Roman" w:hAnsi="Times New Roman" w:eastAsia="方正仿宋_GBK" w:cs="Times New Roman"/>
          <w:sz w:val="33"/>
          <w:szCs w:val="33"/>
          <w:lang w:eastAsia="zh-CN"/>
        </w:rPr>
        <w:t>胜利镇202</w:t>
      </w: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lang w:eastAsia="zh-CN"/>
        </w:rPr>
        <w:t>年</w:t>
      </w:r>
      <w:r>
        <w:rPr>
          <w:rFonts w:hint="default" w:ascii="Times New Roman" w:hAnsi="Times New Roman" w:eastAsia="方正仿宋_GBK" w:cs="Times New Roman"/>
          <w:sz w:val="33"/>
          <w:szCs w:val="33"/>
        </w:rPr>
        <w:t>资金结转和结余</w:t>
      </w:r>
      <w:r>
        <w:rPr>
          <w:rFonts w:hint="default" w:ascii="Times New Roman" w:hAnsi="Times New Roman" w:eastAsia="方正仿宋_GBK" w:cs="Times New Roman"/>
          <w:color w:val="000000"/>
          <w:kern w:val="0"/>
          <w:sz w:val="33"/>
          <w:szCs w:val="33"/>
          <w:shd w:val="clear" w:color="auto" w:fill="FFFFFF"/>
          <w:lang w:val="en-US" w:eastAsia="zh-CN"/>
        </w:rPr>
        <w:t>0</w:t>
      </w:r>
      <w:r>
        <w:rPr>
          <w:rFonts w:hint="default" w:ascii="Times New Roman" w:hAnsi="Times New Roman" w:eastAsia="方正仿宋_GBK" w:cs="Times New Roman"/>
          <w:sz w:val="33"/>
          <w:szCs w:val="33"/>
        </w:rPr>
        <w:t>万元。</w:t>
      </w:r>
    </w:p>
    <w:p>
      <w:pPr>
        <w:keepNext w:val="0"/>
        <w:keepLines w:val="0"/>
        <w:pageBreakBefore w:val="0"/>
        <w:widowControl/>
        <w:kinsoku/>
        <w:wordWrap/>
        <w:overflowPunct/>
        <w:topLinePunct w:val="0"/>
        <w:autoSpaceDE/>
        <w:autoSpaceDN/>
        <w:bidi w:val="0"/>
        <w:adjustRightInd w:val="0"/>
        <w:snapToGrid w:val="0"/>
        <w:spacing w:line="590" w:lineRule="exact"/>
        <w:ind w:right="0" w:rightChars="0" w:firstLine="660" w:firstLineChars="200"/>
        <w:contextualSpacing/>
        <w:jc w:val="both"/>
        <w:textAlignment w:val="auto"/>
        <w:outlineLvl w:val="9"/>
        <w:rPr>
          <w:rFonts w:hint="eastAsia" w:ascii="方正黑体_GBK" w:hAnsi="方正黑体_GBK" w:eastAsia="方正黑体_GBK" w:cs="方正黑体_GBK"/>
          <w:color w:val="000000"/>
          <w:kern w:val="0"/>
          <w:sz w:val="33"/>
          <w:szCs w:val="33"/>
          <w:shd w:val="clear" w:color="auto" w:fill="FFFFFF"/>
          <w:lang w:eastAsia="zh-CN"/>
        </w:rPr>
      </w:pPr>
      <w:r>
        <w:rPr>
          <w:rFonts w:hint="eastAsia" w:ascii="方正黑体_GBK" w:hAnsi="方正黑体_GBK" w:eastAsia="方正黑体_GBK" w:cs="方正黑体_GBK"/>
          <w:color w:val="000000"/>
          <w:kern w:val="0"/>
          <w:sz w:val="33"/>
          <w:szCs w:val="33"/>
          <w:shd w:val="clear" w:color="auto" w:fill="FFFFFF"/>
        </w:rPr>
        <w:t>三、部门预算绩效</w:t>
      </w:r>
      <w:r>
        <w:rPr>
          <w:rFonts w:hint="eastAsia" w:ascii="方正黑体_GBK" w:hAnsi="方正黑体_GBK" w:eastAsia="方正黑体_GBK" w:cs="方正黑体_GBK"/>
          <w:color w:val="000000"/>
          <w:kern w:val="0"/>
          <w:sz w:val="33"/>
          <w:szCs w:val="33"/>
          <w:shd w:val="clear" w:color="auto" w:fill="FFFFFF"/>
          <w:lang w:eastAsia="zh-CN"/>
        </w:rPr>
        <w:t>分析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eastAsia" w:ascii="方正楷体_GBK" w:hAnsi="方正楷体_GBK" w:eastAsia="方正楷体_GBK" w:cs="方正楷体_GBK"/>
          <w:b/>
          <w:bCs/>
          <w:sz w:val="33"/>
          <w:szCs w:val="33"/>
          <w:lang w:val="zh-CN"/>
        </w:rPr>
      </w:pPr>
      <w:r>
        <w:rPr>
          <w:rFonts w:hint="eastAsia" w:ascii="方正楷体_GBK" w:hAnsi="方正楷体_GBK" w:eastAsia="方正楷体_GBK" w:cs="方正楷体_GBK"/>
          <w:b/>
          <w:bCs/>
          <w:sz w:val="33"/>
          <w:szCs w:val="33"/>
          <w:lang w:val="zh-CN"/>
        </w:rPr>
        <w:t>（一）部门预算总体绩效分析（</w:t>
      </w:r>
      <w:r>
        <w:rPr>
          <w:rFonts w:hint="eastAsia" w:ascii="方正楷体_GBK" w:hAnsi="方正楷体_GBK" w:eastAsia="方正楷体_GBK" w:cs="方正楷体_GBK"/>
          <w:b/>
          <w:bCs/>
          <w:sz w:val="33"/>
          <w:szCs w:val="33"/>
          <w:lang w:val="en-US" w:eastAsia="zh-CN"/>
        </w:rPr>
        <w:t>65分</w:t>
      </w:r>
      <w:r>
        <w:rPr>
          <w:rFonts w:hint="eastAsia" w:ascii="方正楷体_GBK" w:hAnsi="方正楷体_GBK" w:eastAsia="方正楷体_GBK" w:cs="方正楷体_GBK"/>
          <w:b/>
          <w:bCs/>
          <w:sz w:val="33"/>
          <w:szCs w:val="33"/>
          <w:lang w:val="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bCs/>
          <w:sz w:val="33"/>
          <w:szCs w:val="33"/>
          <w:lang w:val="en-US" w:eastAsia="zh-CN"/>
        </w:rPr>
      </w:pPr>
      <w:r>
        <w:rPr>
          <w:rFonts w:hint="default" w:ascii="Times New Roman" w:hAnsi="Times New Roman" w:eastAsia="方正仿宋_GBK" w:cs="Times New Roman"/>
          <w:b/>
          <w:bCs/>
          <w:sz w:val="33"/>
          <w:szCs w:val="33"/>
          <w:lang w:val="en-US" w:eastAsia="zh-CN"/>
        </w:rPr>
        <w:t>1.履职效能（19分）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在202</w:t>
      </w: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年部门整体绩效目标中的核心职能目标，如：纪检监察组织工作经费、村（居）民治理小组长工作经费、关心下一代工作经费、防灾应急及安全生产工作经费，上述4个核心职能目标的预算执行率均是100%，年终完成履职效果也都达到了年初设置目标，该项得分为19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eastAsia="方正仿宋_GBK" w:cs="Times New Roman"/>
          <w:b/>
          <w:bCs/>
          <w:color w:val="000000"/>
          <w:kern w:val="0"/>
          <w:sz w:val="33"/>
          <w:szCs w:val="33"/>
          <w:highlight w:val="none"/>
          <w:shd w:val="clear" w:color="auto" w:fill="FFFFFF"/>
          <w:lang w:val="zh-CN" w:eastAsia="zh-CN"/>
        </w:rPr>
      </w:pPr>
      <w:r>
        <w:rPr>
          <w:rFonts w:hint="default" w:ascii="Times New Roman" w:hAnsi="Times New Roman" w:eastAsia="方正仿宋_GBK" w:cs="Times New Roman"/>
          <w:b/>
          <w:bCs/>
          <w:color w:val="000000"/>
          <w:kern w:val="0"/>
          <w:sz w:val="33"/>
          <w:szCs w:val="33"/>
          <w:highlight w:val="none"/>
          <w:shd w:val="clear" w:color="auto" w:fill="FFFFFF"/>
          <w:lang w:val="en-US" w:eastAsia="zh-CN"/>
        </w:rPr>
        <w:t>2.</w:t>
      </w:r>
      <w:r>
        <w:rPr>
          <w:rFonts w:hint="default" w:ascii="Times New Roman" w:hAnsi="Times New Roman" w:eastAsia="方正仿宋_GBK" w:cs="Times New Roman"/>
          <w:b/>
          <w:bCs/>
          <w:color w:val="000000"/>
          <w:kern w:val="0"/>
          <w:sz w:val="33"/>
          <w:szCs w:val="33"/>
          <w:highlight w:val="none"/>
          <w:shd w:val="clear" w:color="auto" w:fill="FFFFFF"/>
          <w:lang w:val="zh-CN" w:eastAsia="zh-CN"/>
        </w:rPr>
        <w:t>预算管理（</w:t>
      </w:r>
      <w:r>
        <w:rPr>
          <w:rFonts w:hint="default" w:ascii="Times New Roman" w:hAnsi="Times New Roman" w:eastAsia="方正仿宋_GBK" w:cs="Times New Roman"/>
          <w:b/>
          <w:bCs/>
          <w:color w:val="000000"/>
          <w:kern w:val="0"/>
          <w:sz w:val="33"/>
          <w:szCs w:val="33"/>
          <w:highlight w:val="none"/>
          <w:shd w:val="clear" w:color="auto" w:fill="FFFFFF"/>
          <w:lang w:val="en-US" w:eastAsia="zh-CN"/>
        </w:rPr>
        <w:t>21分</w:t>
      </w:r>
      <w:r>
        <w:rPr>
          <w:rFonts w:hint="default" w:ascii="Times New Roman" w:hAnsi="Times New Roman" w:eastAsia="方正仿宋_GBK" w:cs="Times New Roman"/>
          <w:b/>
          <w:bCs/>
          <w:color w:val="000000"/>
          <w:kern w:val="0"/>
          <w:sz w:val="33"/>
          <w:szCs w:val="33"/>
          <w:highlight w:val="none"/>
          <w:shd w:val="clear" w:color="auto" w:fill="FFFFFF"/>
          <w:lang w:val="zh-CN"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（1）预算编制质量（4分）。</w:t>
      </w:r>
      <w:r>
        <w:rPr>
          <w:rFonts w:hint="default" w:ascii="Times New Roman" w:hAnsi="Times New Roman" w:eastAsia="方正仿宋_GBK" w:cs="Times New Roman"/>
          <w:b w:val="0"/>
          <w:bCs w:val="0"/>
          <w:sz w:val="33"/>
          <w:szCs w:val="33"/>
          <w:lang w:val="en-US" w:eastAsia="zh-CN"/>
        </w:rPr>
        <w:t>2024年财政拨款预算偏离度=｜预算执行数95.38万元-年初预算数95.38万元｜÷年初预算数95.38万元=0%。</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根据公式：该项指标得分=（1-财政拨款预算偏离度）×100%×4=4分。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highlight w:val="none"/>
          <w:lang w:val="en-US" w:eastAsia="zh-CN"/>
        </w:rPr>
      </w:pPr>
      <w:r>
        <w:rPr>
          <w:rFonts w:hint="default" w:ascii="Times New Roman" w:hAnsi="Times New Roman" w:eastAsia="方正仿宋_GBK" w:cs="Times New Roman"/>
          <w:b/>
          <w:bCs/>
          <w:kern w:val="2"/>
          <w:sz w:val="33"/>
          <w:szCs w:val="33"/>
          <w:highlight w:val="none"/>
          <w:lang w:val="en-US" w:eastAsia="zh-CN" w:bidi="ar-SA"/>
        </w:rPr>
        <w:t>（2）</w:t>
      </w:r>
      <w:r>
        <w:rPr>
          <w:rFonts w:hint="default" w:ascii="Times New Roman" w:hAnsi="Times New Roman" w:eastAsia="方正仿宋_GBK" w:cs="Times New Roman"/>
          <w:b/>
          <w:bCs/>
          <w:sz w:val="33"/>
          <w:szCs w:val="33"/>
          <w:highlight w:val="none"/>
          <w:lang w:val="en-US" w:eastAsia="zh-CN"/>
        </w:rPr>
        <w:t>支出执行进度（8分）。</w:t>
      </w:r>
      <w:r>
        <w:rPr>
          <w:rFonts w:hint="default" w:ascii="Times New Roman" w:hAnsi="Times New Roman" w:eastAsia="方正仿宋_GBK" w:cs="Times New Roman"/>
          <w:b w:val="0"/>
          <w:bCs w:val="0"/>
          <w:sz w:val="33"/>
          <w:szCs w:val="33"/>
          <w:highlight w:val="none"/>
          <w:lang w:val="en-US" w:eastAsia="zh-CN"/>
        </w:rPr>
        <w:t>经过综合查询可执行进度情况，</w:t>
      </w:r>
      <w:r>
        <w:rPr>
          <w:rFonts w:hint="default" w:ascii="Times New Roman" w:hAnsi="Times New Roman" w:eastAsia="方正仿宋_GBK" w:cs="Times New Roman"/>
          <w:b w:val="0"/>
          <w:bCs w:val="0"/>
          <w:color w:val="000000"/>
          <w:sz w:val="33"/>
          <w:szCs w:val="33"/>
          <w:highlight w:val="none"/>
          <w:lang w:val="en-US" w:eastAsia="zh-CN"/>
        </w:rPr>
        <w:t>2024年1</w:t>
      </w:r>
      <w:r>
        <w:rPr>
          <w:rFonts w:hint="eastAsia" w:ascii="Times New Roman" w:hAnsi="Times New Roman" w:eastAsia="方正仿宋_GBK" w:cs="Times New Roman"/>
          <w:b w:val="0"/>
          <w:bCs w:val="0"/>
          <w:color w:val="000000"/>
          <w:sz w:val="33"/>
          <w:szCs w:val="33"/>
          <w:highlight w:val="none"/>
          <w:lang w:val="en-US" w:eastAsia="zh-CN"/>
        </w:rPr>
        <w:t>—</w:t>
      </w:r>
      <w:r>
        <w:rPr>
          <w:rFonts w:hint="default" w:ascii="Times New Roman" w:hAnsi="Times New Roman" w:eastAsia="方正仿宋_GBK" w:cs="Times New Roman"/>
          <w:b w:val="0"/>
          <w:bCs w:val="0"/>
          <w:color w:val="000000"/>
          <w:sz w:val="33"/>
          <w:szCs w:val="33"/>
          <w:highlight w:val="none"/>
          <w:lang w:val="en-US" w:eastAsia="zh-CN"/>
        </w:rPr>
        <w:t>6月部门项目预算执行数为164.83万元，2024年1</w:t>
      </w:r>
      <w:r>
        <w:rPr>
          <w:rFonts w:hint="eastAsia" w:ascii="Times New Roman" w:hAnsi="Times New Roman" w:eastAsia="方正仿宋_GBK" w:cs="Times New Roman"/>
          <w:b w:val="0"/>
          <w:bCs w:val="0"/>
          <w:color w:val="000000"/>
          <w:sz w:val="33"/>
          <w:szCs w:val="33"/>
          <w:highlight w:val="none"/>
          <w:lang w:val="en-US" w:eastAsia="zh-CN"/>
        </w:rPr>
        <w:t>—</w:t>
      </w:r>
      <w:r>
        <w:rPr>
          <w:rFonts w:hint="default" w:ascii="Times New Roman" w:hAnsi="Times New Roman" w:eastAsia="方正仿宋_GBK" w:cs="Times New Roman"/>
          <w:b w:val="0"/>
          <w:bCs w:val="0"/>
          <w:color w:val="000000"/>
          <w:sz w:val="33"/>
          <w:szCs w:val="33"/>
          <w:highlight w:val="none"/>
          <w:lang w:val="en-US" w:eastAsia="zh-CN"/>
        </w:rPr>
        <w:t>10月部门项目预算执行数为249.71万元，全年预算执行数为277.65万</w:t>
      </w:r>
      <w:r>
        <w:rPr>
          <w:rFonts w:hint="eastAsia" w:eastAsia="方正仿宋_GBK" w:cs="Times New Roman"/>
          <w:b w:val="0"/>
          <w:bCs w:val="0"/>
          <w:color w:val="000000"/>
          <w:sz w:val="33"/>
          <w:szCs w:val="33"/>
          <w:highlight w:val="none"/>
          <w:lang w:val="en-US" w:eastAsia="zh-CN"/>
        </w:rPr>
        <w:t>元</w:t>
      </w:r>
      <w:r>
        <w:rPr>
          <w:rFonts w:hint="default" w:ascii="Times New Roman" w:hAnsi="Times New Roman" w:eastAsia="方正仿宋_GBK" w:cs="Times New Roman"/>
          <w:b w:val="0"/>
          <w:bCs w:val="0"/>
          <w:color w:val="000000"/>
          <w:sz w:val="33"/>
          <w:szCs w:val="33"/>
          <w:highlight w:val="none"/>
          <w:lang w:val="en-US" w:eastAsia="zh-CN"/>
        </w:rPr>
        <w:t>，无预警金额和支出违规金额。</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highlight w:val="none"/>
          <w:lang w:val="en-US" w:eastAsia="zh-CN"/>
        </w:rPr>
      </w:pPr>
      <w:r>
        <w:rPr>
          <w:rFonts w:hint="default" w:ascii="Times New Roman" w:hAnsi="Times New Roman" w:eastAsia="方正仿宋_GBK" w:cs="Times New Roman"/>
          <w:b w:val="0"/>
          <w:bCs w:val="0"/>
          <w:sz w:val="33"/>
          <w:szCs w:val="33"/>
          <w:highlight w:val="none"/>
          <w:lang w:val="en-US" w:eastAsia="zh-CN"/>
        </w:rPr>
        <w:t>根据公式：该项指标得分=（1至6月预算执行数÷（部门预算数×50%）×2）+（1-1至6月支出预警金额占比×0.8-1至6月支出违规金额占比×0.2）+（1至10月预算执行数÷（部门预算数×83.33%）×2）+（1-1至10月支出预警金额占比×0.8-1至10月支出违规金额占比×0.2）=6.32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kern w:val="2"/>
          <w:sz w:val="33"/>
          <w:szCs w:val="33"/>
          <w:lang w:val="en-US" w:eastAsia="zh-CN" w:bidi="ar-SA"/>
        </w:rPr>
        <w:t>（3）</w:t>
      </w:r>
      <w:r>
        <w:rPr>
          <w:rFonts w:hint="default" w:ascii="Times New Roman" w:hAnsi="Times New Roman" w:eastAsia="方正仿宋_GBK" w:cs="Times New Roman"/>
          <w:b/>
          <w:bCs/>
          <w:sz w:val="33"/>
          <w:szCs w:val="33"/>
          <w:lang w:val="en-US" w:eastAsia="zh-CN"/>
        </w:rPr>
        <w:t>预算年终结余（4分）</w:t>
      </w:r>
      <w:r>
        <w:rPr>
          <w:rFonts w:hint="default" w:ascii="Times New Roman" w:hAnsi="Times New Roman" w:eastAsia="方正仿宋_GBK" w:cs="Times New Roman"/>
          <w:b w:val="0"/>
          <w:bCs w:val="0"/>
          <w:sz w:val="33"/>
          <w:szCs w:val="33"/>
          <w:lang w:val="en-US" w:eastAsia="zh-CN"/>
        </w:rPr>
        <w:t>。2024年无预算年终结余，该项自评得分4分。</w:t>
      </w:r>
    </w:p>
    <w:p>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color w:val="auto"/>
          <w:sz w:val="33"/>
          <w:szCs w:val="33"/>
          <w:highlight w:val="none"/>
          <w:lang w:val="en-US" w:eastAsia="zh-CN"/>
        </w:rPr>
        <w:t>严控一般性支出（5分）。</w:t>
      </w:r>
      <w:r>
        <w:rPr>
          <w:rFonts w:hint="default" w:ascii="Times New Roman" w:hAnsi="Times New Roman" w:eastAsia="方正仿宋_GBK" w:cs="Times New Roman"/>
          <w:b w:val="0"/>
          <w:bCs w:val="0"/>
          <w:sz w:val="33"/>
          <w:szCs w:val="33"/>
          <w:lang w:val="en-US" w:eastAsia="zh-CN"/>
        </w:rPr>
        <w:t>2024年的一般性支出的预算数、执行数与上年相比增长，未实现压减，该项自评得分0分。</w:t>
      </w:r>
    </w:p>
    <w:p>
      <w:pPr>
        <w:pStyle w:val="15"/>
        <w:keepNext w:val="0"/>
        <w:keepLines w:val="0"/>
        <w:pageBreakBefore w:val="0"/>
        <w:widowControl w:val="0"/>
        <w:kinsoku/>
        <w:wordWrap/>
        <w:overflowPunct/>
        <w:topLinePunct w:val="0"/>
        <w:autoSpaceDE/>
        <w:autoSpaceDN/>
        <w:bidi w:val="0"/>
        <w:adjustRightInd/>
        <w:snapToGrid/>
        <w:spacing w:before="0" w:after="0" w:line="590" w:lineRule="exact"/>
        <w:ind w:right="0" w:rightChars="0" w:firstLine="660" w:firstLineChars="200"/>
        <w:jc w:val="both"/>
        <w:textAlignment w:val="auto"/>
        <w:rPr>
          <w:rFonts w:hint="default" w:ascii="Times New Roman" w:hAnsi="Times New Roman" w:eastAsia="方正仿宋_GBK" w:cs="Times New Roman"/>
          <w:b w:val="0"/>
          <w:bCs w:val="0"/>
          <w:kern w:val="2"/>
          <w:sz w:val="33"/>
          <w:szCs w:val="33"/>
          <w:highlight w:val="none"/>
          <w:lang w:val="en-US" w:eastAsia="zh-CN" w:bidi="ar-SA"/>
        </w:rPr>
      </w:pPr>
      <w:r>
        <w:rPr>
          <w:rFonts w:hint="default" w:ascii="Times New Roman" w:hAnsi="Times New Roman" w:eastAsia="方正仿宋_GBK" w:cs="Times New Roman"/>
          <w:b w:val="0"/>
          <w:bCs w:val="0"/>
          <w:kern w:val="2"/>
          <w:sz w:val="33"/>
          <w:szCs w:val="33"/>
          <w:highlight w:val="none"/>
          <w:lang w:val="en-US" w:eastAsia="zh-CN" w:bidi="ar-SA"/>
        </w:rPr>
        <w:t>综上，预算管理自评得分合计14.32分。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eastAsia="方正仿宋_GBK" w:cs="Times New Roman"/>
          <w:b/>
          <w:bCs/>
          <w:color w:val="000000"/>
          <w:kern w:val="0"/>
          <w:sz w:val="33"/>
          <w:szCs w:val="33"/>
          <w:highlight w:val="none"/>
          <w:shd w:val="clear" w:color="auto" w:fill="FFFFFF"/>
          <w:lang w:val="zh-CN" w:eastAsia="zh-CN"/>
        </w:rPr>
      </w:pPr>
      <w:r>
        <w:rPr>
          <w:rFonts w:hint="default" w:ascii="Times New Roman" w:hAnsi="Times New Roman" w:eastAsia="方正仿宋_GBK" w:cs="Times New Roman"/>
          <w:b/>
          <w:bCs/>
          <w:color w:val="000000"/>
          <w:kern w:val="0"/>
          <w:sz w:val="33"/>
          <w:szCs w:val="33"/>
          <w:highlight w:val="none"/>
          <w:shd w:val="clear" w:color="auto" w:fill="FFFFFF"/>
          <w:lang w:val="en-US" w:eastAsia="zh-CN"/>
        </w:rPr>
        <w:t>3.</w:t>
      </w:r>
      <w:r>
        <w:rPr>
          <w:rFonts w:hint="default" w:ascii="Times New Roman" w:hAnsi="Times New Roman" w:eastAsia="方正仿宋_GBK" w:cs="Times New Roman"/>
          <w:b/>
          <w:bCs/>
          <w:color w:val="000000"/>
          <w:kern w:val="0"/>
          <w:sz w:val="33"/>
          <w:szCs w:val="33"/>
          <w:highlight w:val="none"/>
          <w:shd w:val="clear" w:color="auto" w:fill="FFFFFF"/>
          <w:lang w:val="zh-CN" w:eastAsia="zh-CN"/>
        </w:rPr>
        <w:t>财务管理（</w:t>
      </w:r>
      <w:r>
        <w:rPr>
          <w:rFonts w:hint="default" w:ascii="Times New Roman" w:hAnsi="Times New Roman" w:eastAsia="方正仿宋_GBK" w:cs="Times New Roman"/>
          <w:b/>
          <w:bCs/>
          <w:color w:val="000000"/>
          <w:kern w:val="0"/>
          <w:sz w:val="33"/>
          <w:szCs w:val="33"/>
          <w:highlight w:val="none"/>
          <w:shd w:val="clear" w:color="auto" w:fill="FFFFFF"/>
          <w:lang w:val="en-US" w:eastAsia="zh-CN"/>
        </w:rPr>
        <w:t>10分</w:t>
      </w:r>
      <w:r>
        <w:rPr>
          <w:rFonts w:hint="default" w:ascii="Times New Roman" w:hAnsi="Times New Roman" w:eastAsia="方正仿宋_GBK" w:cs="Times New Roman"/>
          <w:b/>
          <w:bCs/>
          <w:color w:val="000000"/>
          <w:kern w:val="0"/>
          <w:sz w:val="33"/>
          <w:szCs w:val="33"/>
          <w:highlight w:val="none"/>
          <w:shd w:val="clear" w:color="auto" w:fill="FFFFFF"/>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（1）财务管理制度（4分）。</w:t>
      </w:r>
      <w:r>
        <w:rPr>
          <w:rFonts w:hint="default" w:ascii="Times New Roman" w:hAnsi="Times New Roman" w:eastAsia="方正仿宋_GBK" w:cs="Times New Roman"/>
          <w:b w:val="0"/>
          <w:bCs w:val="0"/>
          <w:sz w:val="33"/>
          <w:szCs w:val="33"/>
          <w:lang w:val="en-US" w:eastAsia="zh-CN"/>
        </w:rPr>
        <w:t>胜利镇制定了《财务管理制度》，并严格执行上级、本级的财务管理制度，自评得分4分。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（2）财务岗位设置（2分）。</w:t>
      </w:r>
      <w:r>
        <w:rPr>
          <w:rFonts w:hint="default" w:ascii="Times New Roman" w:hAnsi="Times New Roman" w:eastAsia="方正仿宋_GBK" w:cs="Times New Roman"/>
          <w:b w:val="0"/>
          <w:bCs w:val="0"/>
          <w:sz w:val="33"/>
          <w:szCs w:val="33"/>
          <w:lang w:val="en-US" w:eastAsia="zh-CN"/>
        </w:rPr>
        <w:t>胜利镇财政所设置会计1名、出纳1名，明确了工作职责，严格执行不相容岗位分离。自评得分2分。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（3）资金使用规范（4分）。</w:t>
      </w:r>
      <w:r>
        <w:rPr>
          <w:rFonts w:hint="default" w:ascii="Times New Roman" w:hAnsi="Times New Roman" w:eastAsia="方正仿宋_GBK" w:cs="Times New Roman"/>
          <w:b w:val="0"/>
          <w:bCs w:val="0"/>
          <w:sz w:val="33"/>
          <w:szCs w:val="33"/>
          <w:lang w:val="en-US" w:eastAsia="zh-CN"/>
        </w:rPr>
        <w:t>部门资金使用严格遵循财务管理制度、内控管理制度等，自评得分4分。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综上，财务管理自评得分合计10分。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eastAsia="方正仿宋_GBK" w:cs="Times New Roman"/>
          <w:b/>
          <w:bCs/>
          <w:color w:val="000000"/>
          <w:kern w:val="0"/>
          <w:sz w:val="33"/>
          <w:szCs w:val="33"/>
          <w:highlight w:val="none"/>
          <w:shd w:val="clear" w:color="auto" w:fill="FFFFFF"/>
          <w:lang w:val="zh-CN" w:eastAsia="zh-CN"/>
        </w:rPr>
      </w:pPr>
      <w:r>
        <w:rPr>
          <w:rFonts w:hint="default" w:ascii="Times New Roman" w:hAnsi="Times New Roman" w:eastAsia="方正仿宋_GBK" w:cs="Times New Roman"/>
          <w:b/>
          <w:bCs/>
          <w:color w:val="000000"/>
          <w:kern w:val="0"/>
          <w:sz w:val="33"/>
          <w:szCs w:val="33"/>
          <w:highlight w:val="none"/>
          <w:shd w:val="clear" w:color="auto" w:fill="FFFFFF"/>
          <w:lang w:val="en-US" w:eastAsia="zh-CN"/>
        </w:rPr>
        <w:t>4.</w:t>
      </w:r>
      <w:r>
        <w:rPr>
          <w:rFonts w:hint="default" w:ascii="Times New Roman" w:hAnsi="Times New Roman" w:eastAsia="方正仿宋_GBK" w:cs="Times New Roman"/>
          <w:b/>
          <w:bCs/>
          <w:color w:val="000000"/>
          <w:kern w:val="0"/>
          <w:sz w:val="33"/>
          <w:szCs w:val="33"/>
          <w:highlight w:val="none"/>
          <w:shd w:val="clear" w:color="auto" w:fill="FFFFFF"/>
          <w:lang w:val="zh-CN" w:eastAsia="zh-CN"/>
        </w:rPr>
        <w:t>资产管理（</w:t>
      </w:r>
      <w:r>
        <w:rPr>
          <w:rFonts w:hint="default" w:ascii="Times New Roman" w:hAnsi="Times New Roman" w:eastAsia="方正仿宋_GBK" w:cs="Times New Roman"/>
          <w:b/>
          <w:bCs/>
          <w:color w:val="000000"/>
          <w:kern w:val="0"/>
          <w:sz w:val="33"/>
          <w:szCs w:val="33"/>
          <w:highlight w:val="none"/>
          <w:shd w:val="clear" w:color="auto" w:fill="FFFFFF"/>
          <w:lang w:val="en-US" w:eastAsia="zh-CN"/>
        </w:rPr>
        <w:t>9分</w:t>
      </w:r>
      <w:r>
        <w:rPr>
          <w:rFonts w:hint="default" w:ascii="Times New Roman" w:hAnsi="Times New Roman" w:eastAsia="方正仿宋_GBK" w:cs="Times New Roman"/>
          <w:b/>
          <w:bCs/>
          <w:color w:val="000000"/>
          <w:kern w:val="0"/>
          <w:sz w:val="33"/>
          <w:szCs w:val="33"/>
          <w:highlight w:val="none"/>
          <w:shd w:val="clear" w:color="auto" w:fill="FFFFFF"/>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（1）</w:t>
      </w:r>
      <w:r>
        <w:rPr>
          <w:rFonts w:hint="default" w:ascii="Times New Roman" w:hAnsi="Times New Roman" w:eastAsia="方正仿宋_GBK" w:cs="Times New Roman"/>
          <w:b/>
          <w:bCs/>
          <w:sz w:val="33"/>
          <w:szCs w:val="33"/>
          <w:highlight w:val="none"/>
          <w:lang w:val="en-US" w:eastAsia="zh-CN"/>
        </w:rPr>
        <w:t>人均资产变化率（3分）。</w:t>
      </w:r>
      <w:r>
        <w:rPr>
          <w:rFonts w:hint="default" w:ascii="Times New Roman" w:hAnsi="Times New Roman" w:eastAsia="方正仿宋_GBK" w:cs="Times New Roman"/>
          <w:b w:val="0"/>
          <w:bCs w:val="0"/>
          <w:sz w:val="33"/>
          <w:szCs w:val="33"/>
          <w:lang w:val="en-US" w:eastAsia="zh-CN"/>
        </w:rPr>
        <w:t>因2024年新进了职工1人，但由于2024新增了国产电脑3台，且全县行政事业单位人均资产变化率未知，所以人均资产变化率得分暂定0.3分。人均资产增长率与上年相比略有上升，且县级财政收入增长率未知，所以人均资产变化率得分暂定0.6分。自评得分0.9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（2）资产利用率（3分）。</w:t>
      </w:r>
      <w:r>
        <w:rPr>
          <w:rFonts w:hint="default" w:ascii="Times New Roman" w:hAnsi="Times New Roman" w:eastAsia="方正仿宋_GBK" w:cs="Times New Roman"/>
          <w:b w:val="0"/>
          <w:bCs w:val="0"/>
          <w:sz w:val="33"/>
          <w:szCs w:val="33"/>
          <w:lang w:val="en-US" w:eastAsia="zh-CN"/>
        </w:rPr>
        <w:t>胜利镇存在大量办公家具、办公设备已超过最低使用年限而继续正常使用的情况，但全县行政事业单位平均值未知，取中间得分水平，自评得分1.9分。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eastAsia="方正仿宋_GBK" w:cs="Times New Roman"/>
          <w:color w:val="000000"/>
          <w:kern w:val="0"/>
          <w:sz w:val="33"/>
          <w:szCs w:val="33"/>
          <w:highlight w:val="none"/>
          <w:shd w:val="clear" w:color="auto" w:fill="FFFFFF"/>
          <w:lang w:val="zh-CN"/>
        </w:rPr>
      </w:pPr>
      <w:r>
        <w:rPr>
          <w:rFonts w:hint="default" w:ascii="Times New Roman" w:hAnsi="Times New Roman" w:eastAsia="方正仿宋_GBK" w:cs="Times New Roman"/>
          <w:b/>
          <w:bCs/>
          <w:sz w:val="33"/>
          <w:szCs w:val="33"/>
          <w:lang w:val="en-US" w:eastAsia="zh-CN"/>
        </w:rPr>
        <w:t>（3）资产盘活率（3分）。</w:t>
      </w:r>
      <w:r>
        <w:rPr>
          <w:rFonts w:hint="default" w:ascii="Times New Roman" w:hAnsi="Times New Roman" w:eastAsia="方正仿宋_GBK" w:cs="Times New Roman"/>
          <w:b w:val="0"/>
          <w:bCs w:val="0"/>
          <w:sz w:val="33"/>
          <w:szCs w:val="33"/>
          <w:lang w:val="en-US" w:eastAsia="zh-CN"/>
        </w:rPr>
        <w:t>胜利镇镇级国有资产近两年无闲置资产，自评得分3分</w:t>
      </w:r>
      <w:r>
        <w:rPr>
          <w:rFonts w:hint="default" w:ascii="Times New Roman" w:hAnsi="Times New Roman" w:eastAsia="方正仿宋_GBK" w:cs="Times New Roman"/>
          <w:color w:val="000000"/>
          <w:kern w:val="0"/>
          <w:sz w:val="33"/>
          <w:szCs w:val="33"/>
          <w:highlight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综上，资产管理自评得分合计5.8分。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eastAsia" w:ascii="Times New Roman" w:hAnsi="Times New Roman" w:eastAsia="方正仿宋_GBK" w:cs="Times New Roman"/>
          <w:b/>
          <w:bCs/>
          <w:color w:val="000000"/>
          <w:kern w:val="0"/>
          <w:sz w:val="33"/>
          <w:szCs w:val="33"/>
          <w:highlight w:val="none"/>
          <w:shd w:val="clear" w:color="auto" w:fill="FFFFFF"/>
          <w:lang w:val="zh-CN" w:eastAsia="zh-CN"/>
        </w:rPr>
      </w:pPr>
      <w:r>
        <w:rPr>
          <w:rFonts w:hint="eastAsia" w:ascii="Times New Roman" w:hAnsi="Times New Roman" w:eastAsia="方正仿宋_GBK" w:cs="Times New Roman"/>
          <w:b/>
          <w:bCs/>
          <w:color w:val="000000"/>
          <w:kern w:val="0"/>
          <w:sz w:val="33"/>
          <w:szCs w:val="33"/>
          <w:highlight w:val="none"/>
          <w:shd w:val="clear" w:color="auto" w:fill="FFFFFF"/>
          <w:lang w:val="en-US" w:eastAsia="zh-CN"/>
        </w:rPr>
        <w:t>5.</w:t>
      </w:r>
      <w:r>
        <w:rPr>
          <w:rFonts w:hint="eastAsia" w:ascii="Times New Roman" w:hAnsi="Times New Roman" w:eastAsia="方正仿宋_GBK" w:cs="Times New Roman"/>
          <w:b/>
          <w:bCs/>
          <w:color w:val="000000"/>
          <w:kern w:val="0"/>
          <w:sz w:val="33"/>
          <w:szCs w:val="33"/>
          <w:highlight w:val="none"/>
          <w:shd w:val="clear" w:color="auto" w:fill="FFFFFF"/>
          <w:lang w:val="zh-CN" w:eastAsia="zh-CN"/>
        </w:rPr>
        <w:t>采购管理（</w:t>
      </w:r>
      <w:r>
        <w:rPr>
          <w:rFonts w:hint="eastAsia" w:ascii="Times New Roman" w:hAnsi="Times New Roman" w:eastAsia="方正仿宋_GBK" w:cs="Times New Roman"/>
          <w:b/>
          <w:bCs/>
          <w:color w:val="000000"/>
          <w:kern w:val="0"/>
          <w:sz w:val="33"/>
          <w:szCs w:val="33"/>
          <w:highlight w:val="none"/>
          <w:shd w:val="clear" w:color="auto" w:fill="FFFFFF"/>
          <w:lang w:val="en-US" w:eastAsia="zh-CN"/>
        </w:rPr>
        <w:t>6分</w:t>
      </w:r>
      <w:r>
        <w:rPr>
          <w:rFonts w:hint="eastAsia" w:ascii="Times New Roman" w:hAnsi="Times New Roman" w:eastAsia="方正仿宋_GBK" w:cs="Times New Roman"/>
          <w:b/>
          <w:bCs/>
          <w:color w:val="000000"/>
          <w:kern w:val="0"/>
          <w:sz w:val="33"/>
          <w:szCs w:val="33"/>
          <w:highlight w:val="none"/>
          <w:shd w:val="clear" w:color="auto" w:fill="FFFFFF"/>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（1）支持中小企业发展（3分）。</w:t>
      </w:r>
      <w:r>
        <w:rPr>
          <w:rFonts w:hint="default" w:ascii="Times New Roman" w:hAnsi="Times New Roman" w:eastAsia="方正仿宋_GBK" w:cs="Times New Roman"/>
          <w:b w:val="0"/>
          <w:bCs w:val="0"/>
          <w:sz w:val="33"/>
          <w:szCs w:val="33"/>
          <w:lang w:val="en-US" w:eastAsia="zh-CN"/>
        </w:rPr>
        <w:t>在实施政府采购时，对适宜由中小企业提供的采购项目和采购包的，预留了采购份额专门面向中小企业采购，并在采购预算中单独列示。自评得分3分。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（2）采购执行率（3分）。</w:t>
      </w:r>
      <w:r>
        <w:rPr>
          <w:rFonts w:hint="default" w:ascii="Times New Roman" w:hAnsi="Times New Roman" w:eastAsia="方正仿宋_GBK" w:cs="Times New Roman"/>
          <w:b w:val="0"/>
          <w:bCs w:val="0"/>
          <w:sz w:val="33"/>
          <w:szCs w:val="33"/>
          <w:lang w:val="en-US" w:eastAsia="zh-CN"/>
        </w:rPr>
        <w:t>在进行采购时，根据采购所需金额进行预算调剂，并实施采购，2024年的采购执行率为100%，自评得分3分。</w:t>
      </w:r>
    </w:p>
    <w:p>
      <w:pPr>
        <w:pStyle w:val="15"/>
        <w:keepNext w:val="0"/>
        <w:keepLines w:val="0"/>
        <w:pageBreakBefore w:val="0"/>
        <w:kinsoku/>
        <w:wordWrap/>
        <w:overflowPunct/>
        <w:topLinePunct w:val="0"/>
        <w:autoSpaceDE/>
        <w:autoSpaceDN/>
        <w:bidi w:val="0"/>
        <w:adjustRightInd/>
        <w:snapToGrid/>
        <w:spacing w:before="0" w:after="0" w:line="590" w:lineRule="exact"/>
        <w:ind w:right="0" w:rightChars="0" w:firstLine="660" w:firstLineChars="200"/>
        <w:jc w:val="both"/>
        <w:textAlignment w:val="auto"/>
        <w:rPr>
          <w:rFonts w:hint="default" w:ascii="Times New Roman" w:hAnsi="Times New Roman" w:eastAsia="方正仿宋_GBK" w:cs="Times New Roman"/>
          <w:lang w:val="zh-CN"/>
        </w:rPr>
      </w:pPr>
      <w:r>
        <w:rPr>
          <w:rFonts w:hint="default" w:ascii="Times New Roman" w:hAnsi="Times New Roman" w:eastAsia="方正仿宋_GBK" w:cs="Times New Roman"/>
          <w:b w:val="0"/>
          <w:bCs w:val="0"/>
          <w:sz w:val="33"/>
          <w:szCs w:val="33"/>
          <w:lang w:val="en-US" w:eastAsia="zh-CN"/>
        </w:rPr>
        <w:t>综上，采购管理自评得分合计6分。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eastAsia" w:ascii="方正楷体_GBK" w:hAnsi="方正楷体_GBK" w:eastAsia="方正楷体_GBK" w:cs="方正楷体_GBK"/>
          <w:color w:val="000000"/>
          <w:kern w:val="0"/>
          <w:sz w:val="33"/>
          <w:szCs w:val="33"/>
          <w:highlight w:val="none"/>
          <w:shd w:val="clear" w:color="auto" w:fill="FFFFFF"/>
          <w:lang w:val="en-US" w:eastAsia="zh-CN"/>
        </w:rPr>
      </w:pPr>
      <w:r>
        <w:rPr>
          <w:rFonts w:hint="eastAsia" w:ascii="方正楷体_GBK" w:hAnsi="方正楷体_GBK" w:eastAsia="方正楷体_GBK" w:cs="方正楷体_GBK"/>
          <w:b/>
          <w:bCs/>
          <w:color w:val="000000"/>
          <w:kern w:val="0"/>
          <w:sz w:val="33"/>
          <w:szCs w:val="33"/>
          <w:highlight w:val="none"/>
          <w:shd w:val="clear" w:color="auto" w:fill="FFFFFF"/>
          <w:lang w:val="zh-CN"/>
        </w:rPr>
        <w:t>（二）部门预算项目绩效分析（</w:t>
      </w:r>
      <w:r>
        <w:rPr>
          <w:rFonts w:hint="eastAsia" w:ascii="方正楷体_GBK" w:hAnsi="方正楷体_GBK" w:eastAsia="方正楷体_GBK" w:cs="方正楷体_GBK"/>
          <w:b/>
          <w:bCs/>
          <w:color w:val="000000"/>
          <w:kern w:val="0"/>
          <w:sz w:val="33"/>
          <w:szCs w:val="33"/>
          <w:highlight w:val="none"/>
          <w:shd w:val="clear" w:color="auto" w:fill="FFFFFF"/>
          <w:lang w:val="en-US" w:eastAsia="zh-CN"/>
        </w:rPr>
        <w:t>35分</w:t>
      </w:r>
      <w:r>
        <w:rPr>
          <w:rFonts w:hint="eastAsia" w:ascii="方正楷体_GBK" w:hAnsi="方正楷体_GBK" w:eastAsia="方正楷体_GBK" w:cs="方正楷体_GBK"/>
          <w:b/>
          <w:bCs/>
          <w:color w:val="000000"/>
          <w:kern w:val="0"/>
          <w:sz w:val="33"/>
          <w:szCs w:val="33"/>
          <w:highlight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color w:val="000000"/>
          <w:kern w:val="0"/>
          <w:sz w:val="33"/>
          <w:szCs w:val="32"/>
          <w:highlight w:val="none"/>
          <w:shd w:val="clear" w:color="auto" w:fill="FFFFFF"/>
          <w:lang w:val="en-US" w:eastAsia="zh-CN"/>
        </w:rPr>
      </w:pPr>
      <w:r>
        <w:rPr>
          <w:rFonts w:hint="default" w:ascii="Times New Roman" w:hAnsi="Times New Roman" w:eastAsia="方正仿宋_GBK" w:cs="Times New Roman"/>
          <w:b/>
          <w:bCs/>
          <w:color w:val="000000"/>
          <w:kern w:val="0"/>
          <w:sz w:val="33"/>
          <w:szCs w:val="32"/>
          <w:highlight w:val="none"/>
          <w:shd w:val="clear" w:color="auto" w:fill="FFFFFF"/>
          <w:lang w:val="en-US" w:eastAsia="zh-CN"/>
        </w:rPr>
        <w:t>1.</w:t>
      </w:r>
      <w:r>
        <w:rPr>
          <w:rFonts w:hint="default" w:ascii="Times New Roman" w:hAnsi="Times New Roman" w:eastAsia="方正仿宋_GBK" w:cs="Times New Roman"/>
          <w:b/>
          <w:bCs/>
          <w:color w:val="000000"/>
          <w:kern w:val="0"/>
          <w:sz w:val="33"/>
          <w:szCs w:val="32"/>
          <w:highlight w:val="none"/>
          <w:shd w:val="clear" w:color="auto" w:fill="FFFFFF"/>
          <w:lang w:val="zh-CN" w:eastAsia="zh-CN"/>
        </w:rPr>
        <w:t>项目决策（</w:t>
      </w:r>
      <w:r>
        <w:rPr>
          <w:rFonts w:hint="default" w:ascii="Times New Roman" w:hAnsi="Times New Roman" w:eastAsia="方正仿宋_GBK" w:cs="Times New Roman"/>
          <w:b/>
          <w:bCs/>
          <w:color w:val="000000"/>
          <w:kern w:val="0"/>
          <w:sz w:val="33"/>
          <w:szCs w:val="32"/>
          <w:highlight w:val="none"/>
          <w:shd w:val="clear" w:color="auto" w:fill="FFFFFF"/>
          <w:lang w:val="en-US" w:eastAsia="zh-CN"/>
        </w:rPr>
        <w:t>12分</w:t>
      </w:r>
      <w:r>
        <w:rPr>
          <w:rFonts w:hint="default" w:ascii="Times New Roman" w:hAnsi="Times New Roman" w:eastAsia="方正仿宋_GBK" w:cs="Times New Roman"/>
          <w:b/>
          <w:bCs/>
          <w:color w:val="000000"/>
          <w:kern w:val="0"/>
          <w:sz w:val="33"/>
          <w:szCs w:val="32"/>
          <w:highlight w:val="none"/>
          <w:shd w:val="clear" w:color="auto" w:fill="FFFFFF"/>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（1）决策程序（4分）。</w:t>
      </w:r>
      <w:r>
        <w:rPr>
          <w:rFonts w:hint="default" w:ascii="Times New Roman" w:hAnsi="Times New Roman" w:eastAsia="方正仿宋_GBK" w:cs="Times New Roman"/>
          <w:b w:val="0"/>
          <w:bCs w:val="0"/>
          <w:sz w:val="33"/>
          <w:szCs w:val="33"/>
          <w:lang w:val="en-US" w:eastAsia="zh-CN"/>
        </w:rPr>
        <w:t>部门预算项目在设立时，在预算一体化系统编写了事前评估报告，按程序履行评估论证、申报等。自评得分4分。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（2）目标设置（4分）。</w:t>
      </w:r>
      <w:r>
        <w:rPr>
          <w:rFonts w:hint="default" w:ascii="Times New Roman" w:hAnsi="Times New Roman" w:eastAsia="方正仿宋_GBK" w:cs="Times New Roman"/>
          <w:b w:val="0"/>
          <w:bCs w:val="0"/>
          <w:sz w:val="33"/>
          <w:szCs w:val="33"/>
          <w:lang w:val="en-US" w:eastAsia="zh-CN"/>
        </w:rPr>
        <w:t>部门预算项目绩效目标与计划期内的任务量、预算安排的资金量相匹配。设置了产出指标、效益指标、满意度指标、成本指标，绩效目标设置是否科学合理、规范完整、量化细化、预算匹配。自评得分4分。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（3）项目入库（4分）。</w:t>
      </w:r>
      <w:r>
        <w:rPr>
          <w:rFonts w:hint="default" w:ascii="Times New Roman" w:hAnsi="Times New Roman" w:eastAsia="方正仿宋_GBK" w:cs="Times New Roman"/>
          <w:b w:val="0"/>
          <w:bCs w:val="0"/>
          <w:sz w:val="33"/>
          <w:szCs w:val="33"/>
          <w:lang w:val="en-US" w:eastAsia="zh-CN"/>
        </w:rPr>
        <w:t>部门预算项目在规定时间完成了项目入库。自评得分4分。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综上，项目决策自评得分</w:t>
      </w:r>
      <w:r>
        <w:rPr>
          <w:rFonts w:hint="default" w:ascii="Times New Roman" w:hAnsi="Times New Roman" w:eastAsia="方正仿宋_GBK" w:cs="Times New Roman"/>
          <w:b w:val="0"/>
          <w:bCs w:val="0"/>
          <w:sz w:val="33"/>
          <w:szCs w:val="33"/>
          <w:highlight w:val="none"/>
          <w:lang w:val="en-US" w:eastAsia="zh-CN"/>
        </w:rPr>
        <w:t>合计12分</w:t>
      </w:r>
      <w:r>
        <w:rPr>
          <w:rFonts w:hint="default" w:ascii="Times New Roman" w:hAnsi="Times New Roman" w:eastAsia="方正仿宋_GBK" w:cs="Times New Roman"/>
          <w:b w:val="0"/>
          <w:bCs w:val="0"/>
          <w:sz w:val="33"/>
          <w:szCs w:val="33"/>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bCs/>
          <w:color w:val="000000"/>
          <w:kern w:val="0"/>
          <w:sz w:val="33"/>
          <w:szCs w:val="33"/>
          <w:highlight w:val="none"/>
          <w:shd w:val="clear" w:color="auto" w:fill="FFFFFF"/>
          <w:lang w:val="en-US" w:eastAsia="zh-CN"/>
        </w:rPr>
      </w:pPr>
      <w:r>
        <w:rPr>
          <w:rFonts w:hint="default" w:ascii="Times New Roman" w:hAnsi="Times New Roman" w:eastAsia="方正仿宋_GBK" w:cs="Times New Roman"/>
          <w:b/>
          <w:bCs/>
          <w:color w:val="000000"/>
          <w:kern w:val="0"/>
          <w:sz w:val="33"/>
          <w:szCs w:val="33"/>
          <w:highlight w:val="none"/>
          <w:shd w:val="clear" w:color="auto" w:fill="FFFFFF"/>
          <w:lang w:val="en-US" w:eastAsia="zh-CN"/>
        </w:rPr>
        <w:t>2.项目执行（12分）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（1）执行同向（4分）。</w:t>
      </w:r>
      <w:r>
        <w:rPr>
          <w:rFonts w:hint="default" w:ascii="Times New Roman" w:hAnsi="Times New Roman" w:eastAsia="方正仿宋_GBK" w:cs="Times New Roman"/>
          <w:b w:val="0"/>
          <w:bCs w:val="0"/>
          <w:sz w:val="33"/>
          <w:szCs w:val="33"/>
          <w:lang w:val="en-US" w:eastAsia="zh-CN"/>
        </w:rPr>
        <w:t>部门预算项目实际列支内容与绩效目标设置方向相符。自评得分4分。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（2）项目调整（4分）。</w:t>
      </w:r>
      <w:r>
        <w:rPr>
          <w:rFonts w:hint="default" w:ascii="Times New Roman" w:hAnsi="Times New Roman" w:eastAsia="方正仿宋_GBK" w:cs="Times New Roman"/>
          <w:b w:val="0"/>
          <w:bCs w:val="0"/>
          <w:sz w:val="33"/>
          <w:szCs w:val="33"/>
          <w:lang w:val="en-US" w:eastAsia="zh-CN"/>
        </w:rPr>
        <w:t>2024年无应采取未采取收回预算等情况的项目，落实了项目调整政策。自评得分4分。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highlight w:val="none"/>
          <w:lang w:val="en-US" w:eastAsia="zh-CN"/>
        </w:rPr>
      </w:pPr>
      <w:r>
        <w:rPr>
          <w:rFonts w:hint="default" w:ascii="Times New Roman" w:hAnsi="Times New Roman" w:eastAsia="方正仿宋_GBK" w:cs="Times New Roman"/>
          <w:b/>
          <w:bCs/>
          <w:sz w:val="33"/>
          <w:szCs w:val="33"/>
          <w:highlight w:val="none"/>
          <w:lang w:val="en-US" w:eastAsia="zh-CN"/>
        </w:rPr>
        <w:t>（3）执行结果（4分）。</w:t>
      </w:r>
      <w:r>
        <w:rPr>
          <w:rFonts w:hint="default" w:ascii="Times New Roman" w:hAnsi="Times New Roman" w:eastAsia="方正仿宋_GBK" w:cs="Times New Roman"/>
          <w:b w:val="0"/>
          <w:bCs w:val="0"/>
          <w:sz w:val="33"/>
          <w:szCs w:val="33"/>
          <w:highlight w:val="none"/>
          <w:lang w:val="en-US" w:eastAsia="zh-CN"/>
        </w:rPr>
        <w:t>预算结余率小于10%的常年项目数量15个，项目总数为15个。预算结余率小于10%的一次性项目和阶段项目数量2个，项目总数2个。</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highlight w:val="none"/>
          <w:lang w:val="en-US" w:eastAsia="zh-CN"/>
        </w:rPr>
      </w:pPr>
      <w:r>
        <w:rPr>
          <w:rFonts w:hint="default" w:ascii="Times New Roman" w:hAnsi="Times New Roman" w:eastAsia="方正仿宋_GBK" w:cs="Times New Roman"/>
          <w:b w:val="0"/>
          <w:bCs w:val="0"/>
          <w:sz w:val="33"/>
          <w:szCs w:val="33"/>
          <w:highlight w:val="none"/>
          <w:lang w:val="en-US" w:eastAsia="zh-CN"/>
        </w:rPr>
        <w:t>根据公式：该项指标得分=预算结余率小于10%的常年项目数量15个÷部门预算常年项目总数15个×100%×2+预算结余率小于10%的一次性项目和阶段项目数量2个÷部门预算一次性项目和阶段项目总数2个×100%×2=4分。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方正仿宋_GBK" w:cs="Times New Roman"/>
          <w:color w:val="000000"/>
          <w:kern w:val="0"/>
          <w:sz w:val="33"/>
          <w:szCs w:val="33"/>
          <w:highlight w:val="none"/>
          <w:shd w:val="clear" w:color="auto" w:fill="FFFFFF"/>
          <w:lang w:val="en-US"/>
        </w:rPr>
      </w:pPr>
      <w:r>
        <w:rPr>
          <w:rFonts w:hint="default" w:ascii="Times New Roman" w:hAnsi="Times New Roman" w:eastAsia="方正仿宋_GBK" w:cs="Times New Roman"/>
          <w:b w:val="0"/>
          <w:bCs w:val="0"/>
          <w:sz w:val="33"/>
          <w:szCs w:val="33"/>
          <w:highlight w:val="none"/>
          <w:lang w:val="en-US" w:eastAsia="zh-CN"/>
        </w:rPr>
        <w:t>综上，项目执行自评得分合计12分。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bCs/>
          <w:color w:val="000000"/>
          <w:kern w:val="0"/>
          <w:sz w:val="33"/>
          <w:szCs w:val="33"/>
          <w:highlight w:val="none"/>
          <w:shd w:val="clear" w:color="auto" w:fill="FFFFFF"/>
          <w:lang w:val="zh-CN"/>
        </w:rPr>
      </w:pPr>
      <w:r>
        <w:rPr>
          <w:rFonts w:hint="default" w:ascii="Times New Roman" w:hAnsi="Times New Roman" w:eastAsia="方正仿宋_GBK" w:cs="Times New Roman"/>
          <w:b/>
          <w:bCs/>
          <w:color w:val="000000"/>
          <w:kern w:val="0"/>
          <w:sz w:val="33"/>
          <w:szCs w:val="33"/>
          <w:highlight w:val="none"/>
          <w:shd w:val="clear" w:color="auto" w:fill="FFFFFF"/>
          <w:lang w:val="en-US" w:eastAsia="zh-CN"/>
        </w:rPr>
        <w:t>3.</w:t>
      </w:r>
      <w:r>
        <w:rPr>
          <w:rFonts w:hint="default" w:ascii="Times New Roman" w:hAnsi="Times New Roman" w:eastAsia="方正仿宋_GBK" w:cs="Times New Roman"/>
          <w:b/>
          <w:bCs/>
          <w:color w:val="000000"/>
          <w:kern w:val="0"/>
          <w:sz w:val="33"/>
          <w:szCs w:val="33"/>
          <w:highlight w:val="none"/>
          <w:shd w:val="clear" w:color="auto" w:fill="FFFFFF"/>
          <w:lang w:val="zh-CN"/>
        </w:rPr>
        <w:t>目标实现（</w:t>
      </w:r>
      <w:r>
        <w:rPr>
          <w:rFonts w:hint="default" w:ascii="Times New Roman" w:hAnsi="Times New Roman" w:eastAsia="方正仿宋_GBK" w:cs="Times New Roman"/>
          <w:b/>
          <w:bCs/>
          <w:color w:val="000000"/>
          <w:kern w:val="0"/>
          <w:sz w:val="33"/>
          <w:szCs w:val="33"/>
          <w:highlight w:val="none"/>
          <w:shd w:val="clear" w:color="auto" w:fill="FFFFFF"/>
          <w:lang w:val="en-US" w:eastAsia="zh-CN"/>
        </w:rPr>
        <w:t>11分</w:t>
      </w:r>
      <w:r>
        <w:rPr>
          <w:rFonts w:hint="default" w:ascii="Times New Roman" w:hAnsi="Times New Roman" w:eastAsia="方正仿宋_GBK" w:cs="Times New Roman"/>
          <w:b/>
          <w:bCs/>
          <w:color w:val="000000"/>
          <w:kern w:val="0"/>
          <w:sz w:val="33"/>
          <w:szCs w:val="33"/>
          <w:highlight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highlight w:val="none"/>
          <w:lang w:val="en-US" w:eastAsia="zh-CN"/>
        </w:rPr>
      </w:pPr>
      <w:r>
        <w:rPr>
          <w:rFonts w:hint="default" w:ascii="Times New Roman" w:hAnsi="Times New Roman" w:eastAsia="方正仿宋_GBK" w:cs="Times New Roman"/>
          <w:b/>
          <w:bCs/>
          <w:sz w:val="33"/>
          <w:szCs w:val="33"/>
          <w:highlight w:val="none"/>
          <w:lang w:val="en-US" w:eastAsia="zh-CN"/>
        </w:rPr>
        <w:t>（1）目标完成（4分）。</w:t>
      </w:r>
      <w:r>
        <w:rPr>
          <w:rFonts w:hint="default" w:ascii="Times New Roman" w:hAnsi="Times New Roman" w:eastAsia="方正仿宋_GBK" w:cs="Times New Roman"/>
          <w:b w:val="0"/>
          <w:bCs w:val="0"/>
          <w:sz w:val="33"/>
          <w:szCs w:val="33"/>
          <w:highlight w:val="none"/>
          <w:lang w:val="en-US" w:eastAsia="zh-CN"/>
        </w:rPr>
        <w:t>2024年部门预算阶段项目（含一次性项目）数量共有12个，设置的绩效目标均已达到。</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highlight w:val="none"/>
          <w:lang w:val="en-US" w:eastAsia="zh-CN"/>
        </w:rPr>
      </w:pPr>
      <w:r>
        <w:rPr>
          <w:rFonts w:hint="default" w:ascii="Times New Roman" w:hAnsi="Times New Roman" w:eastAsia="方正仿宋_GBK" w:cs="Times New Roman"/>
          <w:b w:val="0"/>
          <w:bCs w:val="0"/>
          <w:sz w:val="33"/>
          <w:szCs w:val="33"/>
          <w:highlight w:val="none"/>
          <w:lang w:val="en-US" w:eastAsia="zh-CN"/>
        </w:rPr>
        <w:t>根据公式：该项指标得分=完成绩效目标数量指标的部门预算阶段项目（含一次性项目）数量÷部门预算阶段项目（含一次性项目）总数×100%×4=4分。自评得分4分。</w:t>
      </w:r>
    </w:p>
    <w:p>
      <w:pPr>
        <w:keepNext w:val="0"/>
        <w:keepLines w:val="0"/>
        <w:pageBreakBefore w:val="0"/>
        <w:widowControl w:val="0"/>
        <w:numPr>
          <w:ilvl w:val="0"/>
          <w:numId w:val="5"/>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目标偏离（4分）。</w:t>
      </w:r>
      <w:r>
        <w:rPr>
          <w:rFonts w:hint="default" w:ascii="Times New Roman" w:hAnsi="Times New Roman" w:eastAsia="方正仿宋_GBK" w:cs="Times New Roman"/>
          <w:b w:val="0"/>
          <w:bCs w:val="0"/>
          <w:sz w:val="33"/>
          <w:szCs w:val="33"/>
          <w:lang w:val="en-US" w:eastAsia="zh-CN"/>
        </w:rPr>
        <w:t>在2024年的部门项目中，没有已完成预期指标值的数量指标中偏离度超30%的项目。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根据公式：该项指标得分=已完成预期指标值的数量指标中偏离度在30%内的指标个数÷已完成预期指标值的数量指标个数×100%×4=4分。自评得分4分。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highlight w:val="none"/>
          <w:lang w:val="en-US" w:eastAsia="zh-CN"/>
        </w:rPr>
      </w:pPr>
      <w:r>
        <w:rPr>
          <w:rFonts w:hint="default" w:ascii="Times New Roman" w:hAnsi="Times New Roman" w:eastAsia="方正仿宋_GBK" w:cs="Times New Roman"/>
          <w:b/>
          <w:bCs/>
          <w:sz w:val="33"/>
          <w:szCs w:val="33"/>
          <w:highlight w:val="none"/>
          <w:lang w:val="en-US" w:eastAsia="zh-CN"/>
        </w:rPr>
        <w:t>（3）实现效果（3分）。</w:t>
      </w:r>
      <w:r>
        <w:rPr>
          <w:rFonts w:hint="default" w:ascii="Times New Roman" w:hAnsi="Times New Roman" w:eastAsia="方正仿宋_GBK" w:cs="Times New Roman"/>
          <w:b w:val="0"/>
          <w:bCs w:val="0"/>
          <w:sz w:val="33"/>
          <w:szCs w:val="33"/>
          <w:highlight w:val="none"/>
          <w:lang w:val="en-US" w:eastAsia="zh-CN"/>
        </w:rPr>
        <w:t>根据公式：该项指标得分=完成绩效目标效益指标的部门预算阶段项目（含一次性项目）数量15个÷部门预算阶段项目（含一次性项目）总数15个×100%×3=3分。自评得分3分。</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60" w:firstLineChars="200"/>
        <w:jc w:val="both"/>
        <w:textAlignment w:val="auto"/>
        <w:rPr>
          <w:rFonts w:hint="default" w:ascii="Times New Roman" w:hAnsi="Times New Roman" w:eastAsia="方正仿宋_GBK" w:cs="Times New Roman"/>
          <w:color w:val="333333"/>
          <w:sz w:val="33"/>
          <w:szCs w:val="33"/>
          <w:highlight w:val="none"/>
          <w:u w:val="none"/>
          <w:shd w:val="clear" w:color="auto" w:fill="auto"/>
          <w:lang w:bidi="ar"/>
        </w:rPr>
      </w:pPr>
      <w:r>
        <w:rPr>
          <w:rFonts w:hint="default" w:ascii="Times New Roman" w:hAnsi="Times New Roman" w:eastAsia="方正仿宋_GBK" w:cs="Times New Roman"/>
          <w:b w:val="0"/>
          <w:bCs w:val="0"/>
          <w:sz w:val="33"/>
          <w:szCs w:val="33"/>
          <w:highlight w:val="none"/>
          <w:lang w:val="en-US" w:eastAsia="zh-CN"/>
        </w:rPr>
        <w:t>综上，目标实现自评得分合计11分。</w:t>
      </w:r>
    </w:p>
    <w:p>
      <w:pPr>
        <w:keepNext w:val="0"/>
        <w:keepLines w:val="0"/>
        <w:pageBreakBefore w:val="0"/>
        <w:widowControl/>
        <w:numPr>
          <w:ilvl w:val="0"/>
          <w:numId w:val="6"/>
        </w:numPr>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eastAsia" w:ascii="方正楷体_GBK" w:hAnsi="方正楷体_GBK" w:eastAsia="方正楷体_GBK" w:cs="方正楷体_GBK"/>
          <w:b/>
          <w:bCs/>
          <w:color w:val="000000"/>
          <w:kern w:val="0"/>
          <w:sz w:val="33"/>
          <w:szCs w:val="33"/>
          <w:highlight w:val="none"/>
          <w:shd w:val="clear" w:color="auto" w:fill="FFFFFF"/>
          <w:lang w:val="zh-CN" w:eastAsia="zh-CN"/>
        </w:rPr>
      </w:pPr>
      <w:r>
        <w:rPr>
          <w:rFonts w:hint="eastAsia" w:ascii="方正楷体_GBK" w:hAnsi="方正楷体_GBK" w:eastAsia="方正楷体_GBK" w:cs="方正楷体_GBK"/>
          <w:b/>
          <w:bCs/>
          <w:color w:val="000000"/>
          <w:kern w:val="0"/>
          <w:sz w:val="33"/>
          <w:szCs w:val="33"/>
          <w:highlight w:val="none"/>
          <w:shd w:val="clear" w:color="auto" w:fill="FFFFFF"/>
          <w:lang w:val="zh-CN" w:eastAsia="zh-CN"/>
        </w:rPr>
        <w:t>重点领域</w:t>
      </w:r>
      <w:r>
        <w:rPr>
          <w:rFonts w:hint="eastAsia" w:ascii="方正楷体_GBK" w:hAnsi="方正楷体_GBK" w:eastAsia="方正楷体_GBK" w:cs="方正楷体_GBK"/>
          <w:b/>
          <w:bCs/>
          <w:color w:val="000000"/>
          <w:kern w:val="0"/>
          <w:sz w:val="33"/>
          <w:szCs w:val="33"/>
          <w:highlight w:val="none"/>
          <w:shd w:val="clear" w:color="auto" w:fill="FFFFFF"/>
          <w:lang w:val="zh-CN"/>
        </w:rPr>
        <w:t>绩效分析</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60" w:firstLineChars="200"/>
        <w:contextualSpacing/>
        <w:jc w:val="both"/>
        <w:textAlignment w:val="auto"/>
        <w:outlineLvl w:val="9"/>
        <w:rPr>
          <w:rFonts w:hint="default" w:ascii="Times New Roman" w:hAnsi="Times New Roman" w:eastAsia="方正仿宋_GBK" w:cs="Times New Roman"/>
          <w:color w:val="000000"/>
          <w:kern w:val="0"/>
          <w:sz w:val="33"/>
          <w:szCs w:val="33"/>
          <w:highlight w:val="none"/>
          <w:shd w:val="clear" w:color="auto" w:fill="FFFFFF"/>
          <w:lang w:val="en-US" w:eastAsia="zh-CN"/>
        </w:rPr>
      </w:pPr>
      <w:r>
        <w:rPr>
          <w:rFonts w:hint="default" w:ascii="Times New Roman" w:hAnsi="Times New Roman" w:eastAsia="方正仿宋_GBK" w:cs="Times New Roman"/>
          <w:b w:val="0"/>
          <w:bCs w:val="0"/>
          <w:sz w:val="33"/>
          <w:szCs w:val="33"/>
          <w:lang w:val="en-US" w:eastAsia="zh-CN"/>
        </w:rPr>
        <w:t>胜利镇2024年度无重点领域项目</w:t>
      </w:r>
      <w:r>
        <w:rPr>
          <w:rFonts w:hint="default" w:ascii="Times New Roman" w:hAnsi="Times New Roman" w:eastAsia="方正仿宋_GBK" w:cs="Times New Roman"/>
          <w:sz w:val="33"/>
          <w:szCs w:val="33"/>
          <w:highlight w:val="none"/>
          <w:u w:val="none"/>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eastAsia" w:ascii="方正楷体_GBK" w:hAnsi="方正楷体_GBK" w:eastAsia="方正楷体_GBK" w:cs="方正楷体_GBK"/>
          <w:b/>
          <w:bCs/>
          <w:color w:val="000000"/>
          <w:kern w:val="0"/>
          <w:sz w:val="33"/>
          <w:szCs w:val="33"/>
          <w:highlight w:val="none"/>
          <w:shd w:val="clear" w:color="auto" w:fill="FFFFFF"/>
          <w:lang w:val="zh-CN"/>
        </w:rPr>
      </w:pPr>
      <w:r>
        <w:rPr>
          <w:rFonts w:hint="eastAsia" w:ascii="方正楷体_GBK" w:hAnsi="方正楷体_GBK" w:eastAsia="方正楷体_GBK" w:cs="方正楷体_GBK"/>
          <w:b/>
          <w:bCs/>
          <w:color w:val="000000"/>
          <w:kern w:val="0"/>
          <w:sz w:val="33"/>
          <w:szCs w:val="33"/>
          <w:highlight w:val="none"/>
          <w:shd w:val="clear" w:color="auto" w:fill="FFFFFF"/>
          <w:lang w:val="zh-CN"/>
        </w:rPr>
        <w:t>（四）绩效结果应用情况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（1）内部应用。</w:t>
      </w:r>
      <w:r>
        <w:rPr>
          <w:rFonts w:hint="default" w:ascii="Times New Roman" w:hAnsi="Times New Roman" w:eastAsia="方正仿宋_GBK" w:cs="Times New Roman"/>
          <w:b w:val="0"/>
          <w:bCs w:val="0"/>
          <w:sz w:val="33"/>
          <w:szCs w:val="33"/>
          <w:lang w:val="en-US" w:eastAsia="zh-CN"/>
        </w:rPr>
        <w:t>胜利镇严格执行《武胜县县级部门预算绩效自评管理办法</w:t>
      </w:r>
      <w:r>
        <w:rPr>
          <w:rFonts w:hint="eastAsia" w:ascii="Times New Roman" w:hAnsi="Times New Roman" w:eastAsia="方正仿宋_GBK" w:cs="Times New Roman"/>
          <w:b w:val="0"/>
          <w:bCs w:val="0"/>
          <w:sz w:val="33"/>
          <w:szCs w:val="33"/>
          <w:lang w:val="en-US" w:eastAsia="zh-CN"/>
        </w:rPr>
        <w:t>》《</w:t>
      </w:r>
      <w:r>
        <w:rPr>
          <w:rFonts w:hint="default" w:ascii="Times New Roman" w:hAnsi="Times New Roman" w:eastAsia="方正仿宋_GBK" w:cs="Times New Roman"/>
          <w:b w:val="0"/>
          <w:bCs w:val="0"/>
          <w:sz w:val="33"/>
          <w:szCs w:val="33"/>
          <w:lang w:val="en-US" w:eastAsia="zh-CN"/>
        </w:rPr>
        <w:t>绩效目标编报相关问题通报》等系列规定，为进一步推动胜利镇预算绩效管理深入实施，强化支出责任，持续提升财政资金使用效益。同时将内设机构绩效管理情况纳入胜利镇内部考核体系，制定了《胜利镇机关干部目标绩效管理考核办法</w:t>
      </w:r>
      <w:r>
        <w:rPr>
          <w:rFonts w:hint="eastAsia" w:ascii="Times New Roman" w:hAnsi="Times New Roman" w:eastAsia="方正仿宋_GBK" w:cs="Times New Roman"/>
          <w:b w:val="0"/>
          <w:bCs w:val="0"/>
          <w:sz w:val="33"/>
          <w:szCs w:val="33"/>
          <w:lang w:val="en-US" w:eastAsia="zh-CN"/>
        </w:rPr>
        <w:t>》《</w:t>
      </w:r>
      <w:r>
        <w:rPr>
          <w:rFonts w:hint="default" w:ascii="Times New Roman" w:hAnsi="Times New Roman" w:eastAsia="方正仿宋_GBK" w:cs="Times New Roman"/>
          <w:b w:val="0"/>
          <w:bCs w:val="0"/>
          <w:sz w:val="33"/>
          <w:szCs w:val="33"/>
          <w:lang w:val="en-US" w:eastAsia="zh-CN"/>
        </w:rPr>
        <w:t>胜利镇村（社区）干部绩效考核办法》，建立了对内设机构和下属单位预算绩效挂钩机制，有正式文件依据且实行预算挂钩的。</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（2）信息公开。</w:t>
      </w:r>
      <w:r>
        <w:rPr>
          <w:rFonts w:hint="default" w:ascii="Times New Roman" w:hAnsi="Times New Roman" w:eastAsia="方正仿宋_GBK" w:cs="Times New Roman"/>
          <w:b w:val="0"/>
          <w:bCs w:val="0"/>
          <w:sz w:val="33"/>
          <w:szCs w:val="33"/>
          <w:lang w:val="en-US" w:eastAsia="zh-CN"/>
        </w:rPr>
        <w:t>胜利镇按照绩效管理公开要求将相关绩效信息随同预、决算及时在武胜县人民政府网站上进行了专题公开。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（3）问题整改。</w:t>
      </w:r>
      <w:r>
        <w:rPr>
          <w:rFonts w:hint="default" w:ascii="Times New Roman" w:hAnsi="Times New Roman" w:eastAsia="方正仿宋_GBK" w:cs="Times New Roman"/>
          <w:b w:val="0"/>
          <w:bCs w:val="0"/>
          <w:sz w:val="33"/>
          <w:szCs w:val="33"/>
          <w:lang w:val="en-US" w:eastAsia="zh-CN"/>
        </w:rPr>
        <w:t>2024年，胜利镇未接受绩效目标核查，针对绩效监控核查、重点绩效评价以及绩效目标编报提出的共性问题及时进行了整改和应用反馈，并做到举一反三。</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方正黑体_GBK" w:hAnsi="方正黑体_GBK" w:eastAsia="方正黑体_GBK" w:cs="方正黑体_GBK"/>
          <w:color w:val="000000"/>
          <w:kern w:val="0"/>
          <w:sz w:val="33"/>
          <w:szCs w:val="33"/>
          <w:highlight w:val="none"/>
          <w:shd w:val="clear" w:color="auto" w:fill="FFFFFF"/>
          <w:lang w:val="zh-CN"/>
        </w:rPr>
      </w:pPr>
      <w:r>
        <w:rPr>
          <w:rFonts w:hint="eastAsia" w:ascii="方正黑体_GBK" w:hAnsi="方正黑体_GBK" w:eastAsia="方正黑体_GBK" w:cs="方正黑体_GBK"/>
          <w:color w:val="000000"/>
          <w:kern w:val="0"/>
          <w:sz w:val="33"/>
          <w:szCs w:val="33"/>
          <w:highlight w:val="none"/>
          <w:shd w:val="clear" w:color="auto" w:fill="FFFFFF"/>
          <w:lang w:val="zh-CN" w:eastAsia="zh-CN"/>
        </w:rPr>
        <w:t>四、</w:t>
      </w:r>
      <w:r>
        <w:rPr>
          <w:rFonts w:hint="eastAsia" w:ascii="方正黑体_GBK" w:hAnsi="方正黑体_GBK" w:eastAsia="方正黑体_GBK" w:cs="方正黑体_GBK"/>
          <w:color w:val="000000"/>
          <w:kern w:val="0"/>
          <w:sz w:val="33"/>
          <w:szCs w:val="33"/>
          <w:highlight w:val="none"/>
          <w:shd w:val="clear" w:color="auto" w:fill="FFFFFF"/>
          <w:lang w:val="zh-CN"/>
        </w:rPr>
        <w:t>评价结论及建议</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eastAsia" w:ascii="方正楷体_GBK" w:hAnsi="方正楷体_GBK" w:eastAsia="方正楷体_GBK" w:cs="方正楷体_GBK"/>
          <w:b/>
          <w:bCs/>
          <w:color w:val="000000"/>
          <w:kern w:val="0"/>
          <w:sz w:val="33"/>
          <w:szCs w:val="33"/>
          <w:highlight w:val="none"/>
          <w:shd w:val="clear" w:color="auto" w:fill="FFFFFF"/>
          <w:lang w:val="zh-CN"/>
        </w:rPr>
      </w:pPr>
      <w:r>
        <w:rPr>
          <w:rFonts w:hint="eastAsia" w:ascii="方正楷体_GBK" w:hAnsi="方正楷体_GBK" w:eastAsia="方正楷体_GBK" w:cs="方正楷体_GBK"/>
          <w:b/>
          <w:bCs/>
          <w:color w:val="000000"/>
          <w:kern w:val="0"/>
          <w:sz w:val="33"/>
          <w:szCs w:val="33"/>
          <w:highlight w:val="none"/>
          <w:shd w:val="clear" w:color="auto" w:fill="FFFFFF"/>
          <w:lang w:val="zh-CN"/>
        </w:rPr>
        <w:t>（一）评价结论</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sz w:val="33"/>
          <w:szCs w:val="33"/>
          <w:highlight w:val="none"/>
        </w:rPr>
        <w:t>按照《</w:t>
      </w:r>
      <w:r>
        <w:rPr>
          <w:rFonts w:hint="default" w:ascii="Times New Roman" w:hAnsi="Times New Roman" w:eastAsia="方正仿宋_GBK" w:cs="Times New Roman"/>
          <w:sz w:val="33"/>
          <w:szCs w:val="33"/>
          <w:highlight w:val="none"/>
          <w:lang w:eastAsia="zh-CN"/>
        </w:rPr>
        <w:t>县</w:t>
      </w:r>
      <w:r>
        <w:rPr>
          <w:rFonts w:hint="default" w:ascii="Times New Roman" w:hAnsi="Times New Roman" w:eastAsia="方正仿宋_GBK" w:cs="Times New Roman"/>
          <w:sz w:val="33"/>
          <w:szCs w:val="33"/>
          <w:highlight w:val="none"/>
        </w:rPr>
        <w:t>级部门</w:t>
      </w:r>
      <w:r>
        <w:rPr>
          <w:rFonts w:hint="default" w:ascii="Times New Roman" w:hAnsi="Times New Roman" w:eastAsia="方正仿宋_GBK" w:cs="Times New Roman"/>
          <w:sz w:val="33"/>
          <w:szCs w:val="33"/>
          <w:highlight w:val="none"/>
          <w:lang w:eastAsia="zh-CN"/>
        </w:rPr>
        <w:t>预算</w:t>
      </w:r>
      <w:r>
        <w:rPr>
          <w:rFonts w:hint="default" w:ascii="Times New Roman" w:hAnsi="Times New Roman" w:eastAsia="方正仿宋_GBK" w:cs="Times New Roman"/>
          <w:sz w:val="33"/>
          <w:szCs w:val="33"/>
          <w:highlight w:val="none"/>
        </w:rPr>
        <w:t>绩效评价指标体系》设定的绩效指标和计分标准，</w:t>
      </w:r>
      <w:r>
        <w:rPr>
          <w:rFonts w:hint="default" w:ascii="Times New Roman" w:hAnsi="Times New Roman" w:eastAsia="方正仿宋_GBK" w:cs="Times New Roman"/>
          <w:sz w:val="33"/>
          <w:szCs w:val="33"/>
          <w:highlight w:val="none"/>
          <w:lang w:val="en-US" w:eastAsia="zh-CN"/>
        </w:rPr>
        <w:t>胜利镇</w:t>
      </w:r>
      <w:r>
        <w:rPr>
          <w:rFonts w:hint="default" w:ascii="Times New Roman" w:hAnsi="Times New Roman" w:eastAsia="方正仿宋_GBK" w:cs="Times New Roman"/>
          <w:sz w:val="33"/>
          <w:szCs w:val="33"/>
          <w:highlight w:val="none"/>
        </w:rPr>
        <w:t>部门</w:t>
      </w:r>
      <w:r>
        <w:rPr>
          <w:rFonts w:hint="default" w:ascii="Times New Roman" w:hAnsi="Times New Roman" w:eastAsia="方正仿宋_GBK" w:cs="Times New Roman"/>
          <w:sz w:val="33"/>
          <w:szCs w:val="33"/>
          <w:highlight w:val="none"/>
          <w:lang w:eastAsia="zh-CN"/>
        </w:rPr>
        <w:t>预算</w:t>
      </w:r>
      <w:r>
        <w:rPr>
          <w:rFonts w:hint="default" w:ascii="Times New Roman" w:hAnsi="Times New Roman" w:eastAsia="方正仿宋_GBK" w:cs="Times New Roman"/>
          <w:sz w:val="33"/>
          <w:szCs w:val="33"/>
          <w:highlight w:val="none"/>
        </w:rPr>
        <w:t>绩效评价</w:t>
      </w:r>
      <w:r>
        <w:rPr>
          <w:rFonts w:hint="default" w:ascii="Times New Roman" w:hAnsi="Times New Roman" w:eastAsia="方正仿宋_GBK" w:cs="Times New Roman"/>
          <w:sz w:val="33"/>
          <w:szCs w:val="33"/>
          <w:highlight w:val="none"/>
          <w:lang w:eastAsia="zh-CN"/>
        </w:rPr>
        <w:t>自评</w:t>
      </w:r>
      <w:r>
        <w:rPr>
          <w:rFonts w:hint="default" w:ascii="Times New Roman" w:hAnsi="Times New Roman" w:eastAsia="方正仿宋_GBK" w:cs="Times New Roman"/>
          <w:sz w:val="33"/>
          <w:szCs w:val="33"/>
          <w:highlight w:val="none"/>
        </w:rPr>
        <w:t>得分为</w:t>
      </w:r>
      <w:r>
        <w:rPr>
          <w:rFonts w:hint="default" w:ascii="Times New Roman" w:hAnsi="Times New Roman" w:eastAsia="方正仿宋_GBK" w:cs="Times New Roman"/>
          <w:sz w:val="33"/>
          <w:szCs w:val="33"/>
          <w:highlight w:val="none"/>
          <w:lang w:val="en-US" w:eastAsia="zh-CN"/>
        </w:rPr>
        <w:t>90.12</w:t>
      </w:r>
      <w:r>
        <w:rPr>
          <w:rFonts w:hint="default" w:ascii="Times New Roman" w:hAnsi="Times New Roman" w:eastAsia="方正仿宋_GBK" w:cs="Times New Roman"/>
          <w:sz w:val="33"/>
          <w:szCs w:val="33"/>
          <w:highlight w:val="none"/>
        </w:rPr>
        <w:t>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center"/>
        <w:textAlignment w:val="auto"/>
        <w:outlineLvl w:val="9"/>
        <w:rPr>
          <w:rFonts w:hint="default" w:ascii="Times New Roman" w:hAnsi="Times New Roman" w:eastAsia="方正黑体_GBK" w:cs="Times New Roman"/>
          <w:sz w:val="33"/>
          <w:szCs w:val="33"/>
          <w:highlight w:val="none"/>
        </w:rPr>
      </w:pPr>
      <w:r>
        <w:rPr>
          <w:rFonts w:hint="default" w:ascii="Times New Roman" w:hAnsi="Times New Roman" w:eastAsia="方正黑体_GBK" w:cs="Times New Roman"/>
          <w:sz w:val="33"/>
          <w:szCs w:val="33"/>
          <w:highlight w:val="none"/>
          <w:lang w:val="en-US" w:eastAsia="zh-CN"/>
        </w:rPr>
        <w:t>胜利镇</w:t>
      </w:r>
      <w:r>
        <w:rPr>
          <w:rFonts w:hint="default" w:ascii="Times New Roman" w:hAnsi="Times New Roman" w:eastAsia="方正黑体_GBK" w:cs="Times New Roman"/>
          <w:sz w:val="33"/>
          <w:szCs w:val="33"/>
          <w:highlight w:val="none"/>
          <w:lang w:eastAsia="zh-CN"/>
        </w:rPr>
        <w:t>202</w:t>
      </w:r>
      <w:r>
        <w:rPr>
          <w:rFonts w:hint="default" w:ascii="Times New Roman" w:hAnsi="Times New Roman" w:eastAsia="方正黑体_GBK" w:cs="Times New Roman"/>
          <w:sz w:val="33"/>
          <w:szCs w:val="33"/>
          <w:highlight w:val="none"/>
          <w:lang w:val="en-US" w:eastAsia="zh-CN"/>
        </w:rPr>
        <w:t>4</w:t>
      </w:r>
      <w:r>
        <w:rPr>
          <w:rFonts w:hint="default" w:ascii="Times New Roman" w:hAnsi="Times New Roman" w:eastAsia="方正黑体_GBK" w:cs="Times New Roman"/>
          <w:sz w:val="33"/>
          <w:szCs w:val="33"/>
          <w:highlight w:val="none"/>
          <w:lang w:eastAsia="zh-CN"/>
        </w:rPr>
        <w:t>年</w:t>
      </w:r>
      <w:r>
        <w:rPr>
          <w:rFonts w:hint="default" w:ascii="Times New Roman" w:hAnsi="Times New Roman" w:eastAsia="方正黑体_GBK" w:cs="Times New Roman"/>
          <w:sz w:val="33"/>
          <w:szCs w:val="33"/>
          <w:highlight w:val="none"/>
        </w:rPr>
        <w:t>部门</w:t>
      </w:r>
      <w:r>
        <w:rPr>
          <w:rFonts w:hint="default" w:ascii="Times New Roman" w:hAnsi="Times New Roman" w:eastAsia="方正黑体_GBK" w:cs="Times New Roman"/>
          <w:sz w:val="33"/>
          <w:szCs w:val="33"/>
          <w:highlight w:val="none"/>
          <w:lang w:eastAsia="zh-CN"/>
        </w:rPr>
        <w:t>预算</w:t>
      </w:r>
      <w:r>
        <w:rPr>
          <w:rFonts w:hint="default" w:ascii="Times New Roman" w:hAnsi="Times New Roman" w:eastAsia="方正黑体_GBK" w:cs="Times New Roman"/>
          <w:sz w:val="33"/>
          <w:szCs w:val="33"/>
          <w:highlight w:val="none"/>
        </w:rPr>
        <w:t>绩效评价得分表</w:t>
      </w:r>
    </w:p>
    <w:tbl>
      <w:tblPr>
        <w:tblStyle w:val="1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2439"/>
        <w:gridCol w:w="2905"/>
        <w:gridCol w:w="938"/>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2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绩效指标</w:t>
            </w:r>
          </w:p>
        </w:tc>
        <w:tc>
          <w:tcPr>
            <w:tcW w:w="9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分值</w:t>
            </w:r>
          </w:p>
        </w:tc>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一级指标</w:t>
            </w:r>
          </w:p>
        </w:tc>
        <w:tc>
          <w:tcPr>
            <w:tcW w:w="24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二级指标</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三级指标</w:t>
            </w: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hint="default" w:ascii="Times New Roman" w:hAnsi="Times New Roman" w:eastAsia="方正仿宋_GBK" w:cs="Times New Roman"/>
                <w:sz w:val="24"/>
                <w:szCs w:val="24"/>
                <w:vertAlign w:val="baseline"/>
              </w:rPr>
            </w:pPr>
          </w:p>
        </w:tc>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9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总体绩效</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65</w:t>
            </w:r>
            <w:r>
              <w:rPr>
                <w:rFonts w:hint="default" w:ascii="Times New Roman" w:hAnsi="Times New Roman" w:eastAsia="方正仿宋_GBK" w:cs="Times New Roman"/>
                <w:sz w:val="24"/>
                <w:szCs w:val="24"/>
              </w:rPr>
              <w:t>分）</w:t>
            </w:r>
          </w:p>
        </w:tc>
        <w:tc>
          <w:tcPr>
            <w:tcW w:w="24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履职效能</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19</w:t>
            </w:r>
            <w:r>
              <w:rPr>
                <w:rFonts w:hint="default" w:ascii="Times New Roman" w:hAnsi="Times New Roman" w:eastAsia="方正仿宋_GBK" w:cs="Times New Roman"/>
                <w:sz w:val="24"/>
                <w:szCs w:val="24"/>
              </w:rPr>
              <w:t>分）</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4个核心职能目标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履职效果</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19</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预算管理</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21</w:t>
            </w:r>
            <w:r>
              <w:rPr>
                <w:rFonts w:hint="default" w:ascii="Times New Roman" w:hAnsi="Times New Roman" w:eastAsia="方正仿宋_GBK" w:cs="Times New Roman"/>
                <w:sz w:val="24"/>
                <w:szCs w:val="24"/>
              </w:rPr>
              <w:t>分）</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预算编制质量</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支出执行进度</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8</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eastAsia" w:eastAsia="方正仿宋_GBK" w:cs="Times New Roman"/>
                <w:sz w:val="24"/>
                <w:szCs w:val="24"/>
                <w:vertAlign w:val="baseline"/>
                <w:lang w:val="en-US" w:eastAsia="zh-CN"/>
              </w:rPr>
              <w:t>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预算年终结余</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严控一般性支出</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5</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vertAlign w:val="baseline"/>
                <w:lang w:val="en-US" w:eastAsia="zh-CN"/>
              </w:rPr>
            </w:pPr>
            <w:r>
              <w:rPr>
                <w:rFonts w:hint="eastAsia" w:eastAsia="方正仿宋_GBK"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财务管理</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10</w:t>
            </w:r>
            <w:r>
              <w:rPr>
                <w:rFonts w:hint="default" w:ascii="Times New Roman" w:hAnsi="Times New Roman" w:eastAsia="方正仿宋_GBK" w:cs="Times New Roman"/>
                <w:sz w:val="24"/>
                <w:szCs w:val="24"/>
              </w:rPr>
              <w:t>分）</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财务管理制度</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财务岗位设置</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资金使用规范</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资产管理</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9</w:t>
            </w:r>
            <w:r>
              <w:rPr>
                <w:rFonts w:hint="default" w:ascii="Times New Roman" w:hAnsi="Times New Roman" w:eastAsia="方正仿宋_GBK" w:cs="Times New Roman"/>
                <w:sz w:val="24"/>
                <w:szCs w:val="24"/>
              </w:rPr>
              <w:t>分）</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人均资产变化率</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资产利用率</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资产盘活率</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采购管理（6分）</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支持中小企业发展</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采购执行率</w:t>
            </w:r>
          </w:p>
        </w:tc>
        <w:tc>
          <w:tcPr>
            <w:tcW w:w="938"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w:t>
            </w:r>
          </w:p>
        </w:tc>
        <w:tc>
          <w:tcPr>
            <w:tcW w:w="817"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kern w:val="2"/>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项目绩效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（35分）</w:t>
            </w:r>
          </w:p>
        </w:tc>
        <w:tc>
          <w:tcPr>
            <w:tcW w:w="2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项目决策（12分）</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决策程序</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目标设置</w:t>
            </w:r>
          </w:p>
        </w:tc>
        <w:tc>
          <w:tcPr>
            <w:tcW w:w="938"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w:t>
            </w:r>
          </w:p>
        </w:tc>
        <w:tc>
          <w:tcPr>
            <w:tcW w:w="817"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项目入库</w:t>
            </w:r>
          </w:p>
        </w:tc>
        <w:tc>
          <w:tcPr>
            <w:tcW w:w="938"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w:t>
            </w:r>
          </w:p>
        </w:tc>
        <w:tc>
          <w:tcPr>
            <w:tcW w:w="817"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项目执行（12分）</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执行同向</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项目调整</w:t>
            </w:r>
          </w:p>
        </w:tc>
        <w:tc>
          <w:tcPr>
            <w:tcW w:w="938"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w:t>
            </w:r>
          </w:p>
        </w:tc>
        <w:tc>
          <w:tcPr>
            <w:tcW w:w="817"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执行结果</w:t>
            </w:r>
          </w:p>
        </w:tc>
        <w:tc>
          <w:tcPr>
            <w:tcW w:w="938"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w:t>
            </w:r>
          </w:p>
        </w:tc>
        <w:tc>
          <w:tcPr>
            <w:tcW w:w="817"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kern w:val="2"/>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目标实现（11分）</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目标完成</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目标偏离</w:t>
            </w:r>
          </w:p>
        </w:tc>
        <w:tc>
          <w:tcPr>
            <w:tcW w:w="938"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w:t>
            </w:r>
          </w:p>
        </w:tc>
        <w:tc>
          <w:tcPr>
            <w:tcW w:w="817"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实现效果</w:t>
            </w:r>
          </w:p>
        </w:tc>
        <w:tc>
          <w:tcPr>
            <w:tcW w:w="938"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w:t>
            </w:r>
          </w:p>
        </w:tc>
        <w:tc>
          <w:tcPr>
            <w:tcW w:w="817" w:type="dxa"/>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kern w:val="2"/>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2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扣分项（</w:t>
            </w:r>
            <w:r>
              <w:rPr>
                <w:rFonts w:hint="eastAsia" w:ascii="Times New Roman" w:hAnsi="Times New Roman" w:eastAsia="方正仿宋_GBK" w:cs="Times New Roman"/>
                <w:sz w:val="24"/>
                <w:szCs w:val="24"/>
                <w:lang w:val="en-US" w:eastAsia="zh-CN"/>
              </w:rPr>
              <w:t>10</w:t>
            </w:r>
            <w:r>
              <w:rPr>
                <w:rFonts w:hint="default" w:ascii="Times New Roman" w:hAnsi="Times New Roman" w:eastAsia="方正仿宋_GBK" w:cs="Times New Roman"/>
                <w:sz w:val="24"/>
                <w:szCs w:val="24"/>
              </w:rPr>
              <w:t>分）</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10</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2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总分</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100</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eastAsia" w:eastAsia="方正仿宋_GBK" w:cs="Times New Roman"/>
                <w:sz w:val="24"/>
                <w:szCs w:val="24"/>
                <w:vertAlign w:val="baseline"/>
                <w:lang w:val="en-US" w:eastAsia="zh-CN"/>
              </w:rPr>
              <w:t>90.12</w:t>
            </w:r>
          </w:p>
        </w:tc>
      </w:tr>
    </w:tbl>
    <w:p>
      <w:pPr>
        <w:keepNext w:val="0"/>
        <w:keepLines w:val="0"/>
        <w:pageBreakBefore w:val="0"/>
        <w:widowControl/>
        <w:numPr>
          <w:ilvl w:val="0"/>
          <w:numId w:val="7"/>
        </w:numPr>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eastAsia" w:ascii="方正楷体_GBK" w:hAnsi="方正楷体_GBK" w:eastAsia="方正楷体_GBK" w:cs="方正楷体_GBK"/>
          <w:b/>
          <w:bCs/>
          <w:color w:val="000000"/>
          <w:kern w:val="0"/>
          <w:sz w:val="33"/>
          <w:szCs w:val="33"/>
          <w:highlight w:val="none"/>
          <w:shd w:val="clear" w:color="auto" w:fill="FFFFFF"/>
          <w:lang w:val="zh-CN"/>
        </w:rPr>
      </w:pPr>
      <w:r>
        <w:rPr>
          <w:rFonts w:hint="eastAsia" w:ascii="方正楷体_GBK" w:hAnsi="方正楷体_GBK" w:eastAsia="方正楷体_GBK" w:cs="方正楷体_GBK"/>
          <w:b/>
          <w:bCs/>
          <w:color w:val="000000"/>
          <w:kern w:val="0"/>
          <w:sz w:val="33"/>
          <w:szCs w:val="33"/>
          <w:highlight w:val="none"/>
          <w:shd w:val="clear" w:color="auto" w:fill="FFFFFF"/>
          <w:lang w:val="zh-CN"/>
        </w:rPr>
        <w:t>存在问题</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color w:val="000000"/>
          <w:kern w:val="0"/>
          <w:sz w:val="33"/>
          <w:szCs w:val="33"/>
          <w:shd w:val="clear" w:color="auto" w:fill="FFFFFF"/>
          <w:lang w:val="zh-CN" w:eastAsia="zh-CN"/>
        </w:rPr>
      </w:pPr>
      <w:r>
        <w:rPr>
          <w:rFonts w:hint="default" w:ascii="Times New Roman" w:hAnsi="Times New Roman" w:eastAsia="方正仿宋_GBK" w:cs="Times New Roman"/>
          <w:color w:val="000000"/>
          <w:kern w:val="0"/>
          <w:sz w:val="33"/>
          <w:szCs w:val="33"/>
          <w:shd w:val="clear" w:color="auto" w:fill="FFFFFF"/>
          <w:lang w:val="en-US" w:eastAsia="zh-CN"/>
        </w:rPr>
        <w:t>1.</w:t>
      </w:r>
      <w:r>
        <w:rPr>
          <w:rFonts w:hint="default" w:ascii="Times New Roman" w:hAnsi="Times New Roman" w:eastAsia="方正仿宋_GBK" w:cs="Times New Roman"/>
          <w:color w:val="000000"/>
          <w:kern w:val="0"/>
          <w:sz w:val="33"/>
          <w:szCs w:val="33"/>
          <w:shd w:val="clear" w:color="auto" w:fill="FFFFFF"/>
          <w:lang w:val="zh-CN" w:eastAsia="zh-CN"/>
        </w:rPr>
        <w:t>部分预算项目执行进度较慢。年中追加的部分预算项目</w:t>
      </w:r>
      <w:r>
        <w:rPr>
          <w:rFonts w:hint="default" w:ascii="Times New Roman" w:hAnsi="Times New Roman" w:eastAsia="方正仿宋_GBK" w:cs="Times New Roman"/>
          <w:color w:val="000000"/>
          <w:kern w:val="0"/>
          <w:sz w:val="33"/>
          <w:szCs w:val="33"/>
          <w:shd w:val="clear" w:color="auto" w:fill="FFFFFF"/>
          <w:lang w:val="en-US" w:eastAsia="zh-CN"/>
        </w:rPr>
        <w:t>在年中执行进度偏慢，有未达到序时进度的情况</w:t>
      </w:r>
      <w:r>
        <w:rPr>
          <w:rFonts w:hint="eastAsia" w:ascii="Times New Roman" w:hAnsi="Times New Roman" w:eastAsia="方正仿宋_GBK" w:cs="Times New Roman"/>
          <w:color w:val="000000"/>
          <w:kern w:val="0"/>
          <w:sz w:val="33"/>
          <w:szCs w:val="33"/>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2.绩效目标编报不够完善，如指标分类不够准确等</w:t>
      </w:r>
      <w:r>
        <w:rPr>
          <w:rFonts w:hint="eastAsia" w:ascii="Times New Roman" w:hAnsi="Times New Roman" w:eastAsia="方正仿宋_GBK" w:cs="Times New Roman"/>
          <w:color w:val="000000"/>
          <w:kern w:val="0"/>
          <w:sz w:val="33"/>
          <w:szCs w:val="33"/>
          <w:shd w:val="clear" w:color="auto" w:fill="FFFFFF"/>
          <w:lang w:val="en-US" w:eastAsia="zh-CN"/>
        </w:rPr>
        <w:t>；</w:t>
      </w:r>
    </w:p>
    <w:p>
      <w:pPr>
        <w:pStyle w:val="15"/>
        <w:keepNext w:val="0"/>
        <w:keepLines w:val="0"/>
        <w:pageBreakBefore w:val="0"/>
        <w:kinsoku/>
        <w:wordWrap/>
        <w:overflowPunct/>
        <w:topLinePunct w:val="0"/>
        <w:autoSpaceDE/>
        <w:autoSpaceDN/>
        <w:bidi w:val="0"/>
        <w:spacing w:before="0" w:after="0" w:line="590" w:lineRule="exact"/>
        <w:ind w:firstLine="660" w:firstLineChars="2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b w:val="0"/>
          <w:color w:val="000000"/>
          <w:kern w:val="0"/>
          <w:sz w:val="33"/>
          <w:szCs w:val="33"/>
          <w:shd w:val="clear" w:color="auto" w:fill="FFFFFF"/>
          <w:lang w:val="en-US" w:eastAsia="zh-CN" w:bidi="ar-SA"/>
        </w:rPr>
        <w:t>3.存在人均资产率略有增长的情况。</w:t>
      </w:r>
    </w:p>
    <w:p>
      <w:pPr>
        <w:keepNext w:val="0"/>
        <w:keepLines w:val="0"/>
        <w:pageBreakBefore w:val="0"/>
        <w:widowControl/>
        <w:numPr>
          <w:ilvl w:val="0"/>
          <w:numId w:val="7"/>
        </w:numPr>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方正楷体_GBK" w:hAnsi="方正楷体_GBK" w:eastAsia="方正楷体_GBK" w:cs="方正楷体_GBK"/>
          <w:b/>
          <w:bCs/>
          <w:color w:val="000000"/>
          <w:kern w:val="0"/>
          <w:sz w:val="33"/>
          <w:szCs w:val="33"/>
          <w:highlight w:val="none"/>
          <w:shd w:val="clear" w:color="auto" w:fill="FFFFFF"/>
          <w:lang w:val="zh-CN" w:eastAsia="zh-CN"/>
        </w:rPr>
      </w:pPr>
      <w:r>
        <w:rPr>
          <w:rFonts w:hint="default" w:ascii="方正楷体_GBK" w:hAnsi="方正楷体_GBK" w:eastAsia="方正楷体_GBK" w:cs="方正楷体_GBK"/>
          <w:b/>
          <w:bCs/>
          <w:color w:val="000000"/>
          <w:kern w:val="0"/>
          <w:sz w:val="33"/>
          <w:szCs w:val="33"/>
          <w:highlight w:val="none"/>
          <w:shd w:val="clear" w:color="auto" w:fill="FFFFFF"/>
          <w:lang w:val="zh-CN" w:eastAsia="zh-CN"/>
        </w:rPr>
        <w:t>改进建议</w:t>
      </w:r>
      <w:bookmarkStart w:id="23" w:name="_Hlk110546638"/>
    </w:p>
    <w:p>
      <w:pPr>
        <w:keepNext w:val="0"/>
        <w:keepLines w:val="0"/>
        <w:pageBreakBefore w:val="0"/>
        <w:widowControl/>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Times New Roman" w:hAnsi="Times New Roman" w:eastAsia="方正仿宋_GBK" w:cs="Times New Roman"/>
          <w:color w:val="000000"/>
          <w:kern w:val="0"/>
          <w:sz w:val="33"/>
          <w:szCs w:val="33"/>
          <w:shd w:val="clear" w:color="auto" w:fill="FFFFFF"/>
          <w:lang w:val="en-US" w:eastAsia="zh-CN"/>
        </w:rPr>
      </w:pPr>
      <w:r>
        <w:rPr>
          <w:rFonts w:hint="eastAsia" w:ascii="Times New Roman" w:hAnsi="Times New Roman" w:eastAsia="方正仿宋_GBK" w:cs="Times New Roman"/>
          <w:b/>
          <w:bCs/>
          <w:color w:val="000000"/>
          <w:kern w:val="0"/>
          <w:sz w:val="33"/>
          <w:szCs w:val="33"/>
          <w:shd w:val="clear" w:color="auto" w:fill="FFFFFF"/>
          <w:lang w:val="en-US" w:eastAsia="zh-CN"/>
        </w:rPr>
        <w:t>1.</w:t>
      </w:r>
      <w:r>
        <w:rPr>
          <w:rFonts w:hint="default" w:ascii="Times New Roman" w:hAnsi="Times New Roman" w:eastAsia="方正仿宋_GBK" w:cs="Times New Roman"/>
          <w:b/>
          <w:bCs/>
          <w:color w:val="000000"/>
          <w:kern w:val="0"/>
          <w:sz w:val="33"/>
          <w:szCs w:val="33"/>
          <w:shd w:val="clear" w:color="auto" w:fill="FFFFFF"/>
          <w:lang w:val="en-US" w:eastAsia="zh-CN"/>
        </w:rPr>
        <w:t>强化预算执行。</w:t>
      </w:r>
      <w:r>
        <w:rPr>
          <w:rFonts w:hint="default" w:ascii="Times New Roman" w:hAnsi="Times New Roman" w:eastAsia="方正仿宋_GBK" w:cs="Times New Roman"/>
          <w:color w:val="000000"/>
          <w:kern w:val="0"/>
          <w:sz w:val="33"/>
          <w:szCs w:val="33"/>
          <w:shd w:val="clear" w:color="auto" w:fill="FFFFFF"/>
          <w:lang w:val="en-US" w:eastAsia="zh-CN"/>
        </w:rPr>
        <w:t>提高年初预算的准确度，减少对预算的调整，最大程度发挥财政资金的效率，加强与上级财政的对接，加快预算项目执行进度。</w:t>
      </w:r>
    </w:p>
    <w:p>
      <w:pPr>
        <w:keepNext w:val="0"/>
        <w:keepLines w:val="0"/>
        <w:pageBreakBefore w:val="0"/>
        <w:widowControl/>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Times New Roman" w:hAnsi="Times New Roman" w:eastAsia="方正仿宋_GBK" w:cs="Times New Roman"/>
          <w:color w:val="000000"/>
          <w:kern w:val="0"/>
          <w:sz w:val="33"/>
          <w:szCs w:val="33"/>
          <w:shd w:val="clear" w:color="auto" w:fill="FFFFFF"/>
          <w:lang w:val="en-US" w:eastAsia="zh-CN"/>
        </w:rPr>
      </w:pPr>
      <w:r>
        <w:rPr>
          <w:rFonts w:hint="eastAsia" w:ascii="Times New Roman" w:hAnsi="Times New Roman" w:eastAsia="方正仿宋_GBK" w:cs="Times New Roman"/>
          <w:b/>
          <w:bCs/>
          <w:color w:val="000000"/>
          <w:kern w:val="0"/>
          <w:sz w:val="33"/>
          <w:szCs w:val="33"/>
          <w:shd w:val="clear" w:color="auto" w:fill="FFFFFF"/>
          <w:lang w:val="en-US" w:eastAsia="zh-CN"/>
        </w:rPr>
        <w:t>2.</w:t>
      </w:r>
      <w:r>
        <w:rPr>
          <w:rFonts w:hint="default" w:ascii="Times New Roman" w:hAnsi="Times New Roman" w:eastAsia="方正仿宋_GBK" w:cs="Times New Roman"/>
          <w:b/>
          <w:bCs/>
          <w:color w:val="000000"/>
          <w:kern w:val="0"/>
          <w:sz w:val="33"/>
          <w:szCs w:val="33"/>
          <w:shd w:val="clear" w:color="auto" w:fill="FFFFFF"/>
          <w:lang w:val="en-US" w:eastAsia="zh-CN"/>
        </w:rPr>
        <w:t>完善绩效目标。</w:t>
      </w:r>
      <w:r>
        <w:rPr>
          <w:rFonts w:hint="default" w:ascii="Times New Roman" w:hAnsi="Times New Roman" w:eastAsia="方正仿宋_GBK" w:cs="Times New Roman"/>
          <w:color w:val="000000"/>
          <w:kern w:val="0"/>
          <w:sz w:val="33"/>
          <w:szCs w:val="33"/>
          <w:shd w:val="clear" w:color="auto" w:fill="FFFFFF"/>
          <w:lang w:val="en-US" w:eastAsia="zh-CN"/>
        </w:rPr>
        <w:t>进一步完善绩效目标的设置，严格按照绩效目标培训会议要求，细化好四类绩效目标编报，确保可量化、准确性。</w:t>
      </w:r>
    </w:p>
    <w:p>
      <w:pPr>
        <w:pStyle w:val="15"/>
        <w:keepNext w:val="0"/>
        <w:keepLines w:val="0"/>
        <w:pageBreakBefore w:val="0"/>
        <w:kinsoku/>
        <w:wordWrap/>
        <w:overflowPunct/>
        <w:topLinePunct w:val="0"/>
        <w:autoSpaceDE/>
        <w:autoSpaceDN/>
        <w:bidi w:val="0"/>
        <w:spacing w:before="0" w:after="0" w:line="590" w:lineRule="exact"/>
        <w:ind w:firstLine="662" w:firstLineChars="200"/>
        <w:jc w:val="left"/>
        <w:textAlignment w:val="auto"/>
        <w:rPr>
          <w:rFonts w:hint="default" w:ascii="Times New Roman" w:hAnsi="Times New Roman" w:eastAsia="方正仿宋_GBK" w:cs="Times New Roman"/>
          <w:b w:val="0"/>
          <w:bCs/>
          <w:color w:val="000000"/>
          <w:kern w:val="0"/>
          <w:sz w:val="33"/>
          <w:szCs w:val="33"/>
          <w:shd w:val="clear" w:color="auto" w:fill="FFFFFF"/>
          <w:lang w:val="en-US" w:eastAsia="zh-CN"/>
        </w:rPr>
      </w:pPr>
      <w:r>
        <w:rPr>
          <w:rFonts w:hint="eastAsia" w:ascii="Times New Roman" w:hAnsi="Times New Roman" w:eastAsia="方正仿宋_GBK" w:cs="Times New Roman"/>
          <w:color w:val="000000"/>
          <w:kern w:val="0"/>
          <w:sz w:val="33"/>
          <w:szCs w:val="33"/>
          <w:shd w:val="clear" w:color="auto" w:fill="FFFFFF"/>
          <w:lang w:val="en-US" w:eastAsia="zh-CN"/>
        </w:rPr>
        <w:t>3.</w:t>
      </w:r>
      <w:r>
        <w:rPr>
          <w:rFonts w:hint="default" w:ascii="Times New Roman" w:hAnsi="Times New Roman" w:eastAsia="方正仿宋_GBK" w:cs="Times New Roman"/>
          <w:color w:val="000000"/>
          <w:kern w:val="0"/>
          <w:sz w:val="33"/>
          <w:szCs w:val="33"/>
          <w:shd w:val="clear" w:color="auto" w:fill="FFFFFF"/>
          <w:lang w:val="en-US" w:eastAsia="zh-CN"/>
        </w:rPr>
        <w:t>加强资产管理。</w:t>
      </w:r>
      <w:r>
        <w:rPr>
          <w:rFonts w:hint="default" w:ascii="Times New Roman" w:hAnsi="Times New Roman" w:eastAsia="方正仿宋_GBK" w:cs="Times New Roman"/>
          <w:b w:val="0"/>
          <w:bCs/>
          <w:color w:val="000000"/>
          <w:kern w:val="0"/>
          <w:sz w:val="33"/>
          <w:szCs w:val="33"/>
          <w:shd w:val="clear" w:color="auto" w:fill="FFFFFF"/>
          <w:lang w:val="en-US" w:eastAsia="zh-CN"/>
        </w:rPr>
        <w:t>进一步优化完善国有资产管理制度，提高资产管理水平，定期对资产进行盘点，进一步提高资产使用率。</w:t>
      </w:r>
    </w:p>
    <w:p>
      <w:pPr>
        <w:rPr>
          <w:rFonts w:hint="default" w:ascii="Times New Roman" w:hAnsi="Times New Roman" w:eastAsia="方正仿宋_GBK" w:cs="Times New Roman"/>
          <w:b w:val="0"/>
          <w:bCs/>
          <w:color w:val="000000"/>
          <w:kern w:val="0"/>
          <w:sz w:val="33"/>
          <w:szCs w:val="33"/>
          <w:shd w:val="clear" w:color="auto" w:fill="FFFFFF"/>
          <w:lang w:val="en-US" w:eastAsia="zh-CN"/>
        </w:rPr>
      </w:pPr>
    </w:p>
    <w:p>
      <w:pPr>
        <w:pStyle w:val="15"/>
        <w:keepNext/>
        <w:rPr>
          <w:rFonts w:hint="default"/>
          <w:lang w:val="en-US" w:eastAsia="zh-CN"/>
        </w:rPr>
      </w:pPr>
    </w:p>
    <w:bookmarkEnd w:id="23"/>
    <w:tbl>
      <w:tblPr>
        <w:tblStyle w:val="1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31"/>
        <w:gridCol w:w="665"/>
        <w:gridCol w:w="842"/>
        <w:gridCol w:w="1416"/>
        <w:gridCol w:w="440"/>
        <w:gridCol w:w="648"/>
        <w:gridCol w:w="438"/>
        <w:gridCol w:w="856"/>
        <w:gridCol w:w="411"/>
        <w:gridCol w:w="411"/>
        <w:gridCol w:w="2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51162222T000000357591-关心下一代工作经费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开展好关工委日常工作，完成上级关工委布置的工作任务。 </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开展好关工委日常工作，已完成上级关工委布置的工作任务。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按照年初工作安排，稳健有序开展了本项目实施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村社区个数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工作达标率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开展月数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有责投诉率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提高满意度</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实施成本</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自评得分100分，项目完成度100%，资金专款专用，工作平稳有序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一是财务管理有待加强。二是项目实施进度较慢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一是各村（居）、站所应加强财务管理，合理科学编制预算，对项目进一步细化编制内容，对费用认真合理测算，明确内容。二是督导各村（居）、站所加快进度，在规定时间内完成支付进度并及时结算。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项目负责人：李启华</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78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6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75"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233"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51162222T000000351354-创新社会管理及综治大调解经费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创新社会综合治理方式方法，提升社会综合管理水平，降低信访量，提升来访来信办结率，提升重点人群管控率，提升社会综合治理社会满意度。</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提升了社会综合治理水平，降低了信访量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按照年初工作安排，稳健有序开展了本项目实施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村社区个数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来访来信办结率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开展月数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长期履职效率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实施成本</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自评得分100分，项目完成度100%，资金专款专用，工作平稳有序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一是财务管理有待加强。二是项目实施进度较慢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一是各村（居）、站所应加强财务管理，合理科学编制预算，对项目进一步细化编制内容，对费用认真合理测算，明确内容。二是督导各村（居）、站所加快进度，在规定时间内完成支付进度并及时结算。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项目负责人：蒋艾均</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78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6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75"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233"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51162222T000000357763-胜利镇群团共工作经费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群团工作提升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开展群团活动，提升群团组织战斗力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按照年初工作安排，稳健有序开展了本项目实施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村社区个数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开展月数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有责投诉率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实施成本</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自评得分100分，项目完成度100%，资金专款专用，工作平稳有序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一是财务管理有待加强。二是项目实施进度较慢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一是各村（居）、站所应加强财务管理，合理科学编制预算，对项目进一步细化编制内容，对费用认真合理测算，明确内容。二是督导各村（居）、站所加快进度，在规定时间内完成支付进度并及时结算。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项目负责人：李启华</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78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6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75"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233"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51162222T000000357738-胜利镇平安建设及满意度工作经费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开展扫黑除恶、无恶治乱等平安建设手段进一步净化社会环境，积极加强平安建设满意度宣传，开展涉黑涉恶专项斗争，防范电信诈骗等，改善社会风气，提升社会平安建设水平，提升群众社会满意度。</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辖区无黑恶势力，平安建设满意度提高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按照年初工作安排，稳健有序开展了本项目实施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村社区个数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平安建设群众知晓率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开展月数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有责投诉率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实施成本</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自评得分100分，项目完成度100%，资金专款专用，工作平稳有序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一是财务管理有待加强。二是项目实施进度较慢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一是各村（居）、站所应加强财务管理，合理科学编制预算，对项目进一步细化编制内容，对费用认真合理测算，明确内容。二是督导各村（居）、站所加快进度，在规定时间内完成支付进度并及时结算。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项目负责人：蒋艾均</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78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6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75"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233"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51162222T000000407492-网格管理员项目支出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保障网格工作有序开展</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有效发挥了网格员作用，提升了治理水平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按照年初工作安排，稳健有序开展了本项目实施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村社区个数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网格员每月工作达标率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开展月数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纠纷调解成功率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实施成本</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自评得分100分，项目完成度100%，资金专款专用，工作平稳有序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一是财务管理有待加强。二是项目实施进度较慢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一是各村（居）、站所应加强财务管理，合理科学编制预算，对项目进一步细化编制内容，对费用认真合理测算，明确内容。二是督导各村（居）、站所加快进度，在规定时间内完成支付进度并及时结算。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项目负责人：蒋艾均</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78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6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75"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233"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51162222T000000357573-防灾应急及安全生产工作经费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保障突发事件发生时所需的应急救援物资和应急装备能够投入战场，保证救援力量。   </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保障应急救援物资、应急救援队伍配备到位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按照年初工作安排，稳健有序开展了本项目实施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村社区个数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无安全事故</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开展月数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群众安全生产知晓率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提供人民满意度</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实施成本</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自评得分100分，项目完成度100%，资金专款专用，工作平稳有序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一是财务管理有待加强。二是项目实施进度较慢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一是各村（居）、站所应加强财务管理，合理科学编制预算，对项目进一步细化编制内容，对费用认真合理测算，明确内容。二是督导各村（居）、站所加快进度，在规定时间内完成支付进度并及时结算。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项目负责人：杨旭</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78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6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75"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233"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51162222T000000357608-环境卫生综合治理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治理环境“脏乱差”，改善农村人居环境</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辖区垃圾转运及时，生产生活环境得到有效改善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按照年初工作安排，稳健有序开展了本项目实施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村社区个数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整治覆盖率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开展月数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群众主动参与率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实施成本</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自评得分100分，项目完成度100%，资金专款专用，工作平稳有序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一是财务管理有待加强。二是项目实施进度较慢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一是各村（居）、站所应加强财务管理，合理科学编制预算，对项目进一步细化编制内容，对费用认真合理测算，明确内容。二是督导各村（居）、站所加快进度，在规定时间内完成支付进度并及时结算。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项目负责人：高新</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78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6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75"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233"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51162222T000000357822-胜利镇信访维稳工作经费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开展辖区内信访维稳等工作</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辖区越级信访数量下降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按照年初工作安排，稳健有序开展了本项目实施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村社区个数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全年不发生因处置不当引发恶劣的重大群体性上访事件</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开展月数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信访群众幸福提高指数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提高群众满意度</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实施成本</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自评得分100分，项目完成度100%，资金专款专用，工作平稳有序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一是财务管理有待加强。二是项目实施进度较慢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一是各村（居）、站所应加强财务管理，合理科学编制预算，对项目进一步细化编制内容，对费用认真合理测算，明确内容。二是督导各村（居）、站所加快进度，在规定时间内完成支付进度并及时结算。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项目负责人：蒋艾均</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78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6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75"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233"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51162222T000006169856-胜利镇纪检监察组织工作经费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深入贯彻中央、省市县纪委会议精神，强化监督，执纪问责，继续深入推进党风廉政建设和反腐败工作。</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党风廉政建设以及组织工作如期推进，政治生态良好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按照年初工作安排，稳健有序开展了本项目实施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村居个数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党风廉政建设和反腐败工作知晓率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开展月数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投诉处理率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实施成本</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自评得分100分，项目完成度100%，资金专款专用，工作平稳有序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一是财务管理有待加强。二是项目实施进度较慢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一是各村（居）、站所应加强财务管理，合理科学编制预算，对项目进一步细化编制内容，对费用认真合理测算，明确内容。二是督导各村（居）、站所加快进度，在规定时间内完成支付进度并及时结算。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项目负责人：陈松</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78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6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75"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233"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51162222T000006528006-村（居）民治理小组长工作经费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协助村居开展有效治理</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有效协助村居开展有效治理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按照年初工作安排，稳健有序开展了本项目实施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44.40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44.40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44.40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44.40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44.40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44.40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村居个数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工作胜任率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开展月数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长期履职效率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提高群众满意度</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实施成本</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自评得分100分，项目完成度100%，资金专款专用，工作平稳有序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一是财务管理有待加强。二是项目实施进度较慢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一是各村（居）、站所应加强财务管理，合理科学编制预算，对项目进一步细化编制内容，对费用认真合理测算，明确内容。二是督导各村（居）、站所加快进度，在规定时间内完成支付进度并及时结算。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项目负责人：蒋艾均</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78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6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75"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233"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51162223T000008549435-人大代表履职补助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牢记职责使命，依法履行代表职责，充分发挥监督促进、桥梁纽带、示范引领作用。密切联系群众，倾听群众意见，掌握社情民意。</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积极发挥了人大代表作用，助力胜利镇各项事业健康发展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按照年初工作安排，稳健有序开展了本项目实施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村社区个数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人大代表履职率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开展月数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投诉处理率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实施成本</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自评得分100分，项目完成度100%，资金专款专用，工作平稳有序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一是财务管理有待加强。二是项目实施进度较慢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一是各村（居）、站所应加强财务管理，合理科学编制预算，对项目进一步细化编制内容，对费用认真合理测算，明确内容。二是督导各村（居）、站所加快进度，在规定时间内完成支付进度并及时结算。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项目负责人：蒋艾均</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78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6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75"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233"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51162224T000011634708-片区纪检监督员专项工作经费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按时按质完成纪检监察工作推进党风廉政建设</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保障我镇纪检监察工作正常推荐，促进党风廉政建设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按照年初工作安排，稳健有序开展了本项目实施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15.42</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15.42</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15.42</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15.42</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纪检监督员人数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党风廉政建设和反腐败工作知晓率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开展月数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投诉处理率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实施金额</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自评得分100分，项目完成度100%，资金专款专用，工作平稳有序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一是财务管理有待加强。二是项目实施进度较慢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一是各村（居）、站所应加强财务管理，合理科学编制预算，对项目进一步细化编制内容，对费用认真合理测算，明确内容。二是督导各村（居）、站所加快进度，在规定时间内完成支付进度并及时结算。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项目负责人：陈松</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78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6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75"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233"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51162223T000009616134-胜利镇信创工作经费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及时采购国产电脑并投入使用，保证信创工作稳健、有序开展</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完成了国产电脑采购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按照年中工作安排，稳健有序开展了本项目实施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根据采购国产电脑的工作安排，年中追加了信创工作经费1.79万元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信创工作培训次数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产品质量验收合格率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资金支付时限</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信息安全工作达标率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项目持续影响信创工作期限</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使用对象满意度</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项目实施成本</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自评得分100分，项目完成度100%，资金专款专用，工作平稳有序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一是财务管理有待加强。二是项目实施进度较慢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一是各村（居）、站所应加强财务管理，合理科学编制预算，对项目进一步细化编制内容，对费用认真合理测算，明确内容。二是督导各村（居）、站所加快进度，在规定时间内完成支付进度并及时结算。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项目负责人：蒋艾均</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78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6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75"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233"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51162224T000011903860-基层武装工作和规范化建设经费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按时、按质完成人武部基层武装和规范化建设</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完成了基层人武部规范化建设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按照年中工作安排，稳健有序开展了本项目实施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w:t>
            </w:r>
            <w:bookmarkStart w:id="36" w:name="_GoBack"/>
            <w:r>
              <w:rPr>
                <w:rFonts w:hint="eastAsia" w:ascii="黑体" w:hAnsi="黑体" w:eastAsia="黑体" w:cs="黑体"/>
                <w:i/>
                <w:iCs/>
                <w:color w:val="000000"/>
                <w:kern w:val="0"/>
                <w:sz w:val="18"/>
                <w:szCs w:val="18"/>
                <w:u w:val="none"/>
                <w:lang w:val="en-US" w:eastAsia="zh-CN" w:bidi="ar"/>
              </w:rPr>
              <w:t>县人民武装部</w:t>
            </w:r>
            <w:bookmarkEnd w:id="36"/>
            <w:r>
              <w:rPr>
                <w:rFonts w:hint="eastAsia" w:ascii="黑体" w:hAnsi="黑体" w:eastAsia="黑体" w:cs="黑体"/>
                <w:i/>
                <w:iCs/>
                <w:color w:val="000000"/>
                <w:kern w:val="0"/>
                <w:sz w:val="18"/>
                <w:szCs w:val="18"/>
                <w:u w:val="none"/>
                <w:lang w:val="en-US" w:eastAsia="zh-CN" w:bidi="ar"/>
              </w:rPr>
              <w:t>安排，在基层开展规范化建设，追加预算10万元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基干民兵队伍人员数量</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每年征兵人数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征兵等工作完成率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基层武装部规范建设验收合格率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开展月数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征兵、双拥等工作群众知晓率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项目持续发挥作用的期限</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实施成本</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自评得分100分，项目完成度100%，资金专款专用，工作平稳有序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一是财务管理有待加强。二是项目实施进度较慢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一是各村（居）、站所应加强财务管理，合理科学编制预算，对项目进一步细化编制内容，对费用认真合理测算，明确内容。二是督导各村（居）、站所加快进度，在规定时间内完成支付进度并及时结算。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项目负责人：胡海龙</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78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61"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475"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29"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233" w:type="pct"/>
            <w:tcBorders>
              <w:top w:val="nil"/>
              <w:left w:val="nil"/>
              <w:bottom w:val="nil"/>
              <w:right w:val="nil"/>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51162224T000011951283-衔接资金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助力脱贫攻坚与乡村振兴有效衔接</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及时实施了2024年的乡村振兴衔接资金项目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按照年中工作安排，稳健有序开展了本项目实施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根据巩固拓展脱贫攻坚成果同乡村振兴有效衔接工作安排，2024年实施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新建停车场1个</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公路硬化</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项目所在地村民人均收入增长率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项目所在地村民务工参与率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项目所在地群众满意度</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项目实施成本</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自评得分100分，项目完成度100%，资金专款专用，工作平稳有序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一是财务管理有待加强。二是项目实施进度较慢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一是各村（居）、站所应加强财务管理，合理科学编制预算，对项目进一步细化编制内容，对费用认真合理测算，明确内容。二是督导各村（居）、站所加快进度，在规定时间内完成支付进度并及时结算。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项目负责人：蒋艾均</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51162223T000009117194-柿花场村1组罗大云屋前滑坡安全隐患整治项目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整治罗大云屋前滑坡安全隐患整治项目</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完成安全隐患整治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整治罗大云屋前滑坡安全隐患整治项目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18.18</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18.18</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18.18</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18.18</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安全隐患一处</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安全隐患整治建设工程验收合格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项目材料报送及转移支付资金执行率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解决了老百姓的安全隐患率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控制成本</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加强财务管理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一是加强财务管理，合理可行编制预算，对项目进一步细化编制内容，对费用认真合理测算，明确内容，二是加快进度，在规定时间内完成支付进度及时结算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项目负责人：蒋艾均</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51162224T000012076727-天然气净化厂项目征收土地相关补偿资金项目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武胜县胜利镇人民政府</w:t>
            </w:r>
          </w:p>
        </w:tc>
        <w:tc>
          <w:tcPr>
            <w:tcW w:w="475" w:type="pct"/>
            <w:tcBorders>
              <w:top w:val="nil"/>
              <w:left w:val="nil"/>
              <w:bottom w:val="nil"/>
              <w:right w:val="nil"/>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胜利镇人民政府财政所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助力开展天然气净化厂项目征收土地相关补偿工作</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有效开展天然气净化厂项目征收土地相关补偿工作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按照年中工作安排，稳健有序开展了本项目实施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净化厂1个</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项目所在地村民务工参与率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项目所在地群众满意度</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项目实施成本</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自评得分100分，项目完成度100%，资金专款专用，工作平稳有序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一是财务管理有待加强。二是项目实施进度较慢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一是各村（居）、站所应加强财务管理，合理科学编制预算，对项目进一步细化编制内容，对费用认真合理测算，明确内容。二是督导各村（居）、站所加快进度，在规定时间内完成支付进度并及时结算。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项目负责人：李进</w:t>
            </w:r>
          </w:p>
        </w:tc>
        <w:tc>
          <w:tcPr>
            <w:tcW w:w="27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财务负责人：明亮</w:t>
            </w:r>
          </w:p>
        </w:tc>
      </w:tr>
    </w:tbl>
    <w:p>
      <w:pPr>
        <w:pStyle w:val="9"/>
        <w:rPr>
          <w:rFonts w:hint="default" w:ascii="Times New Roman" w:hAnsi="Times New Roman" w:cs="Times New Roman"/>
        </w:rPr>
      </w:pPr>
    </w:p>
    <w:p>
      <w:pPr>
        <w:rPr>
          <w:rFonts w:hint="default" w:ascii="Times New Roman" w:hAnsi="Times New Roman" w:cs="Times New Roman"/>
        </w:rPr>
      </w:pPr>
    </w:p>
    <w:p>
      <w:pPr>
        <w:spacing w:line="590" w:lineRule="exact"/>
        <w:ind w:firstLine="320" w:firstLineChars="100"/>
        <w:outlineLvl w:val="1"/>
        <w:rPr>
          <w:rFonts w:hint="default" w:ascii="Times New Roman" w:hAnsi="Times New Roman" w:eastAsia="方正黑体_GBK" w:cs="Times New Roman"/>
          <w:b w:val="0"/>
          <w:bCs w:val="0"/>
          <w:color w:val="000000" w:themeColor="text1"/>
          <w:sz w:val="32"/>
          <w:szCs w:val="32"/>
          <w:lang w:eastAsia="zh-CN"/>
          <w14:textFill>
            <w14:solidFill>
              <w14:schemeClr w14:val="tx1"/>
            </w14:solidFill>
          </w14:textFill>
        </w:rPr>
      </w:pPr>
    </w:p>
    <w:p>
      <w:pPr>
        <w:spacing w:line="590" w:lineRule="exact"/>
        <w:ind w:firstLine="320" w:firstLineChars="100"/>
        <w:outlineLvl w:val="1"/>
        <w:rPr>
          <w:rFonts w:hint="default" w:ascii="Times New Roman" w:hAnsi="Times New Roman" w:eastAsia="方正黑体_GBK" w:cs="Times New Roman"/>
          <w:b w:val="0"/>
          <w:bCs w:val="0"/>
          <w:color w:val="000000" w:themeColor="text1"/>
          <w:sz w:val="32"/>
          <w:szCs w:val="32"/>
          <w:lang w:eastAsia="zh-CN"/>
          <w14:textFill>
            <w14:solidFill>
              <w14:schemeClr w14:val="tx1"/>
            </w14:solidFill>
          </w14:textFill>
        </w:rPr>
      </w:pPr>
    </w:p>
    <w:p>
      <w:pPr>
        <w:spacing w:line="590" w:lineRule="exact"/>
        <w:ind w:firstLine="320" w:firstLineChars="100"/>
        <w:outlineLvl w:val="1"/>
        <w:rPr>
          <w:rFonts w:hint="default" w:ascii="Times New Roman" w:hAnsi="Times New Roman" w:eastAsia="方正黑体_GBK" w:cs="Times New Roman"/>
          <w:b w:val="0"/>
          <w:bCs w:val="0"/>
          <w:color w:val="000000" w:themeColor="text1"/>
          <w:sz w:val="32"/>
          <w:szCs w:val="32"/>
          <w:lang w:eastAsia="zh-CN"/>
          <w14:textFill>
            <w14:solidFill>
              <w14:schemeClr w14:val="tx1"/>
            </w14:solidFill>
          </w14:textFill>
        </w:rPr>
      </w:pPr>
    </w:p>
    <w:p>
      <w:pPr>
        <w:spacing w:line="590" w:lineRule="exact"/>
        <w:ind w:firstLine="320" w:firstLineChars="100"/>
        <w:outlineLvl w:val="1"/>
        <w:rPr>
          <w:rFonts w:hint="default" w:ascii="Times New Roman" w:hAnsi="Times New Roman" w:eastAsia="方正黑体_GBK" w:cs="Times New Roman"/>
          <w:b w:val="0"/>
          <w:bCs w:val="0"/>
          <w:color w:val="000000" w:themeColor="text1"/>
          <w:sz w:val="32"/>
          <w:szCs w:val="32"/>
          <w:lang w:eastAsia="zh-CN"/>
          <w14:textFill>
            <w14:solidFill>
              <w14:schemeClr w14:val="tx1"/>
            </w14:solidFill>
          </w14:textFill>
        </w:rPr>
      </w:pPr>
    </w:p>
    <w:p>
      <w:pPr>
        <w:spacing w:line="590" w:lineRule="exact"/>
        <w:outlineLvl w:val="1"/>
        <w:rPr>
          <w:rFonts w:hint="default" w:ascii="Times New Roman" w:hAnsi="Times New Roman" w:eastAsia="方正黑体_GBK" w:cs="Times New Roman"/>
          <w:b w:val="0"/>
          <w:bCs w:val="0"/>
          <w:color w:val="000000" w:themeColor="text1"/>
          <w:sz w:val="32"/>
          <w:szCs w:val="32"/>
          <w:lang w:eastAsia="zh-CN"/>
          <w14:textFill>
            <w14:solidFill>
              <w14:schemeClr w14:val="tx1"/>
            </w14:solidFill>
          </w14:textFill>
        </w:rPr>
      </w:pPr>
    </w:p>
    <w:p>
      <w:pPr>
        <w:spacing w:line="590" w:lineRule="exact"/>
        <w:ind w:firstLine="320" w:firstLineChars="100"/>
        <w:outlineLvl w:val="1"/>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lang w:eastAsia="zh-CN"/>
          <w14:textFill>
            <w14:solidFill>
              <w14:schemeClr w14:val="tx1"/>
            </w14:solidFill>
          </w14:textFill>
        </w:rPr>
        <w:t>附件</w:t>
      </w: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2</w:t>
      </w:r>
    </w:p>
    <w:bookmarkEnd w:id="21"/>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专项资金绩效自评报告</w:t>
      </w: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（基层武装工作和规范化建设经费）</w:t>
      </w:r>
    </w:p>
    <w:p>
      <w:pPr>
        <w:pStyle w:val="41"/>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rPr>
          <w:rFonts w:hint="eastAsia" w:ascii="方正黑体_GBK" w:hAnsi="方正黑体_GBK" w:eastAsia="方正黑体_GBK" w:cs="方正黑体_GBK"/>
          <w:sz w:val="33"/>
          <w:szCs w:val="33"/>
          <w:highlight w:val="none"/>
          <w:lang w:val="zh-CN"/>
        </w:rPr>
      </w:pPr>
      <w:r>
        <w:rPr>
          <w:rFonts w:hint="eastAsia" w:ascii="方正黑体_GBK" w:hAnsi="方正黑体_GBK" w:eastAsia="方正黑体_GBK" w:cs="方正黑体_GBK"/>
          <w:sz w:val="33"/>
          <w:szCs w:val="33"/>
          <w:highlight w:val="none"/>
        </w:rPr>
        <w:t>一、</w:t>
      </w:r>
      <w:r>
        <w:rPr>
          <w:rFonts w:hint="eastAsia" w:ascii="方正黑体_GBK" w:hAnsi="方正黑体_GBK" w:eastAsia="方正黑体_GBK" w:cs="方正黑体_GBK"/>
          <w:sz w:val="33"/>
          <w:szCs w:val="33"/>
          <w:highlight w:val="none"/>
          <w:lang w:val="zh-CN"/>
        </w:rPr>
        <w:t>项目概况</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eastAsia" w:ascii="Times New Roman" w:hAnsi="Times New Roman" w:eastAsia="方正仿宋_GBK" w:cs="Times New Roman"/>
          <w:b w:val="0"/>
          <w:bCs w:val="0"/>
          <w:kern w:val="0"/>
          <w:position w:val="0"/>
          <w:sz w:val="33"/>
          <w:szCs w:val="33"/>
          <w:highlight w:val="none"/>
          <w:lang w:val="zh-CN" w:eastAsia="zh-CN" w:bidi="ar-SA"/>
        </w:rPr>
      </w:pPr>
      <w:r>
        <w:rPr>
          <w:rFonts w:hint="eastAsia" w:ascii="方正楷体_GBK" w:hAnsi="方正楷体_GBK" w:eastAsia="方正楷体_GBK" w:cs="方正楷体_GBK"/>
          <w:b/>
          <w:bCs/>
          <w:kern w:val="0"/>
          <w:position w:val="0"/>
          <w:sz w:val="33"/>
          <w:szCs w:val="33"/>
          <w:highlight w:val="none"/>
          <w:lang w:val="zh-CN" w:eastAsia="zh-CN" w:bidi="ar-SA"/>
        </w:rPr>
        <w:t>（一）设立背景及基本情况。</w:t>
      </w:r>
      <w:r>
        <w:rPr>
          <w:rFonts w:hint="eastAsia" w:ascii="方正仿宋_GBK" w:hAnsi="方正仿宋_GBK" w:eastAsia="方正仿宋_GBK" w:cs="方正仿宋_GBK"/>
          <w:color w:val="auto"/>
          <w:kern w:val="0"/>
          <w:sz w:val="33"/>
          <w:szCs w:val="33"/>
          <w:highlight w:val="none"/>
          <w:u w:val="none"/>
          <w:shd w:val="clear" w:color="auto" w:fill="FFFFFF"/>
          <w:lang w:val="zh-CN"/>
        </w:rPr>
        <w:t>为</w:t>
      </w:r>
      <w:r>
        <w:rPr>
          <w:rFonts w:hint="eastAsia" w:ascii="方正仿宋_GBK" w:hAnsi="方正仿宋_GBK" w:eastAsia="方正仿宋_GBK" w:cs="方正仿宋_GBK"/>
          <w:color w:val="auto"/>
          <w:kern w:val="0"/>
          <w:sz w:val="33"/>
          <w:szCs w:val="33"/>
          <w:highlight w:val="none"/>
          <w:u w:val="none"/>
          <w:shd w:val="clear" w:color="auto" w:fill="FFFFFF"/>
          <w:lang w:val="zh-CN" w:eastAsia="zh-CN"/>
        </w:rPr>
        <w:t>进一步巩固深化基层人民武装部建设成果</w:t>
      </w:r>
      <w:r>
        <w:rPr>
          <w:rFonts w:hint="eastAsia" w:ascii="方正仿宋_GBK" w:hAnsi="方正仿宋_GBK" w:eastAsia="方正仿宋_GBK" w:cs="方正仿宋_GBK"/>
          <w:color w:val="auto"/>
          <w:kern w:val="0"/>
          <w:sz w:val="33"/>
          <w:szCs w:val="33"/>
          <w:highlight w:val="none"/>
          <w:u w:val="none"/>
          <w:shd w:val="clear" w:color="auto" w:fill="FFFFFF"/>
          <w:lang w:val="zh-CN"/>
        </w:rPr>
        <w:t>，特设立了本项目。项目立项根</w:t>
      </w:r>
      <w:r>
        <w:rPr>
          <w:rFonts w:hint="eastAsia" w:ascii="Times New Roman" w:hAnsi="Times New Roman" w:eastAsia="方正仿宋_GBK" w:cs="Times New Roman"/>
          <w:position w:val="6"/>
          <w:sz w:val="33"/>
          <w:szCs w:val="33"/>
          <w:lang w:val="zh-CN"/>
        </w:rPr>
        <w:t>据2024年</w:t>
      </w:r>
      <w:r>
        <w:rPr>
          <w:rFonts w:hint="eastAsia" w:ascii="方正仿宋_GBK" w:hAnsi="方正仿宋_GBK" w:eastAsia="方正仿宋_GBK" w:cs="方正仿宋_GBK"/>
          <w:color w:val="auto"/>
          <w:kern w:val="0"/>
          <w:sz w:val="33"/>
          <w:szCs w:val="33"/>
          <w:highlight w:val="none"/>
          <w:u w:val="none"/>
          <w:shd w:val="clear" w:color="auto" w:fill="FFFFFF"/>
          <w:lang w:val="zh-CN"/>
        </w:rPr>
        <w:t>本级</w:t>
      </w:r>
      <w:r>
        <w:rPr>
          <w:rFonts w:hint="eastAsia" w:ascii="Times New Roman" w:hAnsi="Times New Roman" w:eastAsia="方正仿宋_GBK" w:cs="Times New Roman"/>
          <w:position w:val="6"/>
          <w:sz w:val="33"/>
          <w:szCs w:val="33"/>
          <w:lang w:val="zh-CN"/>
        </w:rPr>
        <w:t>179号和武委办〔202</w:t>
      </w:r>
      <w:r>
        <w:rPr>
          <w:rFonts w:hint="eastAsia" w:ascii="Times New Roman" w:hAnsi="Times New Roman" w:eastAsia="方正仿宋_GBK" w:cs="Times New Roman"/>
          <w:position w:val="6"/>
          <w:sz w:val="33"/>
          <w:szCs w:val="33"/>
          <w:lang w:val="en-US" w:eastAsia="zh-CN"/>
        </w:rPr>
        <w:t>4</w:t>
      </w:r>
      <w:r>
        <w:rPr>
          <w:rFonts w:hint="eastAsia" w:ascii="Times New Roman" w:hAnsi="Times New Roman" w:eastAsia="方正仿宋_GBK" w:cs="Times New Roman"/>
          <w:position w:val="6"/>
          <w:sz w:val="33"/>
          <w:szCs w:val="33"/>
          <w:lang w:val="zh-CN"/>
        </w:rPr>
        <w:t>〕</w:t>
      </w:r>
      <w:r>
        <w:rPr>
          <w:rFonts w:hint="eastAsia" w:ascii="Times New Roman" w:hAnsi="Times New Roman" w:eastAsia="方正仿宋_GBK" w:cs="Times New Roman"/>
          <w:position w:val="6"/>
          <w:sz w:val="33"/>
          <w:szCs w:val="33"/>
          <w:lang w:val="en-US" w:eastAsia="zh-CN"/>
        </w:rPr>
        <w:t>11</w:t>
      </w:r>
      <w:r>
        <w:rPr>
          <w:rFonts w:hint="eastAsia" w:ascii="方正仿宋_GBK" w:hAnsi="方正仿宋_GBK" w:eastAsia="方正仿宋_GBK" w:cs="方正仿宋_GBK"/>
          <w:color w:val="auto"/>
          <w:kern w:val="0"/>
          <w:sz w:val="33"/>
          <w:szCs w:val="33"/>
          <w:highlight w:val="none"/>
          <w:u w:val="none"/>
          <w:shd w:val="clear" w:color="auto" w:fill="FFFFFF"/>
          <w:lang w:val="zh-CN"/>
        </w:rPr>
        <w:t>号。项目主要内容为</w:t>
      </w:r>
      <w:r>
        <w:rPr>
          <w:rFonts w:hint="eastAsia" w:ascii="方正仿宋_GBK" w:hAnsi="方正仿宋_GBK" w:eastAsia="方正仿宋_GBK" w:cs="方正仿宋_GBK"/>
          <w:color w:val="auto"/>
          <w:kern w:val="0"/>
          <w:sz w:val="33"/>
          <w:szCs w:val="33"/>
          <w:highlight w:val="none"/>
          <w:u w:val="none"/>
          <w:shd w:val="clear" w:color="auto" w:fill="FFFFFF"/>
          <w:lang w:val="zh-CN" w:eastAsia="zh-CN"/>
        </w:rPr>
        <w:t>实施</w:t>
      </w:r>
      <w:r>
        <w:rPr>
          <w:rFonts w:hint="eastAsia" w:ascii="方正仿宋_GBK" w:hAnsi="方正仿宋_GBK" w:eastAsia="方正仿宋_GBK" w:cs="方正仿宋_GBK"/>
          <w:color w:val="auto"/>
          <w:kern w:val="0"/>
          <w:sz w:val="33"/>
          <w:szCs w:val="33"/>
          <w:highlight w:val="none"/>
          <w:u w:val="none"/>
          <w:shd w:val="clear" w:color="auto" w:fill="FFFFFF"/>
          <w:lang w:val="zh-CN"/>
        </w:rPr>
        <w:t>基层武装部规范化建设以及开展日常工作。武胜县胜利镇人民政府作为主管部门，在该项目管理中负责指导实施单位按照进度开展项目实施</w:t>
      </w:r>
      <w:r>
        <w:rPr>
          <w:rFonts w:hint="eastAsia" w:ascii="方正仿宋_GBK" w:hAnsi="方正仿宋_GBK" w:eastAsia="方正仿宋_GBK" w:cs="方正仿宋_GBK"/>
          <w:color w:val="auto"/>
          <w:kern w:val="0"/>
          <w:sz w:val="33"/>
          <w:szCs w:val="33"/>
          <w:highlight w:val="none"/>
          <w:u w:val="none"/>
          <w:shd w:val="clear" w:color="auto" w:fill="FFFFFF"/>
          <w:lang w:val="zh-CN" w:eastAsia="zh-CN"/>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default" w:ascii="方正仿宋_GBK" w:hAnsi="方正仿宋_GBK" w:eastAsia="方正仿宋_GBK" w:cs="方正仿宋_GBK"/>
          <w:color w:val="auto"/>
          <w:kern w:val="0"/>
          <w:sz w:val="33"/>
          <w:szCs w:val="33"/>
          <w:highlight w:val="none"/>
          <w:u w:val="none"/>
          <w:shd w:val="clear" w:color="auto" w:fill="FFFFFF"/>
          <w:lang w:val="zh-CN" w:eastAsia="zh-CN"/>
        </w:rPr>
      </w:pPr>
      <w:r>
        <w:rPr>
          <w:rFonts w:hint="eastAsia" w:ascii="方正楷体_GBK" w:hAnsi="方正楷体_GBK" w:eastAsia="方正楷体_GBK" w:cs="方正楷体_GBK"/>
          <w:b/>
          <w:bCs/>
          <w:kern w:val="0"/>
          <w:position w:val="0"/>
          <w:sz w:val="33"/>
          <w:szCs w:val="33"/>
          <w:highlight w:val="none"/>
          <w:lang w:val="zh-CN" w:eastAsia="zh-CN" w:bidi="ar-SA"/>
        </w:rPr>
        <w:t>（二）</w:t>
      </w:r>
      <w:r>
        <w:rPr>
          <w:rFonts w:hint="default" w:ascii="方正楷体_GBK" w:hAnsi="方正楷体_GBK" w:eastAsia="方正楷体_GBK" w:cs="方正楷体_GBK"/>
          <w:b/>
          <w:bCs/>
          <w:kern w:val="0"/>
          <w:position w:val="0"/>
          <w:sz w:val="33"/>
          <w:szCs w:val="33"/>
          <w:highlight w:val="none"/>
          <w:lang w:val="en-US" w:eastAsia="zh-CN" w:bidi="ar-SA"/>
        </w:rPr>
        <w:t>实施目的及支持方向</w:t>
      </w:r>
      <w:r>
        <w:rPr>
          <w:rFonts w:hint="eastAsia" w:ascii="方正楷体_GBK" w:hAnsi="方正楷体_GBK" w:eastAsia="方正楷体_GBK" w:cs="方正楷体_GBK"/>
          <w:b/>
          <w:bCs/>
          <w:kern w:val="0"/>
          <w:position w:val="0"/>
          <w:sz w:val="33"/>
          <w:szCs w:val="33"/>
          <w:highlight w:val="none"/>
          <w:lang w:val="en-US" w:eastAsia="zh-CN" w:bidi="ar-SA"/>
        </w:rPr>
        <w:t>。</w:t>
      </w:r>
      <w:r>
        <w:rPr>
          <w:rFonts w:hint="eastAsia" w:ascii="方正仿宋_GBK" w:hAnsi="方正仿宋_GBK" w:eastAsia="方正仿宋_GBK" w:cs="方正仿宋_GBK"/>
          <w:color w:val="auto"/>
          <w:kern w:val="0"/>
          <w:sz w:val="33"/>
          <w:szCs w:val="33"/>
          <w:highlight w:val="none"/>
          <w:u w:val="none"/>
          <w:shd w:val="clear" w:color="auto" w:fill="FFFFFF"/>
          <w:lang w:val="zh-CN"/>
        </w:rPr>
        <w:t>胜利镇根据项目情况制定了基层武装部规范化建设考评实施细则，明确了实施内容、具体标准、时间节点等内容</w:t>
      </w:r>
      <w:r>
        <w:rPr>
          <w:rFonts w:hint="eastAsia" w:ascii="方正仿宋_GBK" w:hAnsi="方正仿宋_GBK" w:eastAsia="方正仿宋_GBK" w:cs="方正仿宋_GBK"/>
          <w:color w:val="auto"/>
          <w:kern w:val="0"/>
          <w:sz w:val="33"/>
          <w:szCs w:val="33"/>
          <w:highlight w:val="none"/>
          <w:u w:val="none"/>
          <w:shd w:val="clear" w:color="auto" w:fill="FFFFFF"/>
          <w:lang w:val="zh-CN" w:eastAsia="zh-CN"/>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eastAsia" w:ascii="Times New Roman" w:hAnsi="Times New Roman" w:eastAsia="方正仿宋_GBK" w:cs="Times New Roman"/>
          <w:b w:val="0"/>
          <w:bCs w:val="0"/>
          <w:kern w:val="0"/>
          <w:position w:val="0"/>
          <w:sz w:val="33"/>
          <w:szCs w:val="33"/>
          <w:highlight w:val="none"/>
          <w:lang w:val="zh-CN" w:eastAsia="zh-CN" w:bidi="ar-SA"/>
        </w:rPr>
      </w:pPr>
      <w:r>
        <w:rPr>
          <w:rFonts w:hint="eastAsia" w:ascii="方正楷体_GBK" w:hAnsi="方正楷体_GBK" w:eastAsia="方正楷体_GBK" w:cs="方正楷体_GBK"/>
          <w:b/>
          <w:bCs/>
          <w:kern w:val="0"/>
          <w:position w:val="0"/>
          <w:sz w:val="33"/>
          <w:szCs w:val="33"/>
          <w:highlight w:val="none"/>
          <w:lang w:val="zh-CN" w:eastAsia="zh-CN" w:bidi="ar-SA"/>
        </w:rPr>
        <w:t>（三）</w:t>
      </w:r>
      <w:r>
        <w:rPr>
          <w:rFonts w:hint="default" w:ascii="方正楷体_GBK" w:hAnsi="方正楷体_GBK" w:eastAsia="方正楷体_GBK" w:cs="方正楷体_GBK"/>
          <w:b/>
          <w:bCs/>
          <w:kern w:val="0"/>
          <w:position w:val="0"/>
          <w:sz w:val="33"/>
          <w:szCs w:val="33"/>
          <w:highlight w:val="none"/>
          <w:lang w:val="en-US" w:eastAsia="zh-CN" w:bidi="ar-SA"/>
        </w:rPr>
        <w:t>预算安排及分配管理</w:t>
      </w:r>
      <w:r>
        <w:rPr>
          <w:rFonts w:hint="eastAsia" w:ascii="方正楷体_GBK" w:hAnsi="方正楷体_GBK" w:eastAsia="方正楷体_GBK" w:cs="方正楷体_GBK"/>
          <w:b/>
          <w:bCs/>
          <w:kern w:val="0"/>
          <w:position w:val="0"/>
          <w:sz w:val="33"/>
          <w:szCs w:val="33"/>
          <w:highlight w:val="none"/>
          <w:lang w:val="zh-CN" w:eastAsia="zh-CN" w:bidi="ar-SA"/>
        </w:rPr>
        <w:t>。</w:t>
      </w:r>
      <w:r>
        <w:rPr>
          <w:rFonts w:hint="eastAsia" w:ascii="方正仿宋_GBK" w:hAnsi="方正仿宋_GBK" w:eastAsia="方正仿宋_GBK" w:cs="方正仿宋_GBK"/>
          <w:color w:val="auto"/>
          <w:kern w:val="0"/>
          <w:sz w:val="33"/>
          <w:szCs w:val="33"/>
          <w:highlight w:val="none"/>
          <w:u w:val="none"/>
          <w:shd w:val="clear" w:color="auto" w:fill="FFFFFF"/>
          <w:lang w:val="zh-CN"/>
        </w:rPr>
        <w:t>该项</w:t>
      </w:r>
      <w:r>
        <w:rPr>
          <w:rFonts w:hint="eastAsia" w:ascii="Times New Roman" w:hAnsi="Times New Roman" w:eastAsia="方正仿宋_GBK" w:cs="Times New Roman"/>
          <w:position w:val="6"/>
          <w:sz w:val="33"/>
          <w:szCs w:val="33"/>
          <w:lang w:val="zh-CN"/>
        </w:rPr>
        <w:t>目资金来源为</w:t>
      </w:r>
      <w:r>
        <w:rPr>
          <w:rFonts w:hint="eastAsia" w:ascii="Times New Roman" w:hAnsi="Times New Roman" w:eastAsia="方正仿宋_GBK" w:cs="Times New Roman"/>
          <w:position w:val="6"/>
          <w:sz w:val="33"/>
          <w:szCs w:val="33"/>
          <w:lang w:val="zh-CN" w:eastAsia="zh-CN"/>
        </w:rPr>
        <w:t>2024年一般公共预算资金</w:t>
      </w:r>
      <w:r>
        <w:rPr>
          <w:rFonts w:hint="eastAsia" w:ascii="Times New Roman" w:hAnsi="Times New Roman" w:eastAsia="方正仿宋_GBK" w:cs="Times New Roman"/>
          <w:position w:val="6"/>
          <w:sz w:val="33"/>
          <w:szCs w:val="33"/>
          <w:lang w:val="zh-CN"/>
        </w:rPr>
        <w:t>，项目预算金额为</w:t>
      </w:r>
      <w:r>
        <w:rPr>
          <w:rFonts w:hint="eastAsia" w:ascii="Times New Roman" w:hAnsi="Times New Roman" w:eastAsia="方正仿宋_GBK" w:cs="Times New Roman"/>
          <w:position w:val="6"/>
          <w:sz w:val="33"/>
          <w:szCs w:val="33"/>
          <w:lang w:val="en-US" w:eastAsia="zh-CN"/>
        </w:rPr>
        <w:t>10万元</w:t>
      </w:r>
      <w:r>
        <w:rPr>
          <w:rFonts w:hint="eastAsia" w:ascii="Times New Roman" w:hAnsi="Times New Roman" w:eastAsia="方正仿宋_GBK" w:cs="Times New Roman"/>
          <w:position w:val="6"/>
          <w:sz w:val="33"/>
          <w:szCs w:val="33"/>
          <w:lang w:val="zh-CN" w:eastAsia="zh-CN"/>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default" w:ascii="Times New Roman" w:hAnsi="Times New Roman" w:eastAsia="方正仿宋_GBK" w:cs="Times New Roman"/>
          <w:position w:val="6"/>
          <w:sz w:val="33"/>
          <w:szCs w:val="33"/>
          <w:lang w:val="zh-CN" w:eastAsia="zh-CN"/>
        </w:rPr>
      </w:pPr>
      <w:r>
        <w:rPr>
          <w:rFonts w:hint="eastAsia" w:ascii="方正楷体_GBK" w:hAnsi="方正楷体_GBK" w:eastAsia="方正楷体_GBK" w:cs="方正楷体_GBK"/>
          <w:b/>
          <w:bCs/>
          <w:kern w:val="0"/>
          <w:position w:val="0"/>
          <w:sz w:val="33"/>
          <w:szCs w:val="33"/>
          <w:highlight w:val="none"/>
          <w:lang w:val="zh-CN" w:eastAsia="zh-CN" w:bidi="ar-SA"/>
        </w:rPr>
        <w:t>（四）项目绩效目标设置。</w:t>
      </w:r>
      <w:r>
        <w:rPr>
          <w:rFonts w:hint="eastAsia" w:ascii="方正仿宋_GBK" w:hAnsi="方正仿宋_GBK" w:eastAsia="方正仿宋_GBK" w:cs="方正仿宋_GBK"/>
          <w:color w:val="auto"/>
          <w:kern w:val="0"/>
          <w:sz w:val="33"/>
          <w:szCs w:val="33"/>
          <w:highlight w:val="none"/>
          <w:u w:val="none"/>
          <w:shd w:val="clear" w:color="auto" w:fill="FFFFFF"/>
          <w:lang w:val="zh-CN" w:eastAsia="zh-CN"/>
        </w:rPr>
        <w:t>项目合理</w:t>
      </w:r>
      <w:r>
        <w:rPr>
          <w:rFonts w:hint="eastAsia" w:ascii="方正仿宋_GBK" w:hAnsi="方正仿宋_GBK" w:eastAsia="方正仿宋_GBK" w:cs="方正仿宋_GBK"/>
          <w:color w:val="auto"/>
          <w:kern w:val="0"/>
          <w:sz w:val="33"/>
          <w:szCs w:val="33"/>
          <w:highlight w:val="none"/>
          <w:u w:val="none"/>
          <w:shd w:val="clear" w:color="auto" w:fill="FFFFFF"/>
          <w:lang w:val="en-US" w:eastAsia="zh-CN"/>
        </w:rPr>
        <w:t>地</w:t>
      </w:r>
      <w:r>
        <w:rPr>
          <w:rFonts w:hint="eastAsia" w:ascii="方正仿宋_GBK" w:hAnsi="方正仿宋_GBK" w:eastAsia="方正仿宋_GBK" w:cs="方正仿宋_GBK"/>
          <w:color w:val="auto"/>
          <w:kern w:val="0"/>
          <w:sz w:val="33"/>
          <w:szCs w:val="33"/>
          <w:highlight w:val="none"/>
          <w:u w:val="none"/>
          <w:shd w:val="clear" w:color="auto" w:fill="FFFFFF"/>
          <w:lang w:val="zh-CN" w:eastAsia="zh-CN"/>
        </w:rPr>
        <w:t>设置了绩效目标，有产出指标</w:t>
      </w:r>
      <w:r>
        <w:rPr>
          <w:rFonts w:hint="eastAsia" w:ascii="Times New Roman" w:hAnsi="Times New Roman" w:eastAsia="方正仿宋_GBK" w:cs="Times New Roman"/>
          <w:position w:val="6"/>
          <w:sz w:val="33"/>
          <w:szCs w:val="33"/>
          <w:lang w:val="zh-CN" w:eastAsia="zh-CN"/>
        </w:rPr>
        <w:t>、效益指标、满意度指标、成本指标，其中产出指标下设数量指标</w:t>
      </w:r>
      <w:r>
        <w:rPr>
          <w:rFonts w:hint="eastAsia" w:ascii="Times New Roman" w:hAnsi="Times New Roman" w:eastAsia="方正仿宋_GBK" w:cs="Times New Roman"/>
          <w:position w:val="6"/>
          <w:sz w:val="33"/>
          <w:szCs w:val="33"/>
          <w:lang w:val="en-US" w:eastAsia="zh-CN"/>
        </w:rPr>
        <w:t>2个</w:t>
      </w:r>
      <w:r>
        <w:rPr>
          <w:rFonts w:hint="eastAsia" w:ascii="Times New Roman" w:hAnsi="Times New Roman" w:eastAsia="方正仿宋_GBK" w:cs="Times New Roman"/>
          <w:position w:val="6"/>
          <w:sz w:val="33"/>
          <w:szCs w:val="33"/>
          <w:lang w:val="zh-CN" w:eastAsia="zh-CN"/>
        </w:rPr>
        <w:t>、质量指标</w:t>
      </w:r>
      <w:r>
        <w:rPr>
          <w:rFonts w:hint="eastAsia" w:ascii="Times New Roman" w:hAnsi="Times New Roman" w:eastAsia="方正仿宋_GBK" w:cs="Times New Roman"/>
          <w:position w:val="6"/>
          <w:sz w:val="33"/>
          <w:szCs w:val="33"/>
          <w:lang w:val="en-US" w:eastAsia="zh-CN"/>
        </w:rPr>
        <w:t>2个</w:t>
      </w:r>
      <w:r>
        <w:rPr>
          <w:rFonts w:hint="eastAsia" w:ascii="Times New Roman" w:hAnsi="Times New Roman" w:eastAsia="方正仿宋_GBK" w:cs="Times New Roman"/>
          <w:position w:val="6"/>
          <w:sz w:val="33"/>
          <w:szCs w:val="33"/>
          <w:lang w:val="zh-CN" w:eastAsia="zh-CN"/>
        </w:rPr>
        <w:t>、时效指标</w:t>
      </w:r>
      <w:r>
        <w:rPr>
          <w:rFonts w:hint="eastAsia" w:ascii="Times New Roman" w:hAnsi="Times New Roman" w:eastAsia="方正仿宋_GBK" w:cs="Times New Roman"/>
          <w:position w:val="6"/>
          <w:sz w:val="33"/>
          <w:szCs w:val="33"/>
          <w:lang w:val="en-US" w:eastAsia="zh-CN"/>
        </w:rPr>
        <w:t>1个、</w:t>
      </w:r>
      <w:r>
        <w:rPr>
          <w:rFonts w:hint="eastAsia" w:ascii="Times New Roman" w:hAnsi="Times New Roman" w:eastAsia="方正仿宋_GBK" w:cs="Times New Roman"/>
          <w:position w:val="6"/>
          <w:sz w:val="33"/>
          <w:szCs w:val="33"/>
          <w:lang w:val="zh-CN" w:eastAsia="zh-CN"/>
        </w:rPr>
        <w:t>效益指标</w:t>
      </w:r>
      <w:r>
        <w:rPr>
          <w:rFonts w:hint="eastAsia" w:ascii="Times New Roman" w:hAnsi="Times New Roman" w:eastAsia="方正仿宋_GBK" w:cs="Times New Roman"/>
          <w:position w:val="6"/>
          <w:sz w:val="33"/>
          <w:szCs w:val="33"/>
          <w:lang w:val="en-US" w:eastAsia="zh-CN"/>
        </w:rPr>
        <w:t>2个，满意度指标下设满意度指标1个，</w:t>
      </w:r>
      <w:r>
        <w:rPr>
          <w:rFonts w:hint="eastAsia" w:ascii="Times New Roman" w:hAnsi="Times New Roman" w:eastAsia="方正仿宋_GBK" w:cs="Times New Roman"/>
          <w:position w:val="6"/>
          <w:sz w:val="33"/>
          <w:szCs w:val="33"/>
          <w:lang w:val="zh-CN" w:eastAsia="zh-CN"/>
        </w:rPr>
        <w:t>成本指标下设</w:t>
      </w:r>
      <w:r>
        <w:rPr>
          <w:rFonts w:hint="eastAsia" w:ascii="Times New Roman" w:hAnsi="Times New Roman" w:eastAsia="方正仿宋_GBK" w:cs="Times New Roman"/>
          <w:position w:val="6"/>
          <w:sz w:val="33"/>
          <w:szCs w:val="33"/>
          <w:lang w:val="en-US" w:eastAsia="zh-CN"/>
        </w:rPr>
        <w:t>经济成本指标1个</w:t>
      </w:r>
      <w:r>
        <w:rPr>
          <w:rFonts w:hint="eastAsia" w:ascii="Times New Roman" w:hAnsi="Times New Roman" w:eastAsia="方正仿宋_GBK" w:cs="Times New Roman"/>
          <w:position w:val="6"/>
          <w:sz w:val="33"/>
          <w:szCs w:val="33"/>
          <w:lang w:val="zh-CN" w:eastAsia="zh-CN"/>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b w:val="0"/>
          <w:bCs w:val="0"/>
          <w:kern w:val="0"/>
          <w:position w:val="0"/>
          <w:sz w:val="33"/>
          <w:szCs w:val="33"/>
          <w:highlight w:val="none"/>
          <w:lang w:val="en-US" w:eastAsia="zh-CN" w:bidi="ar-SA"/>
        </w:rPr>
      </w:pPr>
      <w:r>
        <w:rPr>
          <w:rFonts w:hint="eastAsia" w:ascii="方正黑体_GBK" w:hAnsi="方正黑体_GBK" w:eastAsia="方正黑体_GBK" w:cs="方正黑体_GBK"/>
          <w:b w:val="0"/>
          <w:bCs w:val="0"/>
          <w:kern w:val="0"/>
          <w:position w:val="0"/>
          <w:sz w:val="33"/>
          <w:szCs w:val="33"/>
          <w:highlight w:val="none"/>
          <w:lang w:val="en-US" w:eastAsia="zh-CN" w:bidi="ar-SA"/>
        </w:rPr>
        <w:t>二、评价实施</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default" w:ascii="方正仿宋_GBK" w:hAnsi="方正仿宋_GBK" w:eastAsia="方正仿宋_GBK" w:cs="方正仿宋_GBK"/>
          <w:color w:val="auto"/>
          <w:kern w:val="0"/>
          <w:sz w:val="33"/>
          <w:szCs w:val="33"/>
          <w:highlight w:val="none"/>
          <w:u w:val="none"/>
          <w:shd w:val="clear" w:color="auto" w:fill="FFFFFF"/>
          <w:lang w:val="en-US" w:eastAsia="zh-CN"/>
        </w:rPr>
      </w:pPr>
      <w:r>
        <w:rPr>
          <w:rFonts w:hint="eastAsia" w:ascii="方正楷体_GBK" w:hAnsi="方正楷体_GBK" w:eastAsia="方正楷体_GBK" w:cs="方正楷体_GBK"/>
          <w:b/>
          <w:bCs/>
          <w:kern w:val="0"/>
          <w:position w:val="0"/>
          <w:sz w:val="33"/>
          <w:szCs w:val="33"/>
          <w:highlight w:val="none"/>
          <w:lang w:val="zh-CN" w:eastAsia="zh-CN" w:bidi="ar-SA"/>
        </w:rPr>
        <w:t>（一）评价目的。</w:t>
      </w:r>
      <w:r>
        <w:rPr>
          <w:rFonts w:hint="eastAsia" w:ascii="方正仿宋_GBK" w:hAnsi="方正仿宋_GBK" w:eastAsia="方正仿宋_GBK" w:cs="方正仿宋_GBK"/>
          <w:color w:val="auto"/>
          <w:kern w:val="0"/>
          <w:sz w:val="33"/>
          <w:szCs w:val="33"/>
          <w:highlight w:val="none"/>
          <w:u w:val="none"/>
          <w:shd w:val="clear" w:color="auto" w:fill="FFFFFF"/>
          <w:lang w:val="en-US" w:eastAsia="zh-CN"/>
        </w:rPr>
        <w:t>通过项目绩效自评确保该项目设定的整体目标即：按时、按质完成人武部基层武装和规范化建设和开展基层武装日常工作。</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eastAsia" w:ascii="方正仿宋_GBK" w:hAnsi="方正仿宋_GBK" w:eastAsia="方正仿宋_GBK" w:cs="方正仿宋_GBK"/>
          <w:color w:val="auto"/>
          <w:kern w:val="0"/>
          <w:sz w:val="33"/>
          <w:szCs w:val="33"/>
          <w:highlight w:val="none"/>
          <w:u w:val="none"/>
          <w:shd w:val="clear" w:color="auto" w:fill="FFFFFF"/>
          <w:lang w:val="en-US" w:eastAsia="zh-CN"/>
        </w:rPr>
      </w:pPr>
      <w:r>
        <w:rPr>
          <w:rFonts w:hint="eastAsia" w:ascii="方正楷体_GBK" w:hAnsi="方正楷体_GBK" w:eastAsia="方正楷体_GBK" w:cs="方正楷体_GBK"/>
          <w:b/>
          <w:bCs/>
          <w:kern w:val="0"/>
          <w:position w:val="0"/>
          <w:sz w:val="33"/>
          <w:szCs w:val="33"/>
          <w:highlight w:val="none"/>
          <w:lang w:val="zh-CN" w:eastAsia="zh-CN" w:bidi="ar-SA"/>
        </w:rPr>
        <w:t>（二）预设问题及评价重点。</w:t>
      </w:r>
      <w:r>
        <w:rPr>
          <w:rFonts w:hint="eastAsia" w:ascii="方正仿宋_GBK" w:hAnsi="方正仿宋_GBK" w:eastAsia="方正仿宋_GBK" w:cs="方正仿宋_GBK"/>
          <w:color w:val="auto"/>
          <w:kern w:val="0"/>
          <w:sz w:val="33"/>
          <w:szCs w:val="33"/>
          <w:highlight w:val="none"/>
          <w:u w:val="none"/>
          <w:shd w:val="clear" w:color="auto" w:fill="FFFFFF"/>
          <w:lang w:val="en-US" w:eastAsia="zh-CN"/>
        </w:rPr>
        <w:t>按照绩效评价指标体系，该项目在2024年内进行了实施，同时资金也在</w:t>
      </w:r>
      <w:r>
        <w:rPr>
          <w:rFonts w:hint="eastAsia" w:ascii="Times New Roman" w:hAnsi="Times New Roman" w:eastAsia="方正仿宋_GBK" w:cs="Times New Roman"/>
          <w:position w:val="6"/>
          <w:sz w:val="33"/>
          <w:szCs w:val="33"/>
          <w:lang w:val="en-US" w:eastAsia="zh-CN"/>
        </w:rPr>
        <w:t>2024</w:t>
      </w:r>
      <w:r>
        <w:rPr>
          <w:rFonts w:hint="eastAsia" w:ascii="方正仿宋_GBK" w:hAnsi="方正仿宋_GBK" w:eastAsia="方正仿宋_GBK" w:cs="方正仿宋_GBK"/>
          <w:color w:val="auto"/>
          <w:kern w:val="0"/>
          <w:sz w:val="33"/>
          <w:szCs w:val="33"/>
          <w:highlight w:val="none"/>
          <w:u w:val="none"/>
          <w:shd w:val="clear" w:color="auto" w:fill="FFFFFF"/>
          <w:lang w:val="en-US" w:eastAsia="zh-CN"/>
        </w:rPr>
        <w:t>年内进行支付。</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62" w:firstLineChars="200"/>
        <w:textAlignment w:val="auto"/>
        <w:outlineLvl w:val="9"/>
        <w:rPr>
          <w:rFonts w:hint="eastAsia" w:ascii="方正仿宋_GBK" w:hAnsi="方正仿宋_GBK" w:eastAsia="方正仿宋_GBK" w:cs="方正仿宋_GBK"/>
          <w:color w:val="auto"/>
          <w:kern w:val="0"/>
          <w:sz w:val="33"/>
          <w:szCs w:val="33"/>
          <w:highlight w:val="none"/>
          <w:u w:val="none"/>
          <w:shd w:val="clear" w:color="auto" w:fill="FFFFFF"/>
          <w:lang w:val="zh-CN" w:eastAsia="zh-CN"/>
        </w:rPr>
      </w:pPr>
      <w:r>
        <w:rPr>
          <w:rFonts w:hint="eastAsia" w:ascii="方正楷体_GBK" w:hAnsi="方正楷体_GBK" w:eastAsia="方正楷体_GBK" w:cs="方正楷体_GBK"/>
          <w:b/>
          <w:bCs/>
          <w:kern w:val="0"/>
          <w:position w:val="0"/>
          <w:sz w:val="33"/>
          <w:szCs w:val="33"/>
          <w:highlight w:val="none"/>
          <w:lang w:val="zh-CN" w:eastAsia="zh-CN" w:bidi="ar-SA"/>
        </w:rPr>
        <w:t>（三）评价选点。</w:t>
      </w:r>
      <w:r>
        <w:rPr>
          <w:rFonts w:hint="eastAsia" w:ascii="方正仿宋_GBK" w:hAnsi="方正仿宋_GBK" w:eastAsia="方正仿宋_GBK" w:cs="方正仿宋_GBK"/>
          <w:color w:val="auto"/>
          <w:kern w:val="0"/>
          <w:sz w:val="33"/>
          <w:szCs w:val="33"/>
          <w:highlight w:val="none"/>
          <w:u w:val="none"/>
          <w:shd w:val="clear" w:color="auto" w:fill="FFFFFF"/>
          <w:lang w:val="zh-CN" w:eastAsia="zh-CN"/>
        </w:rPr>
        <w:t>项目绩效自评中评价方式采用样本评价方式的为所有的绩效评价指标。</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eastAsia" w:ascii="方正仿宋_GBK" w:hAnsi="方正仿宋_GBK" w:eastAsia="方正仿宋_GBK" w:cs="方正仿宋_GBK"/>
          <w:color w:val="auto"/>
          <w:kern w:val="0"/>
          <w:sz w:val="33"/>
          <w:szCs w:val="33"/>
          <w:highlight w:val="none"/>
          <w:u w:val="none"/>
          <w:shd w:val="clear" w:color="auto" w:fill="FFFFFF"/>
          <w:lang w:val="zh-CN" w:eastAsia="zh-CN"/>
        </w:rPr>
      </w:pPr>
      <w:r>
        <w:rPr>
          <w:rFonts w:hint="eastAsia" w:ascii="方正楷体_GBK" w:hAnsi="方正楷体_GBK" w:eastAsia="方正楷体_GBK" w:cs="方正楷体_GBK"/>
          <w:b/>
          <w:bCs/>
          <w:kern w:val="0"/>
          <w:position w:val="0"/>
          <w:sz w:val="33"/>
          <w:szCs w:val="33"/>
          <w:highlight w:val="none"/>
          <w:lang w:val="zh-CN" w:eastAsia="zh-CN" w:bidi="ar-SA"/>
        </w:rPr>
        <w:t>（四）评价方法。</w:t>
      </w:r>
      <w:r>
        <w:rPr>
          <w:rFonts w:hint="eastAsia" w:ascii="方正仿宋_GBK" w:hAnsi="方正仿宋_GBK" w:eastAsia="方正仿宋_GBK" w:cs="方正仿宋_GBK"/>
          <w:color w:val="auto"/>
          <w:kern w:val="0"/>
          <w:sz w:val="33"/>
          <w:szCs w:val="33"/>
          <w:highlight w:val="none"/>
          <w:u w:val="none"/>
          <w:shd w:val="clear" w:color="auto" w:fill="FFFFFF"/>
          <w:lang w:val="zh-CN" w:eastAsia="zh-CN"/>
        </w:rPr>
        <w:t>本项目采用成本效益分析法</w:t>
      </w:r>
      <w:r>
        <w:rPr>
          <w:rFonts w:hint="eastAsia" w:ascii="方正仿宋_GBK" w:hAnsi="方正仿宋_GBK" w:eastAsia="方正仿宋_GBK" w:cs="方正仿宋_GBK"/>
          <w:color w:val="auto"/>
          <w:kern w:val="0"/>
          <w:sz w:val="33"/>
          <w:szCs w:val="33"/>
          <w:highlight w:val="none"/>
          <w:u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eastAsia" w:ascii="仿宋_GB2312" w:hAnsi="仿宋_GB2312" w:cs="仿宋_GB2312"/>
          <w:color w:val="auto"/>
          <w:kern w:val="0"/>
          <w:sz w:val="32"/>
          <w:szCs w:val="32"/>
          <w:highlight w:val="none"/>
          <w:u w:val="none"/>
          <w:shd w:val="clear" w:color="auto" w:fill="FFFFFF"/>
          <w:lang w:val="zh-CN" w:eastAsia="zh-CN"/>
        </w:rPr>
      </w:pPr>
      <w:r>
        <w:rPr>
          <w:rFonts w:hint="eastAsia" w:ascii="方正楷体_GBK" w:hAnsi="方正楷体_GBK" w:eastAsia="方正楷体_GBK" w:cs="方正楷体_GBK"/>
          <w:b/>
          <w:bCs/>
          <w:kern w:val="0"/>
          <w:position w:val="0"/>
          <w:sz w:val="33"/>
          <w:szCs w:val="33"/>
          <w:highlight w:val="none"/>
          <w:lang w:val="zh-CN" w:eastAsia="zh-CN" w:bidi="ar-SA"/>
        </w:rPr>
        <w:t>（五）评价组织。</w:t>
      </w:r>
      <w:r>
        <w:rPr>
          <w:rFonts w:hint="eastAsia" w:ascii="方正仿宋_GBK" w:hAnsi="方正仿宋_GBK" w:eastAsia="方正仿宋_GBK" w:cs="方正仿宋_GBK"/>
          <w:color w:val="auto"/>
          <w:kern w:val="0"/>
          <w:sz w:val="33"/>
          <w:szCs w:val="33"/>
          <w:highlight w:val="none"/>
          <w:u w:val="none"/>
          <w:shd w:val="clear" w:color="auto" w:fill="FFFFFF"/>
          <w:lang w:val="zh-CN" w:eastAsia="zh-CN"/>
        </w:rPr>
        <w:t>评价组人员为镇领导班子、财政所、项目办工作人员，领导班子负责集体研判项目绩效目标完成情况，项目办与财政所具体负责开展项目绩效评价工作</w:t>
      </w:r>
      <w:r>
        <w:rPr>
          <w:rFonts w:hint="eastAsia" w:ascii="仿宋_GB2312" w:hAnsi="仿宋_GB2312" w:cs="仿宋_GB2312"/>
          <w:color w:val="auto"/>
          <w:kern w:val="0"/>
          <w:sz w:val="32"/>
          <w:szCs w:val="32"/>
          <w:highlight w:val="none"/>
          <w:u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sz w:val="33"/>
          <w:szCs w:val="33"/>
          <w:highlight w:val="none"/>
          <w:lang w:val="zh-CN"/>
        </w:rPr>
      </w:pPr>
      <w:r>
        <w:rPr>
          <w:rFonts w:hint="eastAsia" w:ascii="方正黑体_GBK" w:hAnsi="方正黑体_GBK" w:eastAsia="方正黑体_GBK" w:cs="方正黑体_GBK"/>
          <w:sz w:val="33"/>
          <w:szCs w:val="33"/>
          <w:highlight w:val="none"/>
        </w:rPr>
        <w:t>三、</w:t>
      </w:r>
      <w:r>
        <w:rPr>
          <w:rFonts w:hint="eastAsia" w:ascii="方正黑体_GBK" w:hAnsi="方正黑体_GBK" w:eastAsia="方正黑体_GBK" w:cs="方正黑体_GBK"/>
          <w:sz w:val="33"/>
          <w:szCs w:val="33"/>
          <w:highlight w:val="none"/>
          <w:lang w:eastAsia="zh-CN"/>
        </w:rPr>
        <w:t>绩效分析</w:t>
      </w:r>
      <w:r>
        <w:rPr>
          <w:rFonts w:hint="eastAsia" w:ascii="方正黑体_GBK" w:hAnsi="方正黑体_GBK" w:eastAsia="方正黑体_GBK" w:cs="方正黑体_GBK"/>
          <w:sz w:val="33"/>
          <w:szCs w:val="33"/>
          <w:highlight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en-US" w:eastAsia="zh-CN"/>
        </w:rPr>
        <w:t>54分</w:t>
      </w:r>
      <w:r>
        <w:rPr>
          <w:rFonts w:hint="eastAsia" w:ascii="楷体_GB2312" w:hAnsi="宋体" w:eastAsia="楷体_GB2312" w:cs="Times New Roman"/>
          <w:b/>
          <w:color w:val="auto"/>
          <w:sz w:val="32"/>
          <w:szCs w:val="32"/>
          <w:highlight w:val="none"/>
          <w:u w:val="none"/>
          <w:lang w:val="zh-CN" w:eastAsia="zh-CN"/>
        </w:rPr>
        <w:t>）</w:t>
      </w:r>
      <w:r>
        <w:rPr>
          <w:rFonts w:hint="default" w:ascii="楷体_GB2312" w:hAnsi="宋体" w:eastAsia="楷体_GB2312" w:cs="Times New Roman"/>
          <w:b/>
          <w:color w:val="auto"/>
          <w:sz w:val="32"/>
          <w:szCs w:val="32"/>
          <w:highlight w:val="none"/>
          <w:u w:val="none"/>
          <w:lang w:val="zh-CN"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方正仿宋_GBK" w:hAnsi="方正仿宋_GBK" w:eastAsia="方正仿宋_GBK" w:cs="方正仿宋_GBK"/>
          <w:color w:val="auto"/>
          <w:kern w:val="0"/>
          <w:sz w:val="33"/>
          <w:szCs w:val="33"/>
          <w:highlight w:val="none"/>
          <w:u w:val="none"/>
          <w:shd w:val="clear" w:color="auto" w:fill="FFFFFF"/>
          <w:lang w:val="en-US" w:eastAsia="zh-CN"/>
        </w:rPr>
      </w:pPr>
      <w:r>
        <w:rPr>
          <w:rFonts w:hint="eastAsia" w:ascii="方正仿宋_GBK" w:hAnsi="方正仿宋_GBK" w:eastAsia="方正仿宋_GBK" w:cs="方正仿宋_GBK"/>
          <w:color w:val="auto"/>
          <w:kern w:val="0"/>
          <w:sz w:val="33"/>
          <w:szCs w:val="33"/>
          <w:highlight w:val="none"/>
          <w:u w:val="none"/>
          <w:shd w:val="clear" w:color="auto" w:fill="FFFFFF"/>
          <w:lang w:val="en-US" w:eastAsia="zh-CN"/>
        </w:rPr>
        <w:t>1.</w:t>
      </w:r>
      <w:r>
        <w:rPr>
          <w:rFonts w:hint="eastAsia" w:ascii="方正仿宋_GBK" w:hAnsi="方正仿宋_GBK" w:eastAsia="方正仿宋_GBK" w:cs="方正仿宋_GBK"/>
          <w:color w:val="auto"/>
          <w:kern w:val="0"/>
          <w:sz w:val="33"/>
          <w:szCs w:val="33"/>
          <w:highlight w:val="none"/>
          <w:u w:val="none"/>
          <w:shd w:val="clear" w:color="auto" w:fill="FFFFFF"/>
          <w:lang w:val="zh-CN" w:eastAsia="zh-CN"/>
        </w:rPr>
        <w:t>项目决策</w:t>
      </w:r>
      <w:r>
        <w:rPr>
          <w:rFonts w:hint="eastAsia" w:ascii="Times New Roman" w:hAnsi="Times New Roman" w:eastAsia="方正仿宋_GBK" w:cs="Times New Roman"/>
          <w:position w:val="6"/>
          <w:sz w:val="33"/>
          <w:szCs w:val="33"/>
          <w:lang w:val="zh-CN" w:eastAsia="zh-CN"/>
        </w:rPr>
        <w:t>（</w:t>
      </w:r>
      <w:r>
        <w:rPr>
          <w:rFonts w:hint="eastAsia" w:ascii="Times New Roman" w:hAnsi="Times New Roman" w:eastAsia="方正仿宋_GBK" w:cs="Times New Roman"/>
          <w:position w:val="6"/>
          <w:sz w:val="33"/>
          <w:szCs w:val="33"/>
          <w:lang w:val="en-US" w:eastAsia="zh-CN"/>
        </w:rPr>
        <w:t>18分</w:t>
      </w:r>
      <w:r>
        <w:rPr>
          <w:rFonts w:hint="eastAsia" w:ascii="Times New Roman" w:hAnsi="Times New Roman" w:eastAsia="方正仿宋_GBK" w:cs="Times New Roman"/>
          <w:position w:val="6"/>
          <w:sz w:val="33"/>
          <w:szCs w:val="33"/>
          <w:lang w:val="zh-CN" w:eastAsia="zh-CN"/>
        </w:rPr>
        <w:t>）。该项目决策程序严密，符合资金管理基本规范和决策程序要求；项目规划论证符合中</w:t>
      </w:r>
      <w:r>
        <w:rPr>
          <w:rFonts w:hint="eastAsia" w:eastAsia="方正仿宋_GBK" w:cs="Times New Roman"/>
          <w:position w:val="6"/>
          <w:sz w:val="33"/>
          <w:szCs w:val="33"/>
          <w:lang w:val="en-US" w:eastAsia="zh-CN"/>
        </w:rPr>
        <w:t>央</w:t>
      </w:r>
      <w:r>
        <w:rPr>
          <w:rFonts w:hint="eastAsia" w:ascii="Times New Roman" w:hAnsi="Times New Roman" w:eastAsia="方正仿宋_GBK" w:cs="Times New Roman"/>
          <w:position w:val="6"/>
          <w:sz w:val="33"/>
          <w:szCs w:val="33"/>
          <w:lang w:val="zh-CN" w:eastAsia="zh-CN"/>
        </w:rPr>
        <w:t>、省、市、县要求，项目绩效目标设置是否科学合理；项目资金与项目总体规划、相关行业事业发展相匹配，属于政府支持范围，且符合财政事权支出责任划分规定。资金投向与项目总体规划、相关行业事业发展相匹配。聚焦重大任务、重点领域、重点环节和重点项目，体现了“集中财力办大事”原则。未与其他同类项目或部门内部相关项目交叉重复。自评得分</w:t>
      </w:r>
      <w:r>
        <w:rPr>
          <w:rFonts w:hint="eastAsia" w:ascii="Times New Roman" w:hAnsi="Times New Roman" w:eastAsia="方正仿宋_GBK" w:cs="Times New Roman"/>
          <w:position w:val="6"/>
          <w:sz w:val="33"/>
          <w:szCs w:val="33"/>
          <w:lang w:val="en-US" w:eastAsia="zh-CN"/>
        </w:rPr>
        <w:t>18分。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position w:val="6"/>
          <w:sz w:val="33"/>
          <w:szCs w:val="33"/>
          <w:lang w:val="en-US" w:eastAsia="zh-CN"/>
        </w:rPr>
      </w:pPr>
      <w:r>
        <w:rPr>
          <w:rFonts w:hint="eastAsia" w:ascii="方正仿宋_GBK" w:hAnsi="方正仿宋_GBK" w:eastAsia="方正仿宋_GBK" w:cs="方正仿宋_GBK"/>
          <w:color w:val="auto"/>
          <w:kern w:val="0"/>
          <w:sz w:val="33"/>
          <w:szCs w:val="33"/>
          <w:highlight w:val="none"/>
          <w:u w:val="none"/>
          <w:shd w:val="clear" w:color="auto" w:fill="FFFFFF"/>
          <w:lang w:val="en-US" w:eastAsia="zh-CN"/>
        </w:rPr>
        <w:t>2.</w:t>
      </w:r>
      <w:r>
        <w:rPr>
          <w:rFonts w:hint="eastAsia" w:ascii="方正仿宋_GBK" w:hAnsi="方正仿宋_GBK" w:eastAsia="方正仿宋_GBK" w:cs="方正仿宋_GBK"/>
          <w:color w:val="auto"/>
          <w:kern w:val="0"/>
          <w:sz w:val="33"/>
          <w:szCs w:val="33"/>
          <w:highlight w:val="none"/>
          <w:u w:val="none"/>
          <w:shd w:val="clear" w:color="auto" w:fill="FFFFFF"/>
          <w:lang w:val="zh-CN" w:eastAsia="zh-CN"/>
        </w:rPr>
        <w:t>项目管理（</w:t>
      </w:r>
      <w:r>
        <w:rPr>
          <w:rFonts w:hint="eastAsia" w:ascii="Times New Roman" w:hAnsi="Times New Roman" w:eastAsia="方正仿宋_GBK" w:cs="Times New Roman"/>
          <w:position w:val="6"/>
          <w:sz w:val="33"/>
          <w:szCs w:val="33"/>
          <w:lang w:val="en-US" w:eastAsia="zh-CN"/>
        </w:rPr>
        <w:t>18分</w:t>
      </w:r>
      <w:r>
        <w:rPr>
          <w:rFonts w:hint="eastAsia" w:ascii="Times New Roman" w:hAnsi="Times New Roman" w:eastAsia="方正仿宋_GBK" w:cs="Times New Roman"/>
          <w:position w:val="6"/>
          <w:sz w:val="33"/>
          <w:szCs w:val="33"/>
          <w:lang w:val="zh-CN" w:eastAsia="zh-CN"/>
        </w:rPr>
        <w:t>）。该项目制定了实施方案，要素完备；项目资金分配因素选取、权重设置、区域分布，项目管理、审批符合管理要求；项目按中</w:t>
      </w:r>
      <w:r>
        <w:rPr>
          <w:rFonts w:hint="eastAsia" w:eastAsia="方正仿宋_GBK" w:cs="Times New Roman"/>
          <w:position w:val="6"/>
          <w:sz w:val="33"/>
          <w:szCs w:val="33"/>
          <w:lang w:val="en-US" w:eastAsia="zh-CN"/>
        </w:rPr>
        <w:t>央</w:t>
      </w:r>
      <w:r>
        <w:rPr>
          <w:rFonts w:hint="eastAsia" w:ascii="Times New Roman" w:hAnsi="Times New Roman" w:eastAsia="方正仿宋_GBK" w:cs="Times New Roman"/>
          <w:position w:val="6"/>
          <w:sz w:val="33"/>
          <w:szCs w:val="33"/>
          <w:lang w:val="zh-CN" w:eastAsia="zh-CN"/>
        </w:rPr>
        <w:t>、省、市、县要求全面完成绩效目标（含事前评估）、绩效评价等预算绩效管理工作。自评得分</w:t>
      </w:r>
      <w:r>
        <w:rPr>
          <w:rFonts w:hint="eastAsia" w:ascii="Times New Roman" w:hAnsi="Times New Roman" w:eastAsia="方正仿宋_GBK" w:cs="Times New Roman"/>
          <w:position w:val="6"/>
          <w:sz w:val="33"/>
          <w:szCs w:val="33"/>
          <w:lang w:val="en-US" w:eastAsia="zh-CN"/>
        </w:rPr>
        <w:t>18分。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eastAsia" w:ascii="Times New Roman" w:hAnsi="Times New Roman" w:eastAsia="方正仿宋_GBK" w:cs="Times New Roman"/>
          <w:position w:val="6"/>
          <w:sz w:val="33"/>
          <w:szCs w:val="33"/>
          <w:lang w:val="zh-CN" w:eastAsia="zh-CN"/>
        </w:rPr>
      </w:pPr>
      <w:r>
        <w:rPr>
          <w:rFonts w:hint="eastAsia" w:ascii="Times New Roman" w:hAnsi="Times New Roman" w:eastAsia="方正仿宋_GBK" w:cs="Times New Roman"/>
          <w:position w:val="6"/>
          <w:sz w:val="33"/>
          <w:szCs w:val="33"/>
          <w:lang w:val="en-US" w:eastAsia="zh-CN"/>
        </w:rPr>
        <w:t>3.项目实施</w:t>
      </w:r>
      <w:r>
        <w:rPr>
          <w:rFonts w:hint="eastAsia" w:ascii="Times New Roman" w:hAnsi="Times New Roman" w:eastAsia="方正仿宋_GBK" w:cs="Times New Roman"/>
          <w:position w:val="6"/>
          <w:sz w:val="33"/>
          <w:szCs w:val="33"/>
          <w:lang w:val="zh-CN" w:eastAsia="zh-CN"/>
        </w:rPr>
        <w:t>（</w:t>
      </w:r>
      <w:r>
        <w:rPr>
          <w:rFonts w:hint="eastAsia" w:ascii="Times New Roman" w:hAnsi="Times New Roman" w:eastAsia="方正仿宋_GBK" w:cs="Times New Roman"/>
          <w:position w:val="6"/>
          <w:sz w:val="33"/>
          <w:szCs w:val="33"/>
          <w:lang w:val="en-US" w:eastAsia="zh-CN"/>
        </w:rPr>
        <w:t>9分</w:t>
      </w:r>
      <w:r>
        <w:rPr>
          <w:rFonts w:hint="eastAsia" w:ascii="Times New Roman" w:hAnsi="Times New Roman" w:eastAsia="方正仿宋_GBK" w:cs="Times New Roman"/>
          <w:position w:val="6"/>
          <w:sz w:val="33"/>
          <w:szCs w:val="33"/>
          <w:lang w:val="zh-CN" w:eastAsia="zh-CN"/>
        </w:rPr>
        <w:t>）</w:t>
      </w:r>
      <w:r>
        <w:rPr>
          <w:rFonts w:hint="eastAsia" w:ascii="Times New Roman" w:hAnsi="Times New Roman" w:eastAsia="方正仿宋_GBK" w:cs="Times New Roman"/>
          <w:position w:val="6"/>
          <w:sz w:val="33"/>
          <w:szCs w:val="33"/>
          <w:lang w:val="en-US" w:eastAsia="zh-CN"/>
        </w:rPr>
        <w:t>。根据公式</w:t>
      </w:r>
      <w:r>
        <w:rPr>
          <w:rFonts w:hint="eastAsia" w:ascii="Times New Roman" w:hAnsi="Times New Roman" w:eastAsia="方正仿宋_GBK" w:cs="Times New Roman"/>
          <w:position w:val="6"/>
          <w:sz w:val="33"/>
          <w:szCs w:val="33"/>
          <w:lang w:val="zh-CN" w:eastAsia="zh-CN"/>
        </w:rPr>
        <w:t>该项指标得分=财政资金拨付率×100%×2+单位资金使用率×100%×2+地方资金到位率×100%×2，因该项目资金在年内及时支付</w:t>
      </w:r>
      <w:r>
        <w:rPr>
          <w:rFonts w:hint="eastAsia" w:ascii="Times New Roman" w:hAnsi="Times New Roman" w:eastAsia="方正仿宋_GBK" w:cs="Times New Roman"/>
          <w:position w:val="6"/>
          <w:sz w:val="33"/>
          <w:szCs w:val="33"/>
          <w:lang w:val="en-US" w:eastAsia="zh-CN"/>
        </w:rPr>
        <w:t>，自评得分9分</w:t>
      </w:r>
      <w:r>
        <w:rPr>
          <w:rFonts w:hint="eastAsia" w:ascii="Times New Roman" w:hAnsi="Times New Roman" w:eastAsia="方正仿宋_GBK" w:cs="Times New Roman"/>
          <w:position w:val="6"/>
          <w:sz w:val="33"/>
          <w:szCs w:val="33"/>
          <w:lang w:val="zh-CN"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eastAsia" w:ascii="Times New Roman" w:hAnsi="Times New Roman" w:eastAsia="方正仿宋_GBK" w:cs="Times New Roman"/>
          <w:position w:val="6"/>
          <w:sz w:val="33"/>
          <w:szCs w:val="33"/>
          <w:lang w:val="en-US" w:eastAsia="zh-CN"/>
        </w:rPr>
      </w:pPr>
      <w:r>
        <w:rPr>
          <w:rFonts w:hint="eastAsia" w:ascii="Times New Roman" w:hAnsi="Times New Roman" w:eastAsia="方正仿宋_GBK" w:cs="Times New Roman"/>
          <w:position w:val="6"/>
          <w:sz w:val="33"/>
          <w:szCs w:val="33"/>
          <w:lang w:val="en-US" w:eastAsia="zh-CN"/>
        </w:rPr>
        <w:t>4.项目结果</w:t>
      </w:r>
      <w:r>
        <w:rPr>
          <w:rFonts w:hint="eastAsia" w:ascii="Times New Roman" w:hAnsi="Times New Roman" w:eastAsia="方正仿宋_GBK" w:cs="Times New Roman"/>
          <w:position w:val="6"/>
          <w:sz w:val="33"/>
          <w:szCs w:val="33"/>
          <w:lang w:val="zh-CN" w:eastAsia="zh-CN"/>
        </w:rPr>
        <w:t>（</w:t>
      </w:r>
      <w:r>
        <w:rPr>
          <w:rFonts w:hint="eastAsia" w:ascii="Times New Roman" w:hAnsi="Times New Roman" w:eastAsia="方正仿宋_GBK" w:cs="Times New Roman"/>
          <w:position w:val="6"/>
          <w:sz w:val="33"/>
          <w:szCs w:val="33"/>
          <w:lang w:val="en-US" w:eastAsia="zh-CN"/>
        </w:rPr>
        <w:t>9分</w:t>
      </w:r>
      <w:r>
        <w:rPr>
          <w:rFonts w:hint="eastAsia" w:ascii="Times New Roman" w:hAnsi="Times New Roman" w:eastAsia="方正仿宋_GBK" w:cs="Times New Roman"/>
          <w:position w:val="6"/>
          <w:sz w:val="33"/>
          <w:szCs w:val="33"/>
          <w:lang w:val="zh-CN" w:eastAsia="zh-CN"/>
        </w:rPr>
        <w:t>）</w:t>
      </w:r>
      <w:r>
        <w:rPr>
          <w:rFonts w:hint="eastAsia" w:ascii="Times New Roman" w:hAnsi="Times New Roman" w:eastAsia="方正仿宋_GBK" w:cs="Times New Roman"/>
          <w:position w:val="6"/>
          <w:sz w:val="33"/>
          <w:szCs w:val="33"/>
          <w:lang w:val="en-US" w:eastAsia="zh-CN"/>
        </w:rPr>
        <w:t>。该项目共设立了9个绩效目标，其中完成了9个绩效目标，根据公式该项指标得分=实际完成目标任务量÷首次批复立项设定绩效目标任务总量×100%×6=6分，项目实际完成时间在计划完成时间内，得分3分。自评得分合计9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eastAsia" w:ascii="Times New Roman" w:hAnsi="Times New Roman" w:eastAsia="方正仿宋_GBK" w:cs="Times New Roman"/>
          <w:position w:val="6"/>
          <w:sz w:val="33"/>
          <w:szCs w:val="33"/>
          <w:lang w:val="en-US" w:eastAsia="zh-CN"/>
        </w:rPr>
      </w:pPr>
      <w:r>
        <w:rPr>
          <w:rFonts w:hint="eastAsia" w:ascii="Times New Roman" w:hAnsi="Times New Roman" w:eastAsia="方正仿宋_GBK" w:cs="Times New Roman"/>
          <w:position w:val="6"/>
          <w:sz w:val="33"/>
          <w:szCs w:val="33"/>
          <w:lang w:val="en-US" w:eastAsia="zh-CN"/>
        </w:rPr>
        <w:t>综上，通用指标自评得分合计54分。</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en-US" w:eastAsia="zh-CN"/>
        </w:rPr>
        <w:t>30分</w:t>
      </w:r>
      <w:r>
        <w:rPr>
          <w:rFonts w:hint="eastAsia" w:ascii="楷体_GB2312" w:hAnsi="宋体" w:eastAsia="楷体_GB2312" w:cs="Times New Roman"/>
          <w:b/>
          <w:color w:val="auto"/>
          <w:sz w:val="32"/>
          <w:szCs w:val="32"/>
          <w:highlight w:val="none"/>
          <w:u w:val="none"/>
          <w:lang w:val="zh-CN" w:eastAsia="zh-CN"/>
        </w:rPr>
        <w:t>）</w:t>
      </w:r>
      <w:r>
        <w:rPr>
          <w:rFonts w:hint="default" w:ascii="楷体_GB2312" w:hAnsi="宋体" w:eastAsia="楷体_GB2312" w:cs="Times New Roman"/>
          <w:b/>
          <w:color w:val="auto"/>
          <w:sz w:val="32"/>
          <w:szCs w:val="32"/>
          <w:highlight w:val="none"/>
          <w:u w:val="none"/>
          <w:lang w:val="zh-CN"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eastAsia" w:ascii="Times New Roman" w:hAnsi="Times New Roman" w:eastAsia="方正仿宋_GBK" w:cs="Times New Roman"/>
          <w:position w:val="6"/>
          <w:sz w:val="33"/>
          <w:szCs w:val="33"/>
          <w:lang w:val="zh-CN" w:eastAsia="zh-CN"/>
        </w:rPr>
      </w:pPr>
      <w:r>
        <w:rPr>
          <w:rFonts w:hint="eastAsia" w:ascii="Times New Roman" w:hAnsi="Times New Roman" w:eastAsia="方正仿宋_GBK" w:cs="Times New Roman"/>
          <w:position w:val="6"/>
          <w:sz w:val="33"/>
          <w:szCs w:val="33"/>
          <w:lang w:val="en-US" w:eastAsia="zh-CN"/>
        </w:rPr>
        <w:t>1.</w:t>
      </w:r>
      <w:r>
        <w:rPr>
          <w:rFonts w:hint="eastAsia" w:ascii="Times New Roman" w:hAnsi="Times New Roman" w:eastAsia="方正仿宋_GBK" w:cs="Times New Roman"/>
          <w:position w:val="6"/>
          <w:sz w:val="33"/>
          <w:szCs w:val="33"/>
          <w:lang w:val="zh-CN" w:eastAsia="zh-CN"/>
        </w:rPr>
        <w:t>行政运转。该项目按上级202</w:t>
      </w:r>
      <w:r>
        <w:rPr>
          <w:rFonts w:hint="eastAsia" w:ascii="Times New Roman" w:hAnsi="Times New Roman" w:eastAsia="方正仿宋_GBK" w:cs="Times New Roman"/>
          <w:position w:val="6"/>
          <w:sz w:val="33"/>
          <w:szCs w:val="33"/>
          <w:lang w:val="en-US" w:eastAsia="zh-CN"/>
        </w:rPr>
        <w:t>4</w:t>
      </w:r>
      <w:r>
        <w:rPr>
          <w:rFonts w:hint="eastAsia" w:ascii="Times New Roman" w:hAnsi="Times New Roman" w:eastAsia="方正仿宋_GBK" w:cs="Times New Roman"/>
          <w:position w:val="6"/>
          <w:sz w:val="33"/>
          <w:szCs w:val="33"/>
          <w:lang w:val="zh-CN" w:eastAsia="zh-CN"/>
        </w:rPr>
        <w:t>年基层武装工作和规范化建设经费文件的规定用途、适用范围在辖区内进行了专项资金分配、使用；项目的立项、财评、验收、拨付等严格按照流程进行操作，资金管理程序符合专项资金管理的使用要求；资金分配标准严格按照202</w:t>
      </w:r>
      <w:r>
        <w:rPr>
          <w:rFonts w:hint="eastAsia" w:ascii="Times New Roman" w:hAnsi="Times New Roman" w:eastAsia="方正仿宋_GBK" w:cs="Times New Roman"/>
          <w:position w:val="6"/>
          <w:sz w:val="33"/>
          <w:szCs w:val="33"/>
          <w:lang w:val="en-US" w:eastAsia="zh-CN"/>
        </w:rPr>
        <w:t>4</w:t>
      </w:r>
      <w:r>
        <w:rPr>
          <w:rFonts w:hint="eastAsia" w:ascii="Times New Roman" w:hAnsi="Times New Roman" w:eastAsia="方正仿宋_GBK" w:cs="Times New Roman"/>
          <w:position w:val="6"/>
          <w:sz w:val="33"/>
          <w:szCs w:val="33"/>
          <w:lang w:val="zh-CN" w:eastAsia="zh-CN"/>
        </w:rPr>
        <w:t>年基层武装工作和规范化建设经费文件的规定进行分配的，也是符合专项资金管理要求。</w:t>
      </w:r>
      <w:r>
        <w:rPr>
          <w:rFonts w:hint="eastAsia" w:ascii="Times New Roman" w:hAnsi="Times New Roman" w:eastAsia="方正仿宋_GBK" w:cs="Times New Roman"/>
          <w:position w:val="6"/>
          <w:sz w:val="33"/>
          <w:szCs w:val="33"/>
          <w:lang w:val="en-US" w:eastAsia="zh-CN"/>
        </w:rPr>
        <w:t>该项自评得分30分。</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2" w:firstLineChars="200"/>
        <w:jc w:val="both"/>
        <w:textAlignment w:val="auto"/>
        <w:rPr>
          <w:rFonts w:hint="default"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en-US" w:eastAsia="zh-CN"/>
        </w:rPr>
        <w:t>16分</w:t>
      </w:r>
      <w:r>
        <w:rPr>
          <w:rFonts w:hint="eastAsia" w:ascii="楷体_GB2312" w:hAnsi="宋体" w:eastAsia="楷体_GB2312" w:cs="Times New Roman"/>
          <w:b/>
          <w:color w:val="auto"/>
          <w:sz w:val="32"/>
          <w:szCs w:val="32"/>
          <w:highlight w:val="none"/>
          <w:u w:val="none"/>
          <w:lang w:val="zh-CN" w:eastAsia="zh-CN"/>
        </w:rPr>
        <w:t>）</w:t>
      </w:r>
      <w:r>
        <w:rPr>
          <w:rFonts w:hint="default" w:ascii="楷体_GB2312" w:hAnsi="宋体" w:eastAsia="楷体_GB2312" w:cs="Times New Roman"/>
          <w:b/>
          <w:color w:val="auto"/>
          <w:sz w:val="32"/>
          <w:szCs w:val="32"/>
          <w:highlight w:val="none"/>
          <w:u w:val="none"/>
          <w:lang w:val="zh-CN"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eastAsia" w:ascii="Times New Roman" w:hAnsi="Times New Roman" w:eastAsia="方正仿宋_GBK" w:cs="Times New Roman"/>
          <w:position w:val="6"/>
          <w:sz w:val="33"/>
          <w:szCs w:val="33"/>
          <w:lang w:val="en-US" w:eastAsia="zh-CN"/>
        </w:rPr>
      </w:pPr>
      <w:r>
        <w:rPr>
          <w:rFonts w:hint="eastAsia" w:ascii="Times New Roman" w:hAnsi="Times New Roman" w:eastAsia="方正仿宋_GBK" w:cs="Times New Roman"/>
          <w:position w:val="6"/>
          <w:sz w:val="33"/>
          <w:szCs w:val="33"/>
          <w:lang w:val="zh-CN" w:eastAsia="zh-CN"/>
        </w:rPr>
        <w:t>该项目设定了</w:t>
      </w:r>
      <w:r>
        <w:rPr>
          <w:rFonts w:hint="eastAsia" w:ascii="Times New Roman" w:hAnsi="Times New Roman" w:eastAsia="方正仿宋_GBK" w:cs="Times New Roman"/>
          <w:position w:val="6"/>
          <w:sz w:val="33"/>
          <w:szCs w:val="33"/>
          <w:lang w:val="en-US" w:eastAsia="zh-CN"/>
        </w:rPr>
        <w:t>3项</w:t>
      </w:r>
      <w:r>
        <w:rPr>
          <w:rFonts w:hint="eastAsia" w:ascii="Times New Roman" w:hAnsi="Times New Roman" w:eastAsia="方正仿宋_GBK" w:cs="Times New Roman"/>
          <w:position w:val="6"/>
          <w:sz w:val="33"/>
          <w:szCs w:val="33"/>
          <w:lang w:val="zh-CN" w:eastAsia="zh-CN"/>
        </w:rPr>
        <w:t>个性指标：一是成本控制。该项目</w:t>
      </w:r>
      <w:r>
        <w:rPr>
          <w:rFonts w:hint="eastAsia" w:ascii="Times New Roman" w:hAnsi="Times New Roman" w:eastAsia="方正仿宋_GBK" w:cs="Times New Roman"/>
          <w:position w:val="6"/>
          <w:sz w:val="33"/>
          <w:szCs w:val="33"/>
          <w:lang w:val="en-US" w:eastAsia="zh-CN"/>
        </w:rPr>
        <w:t>2024年预算成本为10万元</w:t>
      </w:r>
      <w:r>
        <w:rPr>
          <w:rFonts w:hint="eastAsia" w:ascii="Times New Roman" w:hAnsi="Times New Roman" w:eastAsia="方正仿宋_GBK" w:cs="Times New Roman"/>
          <w:position w:val="6"/>
          <w:sz w:val="33"/>
          <w:szCs w:val="33"/>
          <w:lang w:val="zh-CN" w:eastAsia="zh-CN"/>
        </w:rPr>
        <w:t>，实施成本为</w:t>
      </w:r>
      <w:r>
        <w:rPr>
          <w:rFonts w:hint="eastAsia" w:ascii="Times New Roman" w:hAnsi="Times New Roman" w:eastAsia="方正仿宋_GBK" w:cs="Times New Roman"/>
          <w:position w:val="6"/>
          <w:sz w:val="33"/>
          <w:szCs w:val="33"/>
          <w:lang w:val="en-US" w:eastAsia="zh-CN"/>
        </w:rPr>
        <w:t>10万元，实施成本控制在预算成本内</w:t>
      </w:r>
      <w:r>
        <w:rPr>
          <w:rFonts w:hint="eastAsia" w:ascii="Times New Roman" w:hAnsi="Times New Roman" w:eastAsia="方正仿宋_GBK" w:cs="Times New Roman"/>
          <w:position w:val="6"/>
          <w:sz w:val="33"/>
          <w:szCs w:val="33"/>
          <w:lang w:val="zh-CN" w:eastAsia="zh-CN"/>
        </w:rPr>
        <w:t>。二是项目持续发挥作用的期限。</w:t>
      </w:r>
      <w:r>
        <w:rPr>
          <w:rFonts w:hint="eastAsia" w:ascii="Times New Roman" w:hAnsi="Times New Roman" w:eastAsia="方正仿宋_GBK" w:cs="Times New Roman"/>
          <w:position w:val="6"/>
          <w:sz w:val="33"/>
          <w:szCs w:val="33"/>
          <w:lang w:val="en-US" w:eastAsia="zh-CN"/>
        </w:rPr>
        <w:t>基层武装工作和规范化建设完成后，将持续发挥其作用的期限至少3年。三是群众满意度。该项目实施后，群众满意度92%，达到预期目标。</w:t>
      </w:r>
      <w:r>
        <w:rPr>
          <w:rFonts w:hint="eastAsia" w:ascii="Times New Roman" w:hAnsi="Times New Roman" w:eastAsia="方正仿宋_GBK" w:cs="Times New Roman"/>
          <w:position w:val="6"/>
          <w:sz w:val="33"/>
          <w:szCs w:val="33"/>
          <w:lang w:val="zh-CN" w:eastAsia="zh-CN"/>
        </w:rPr>
        <w:t>自评得分</w:t>
      </w:r>
      <w:r>
        <w:rPr>
          <w:rFonts w:hint="eastAsia" w:ascii="Times New Roman" w:hAnsi="Times New Roman" w:eastAsia="方正仿宋_GBK" w:cs="Times New Roman"/>
          <w:position w:val="6"/>
          <w:sz w:val="33"/>
          <w:szCs w:val="33"/>
          <w:lang w:val="en-US" w:eastAsia="zh-CN"/>
        </w:rPr>
        <w:t>16分</w:t>
      </w:r>
      <w:r>
        <w:rPr>
          <w:rFonts w:hint="eastAsia" w:ascii="Times New Roman" w:hAnsi="Times New Roman" w:eastAsia="方正仿宋_GBK" w:cs="Times New Roman"/>
          <w:position w:val="6"/>
          <w:sz w:val="33"/>
          <w:szCs w:val="33"/>
          <w:lang w:val="zh-CN"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sz w:val="33"/>
          <w:szCs w:val="33"/>
          <w:highlight w:val="none"/>
        </w:rPr>
      </w:pPr>
      <w:r>
        <w:rPr>
          <w:rFonts w:hint="eastAsia" w:ascii="方正黑体_GBK" w:hAnsi="方正黑体_GBK" w:eastAsia="方正黑体_GBK" w:cs="方正黑体_GBK"/>
          <w:sz w:val="33"/>
          <w:szCs w:val="33"/>
          <w:highlight w:val="none"/>
          <w:lang w:eastAsia="zh-CN"/>
        </w:rPr>
        <w:t>四</w:t>
      </w:r>
      <w:r>
        <w:rPr>
          <w:rFonts w:hint="eastAsia" w:ascii="方正黑体_GBK" w:hAnsi="方正黑体_GBK" w:eastAsia="方正黑体_GBK" w:cs="方正黑体_GBK"/>
          <w:sz w:val="33"/>
          <w:szCs w:val="33"/>
          <w:highlight w:val="none"/>
        </w:rPr>
        <w:t>、评价结论</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position w:val="6"/>
          <w:sz w:val="33"/>
          <w:szCs w:val="33"/>
          <w:lang w:val="en-US" w:eastAsia="zh-CN"/>
        </w:rPr>
      </w:pPr>
      <w:r>
        <w:rPr>
          <w:rFonts w:hint="eastAsia" w:ascii="Times New Roman" w:hAnsi="Times New Roman" w:eastAsia="方正仿宋_GBK" w:cs="Times New Roman"/>
          <w:position w:val="6"/>
          <w:sz w:val="33"/>
          <w:szCs w:val="33"/>
          <w:lang w:val="zh-CN" w:eastAsia="zh-CN"/>
        </w:rPr>
        <w:t>根据上述自评情况，该项目无扣分项目，自评总分</w:t>
      </w:r>
      <w:r>
        <w:rPr>
          <w:rFonts w:hint="eastAsia" w:ascii="Times New Roman" w:hAnsi="Times New Roman" w:eastAsia="方正仿宋_GBK" w:cs="Times New Roman"/>
          <w:position w:val="6"/>
          <w:sz w:val="33"/>
          <w:szCs w:val="33"/>
          <w:lang w:val="en-US" w:eastAsia="zh-CN"/>
        </w:rPr>
        <w:t>100分。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sz w:val="33"/>
          <w:szCs w:val="33"/>
          <w:highlight w:val="none"/>
          <w:lang w:eastAsia="zh-CN"/>
        </w:rPr>
      </w:pPr>
      <w:r>
        <w:rPr>
          <w:rFonts w:hint="eastAsia" w:ascii="方正黑体_GBK" w:hAnsi="方正黑体_GBK" w:eastAsia="方正黑体_GBK" w:cs="方正黑体_GBK"/>
          <w:sz w:val="33"/>
          <w:szCs w:val="33"/>
          <w:highlight w:val="none"/>
          <w:lang w:eastAsia="zh-CN"/>
        </w:rPr>
        <w:t>五、存在主要问题</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eastAsia" w:ascii="方正仿宋_GBK" w:hAnsi="方正仿宋_GBK" w:eastAsia="方正仿宋_GBK" w:cs="方正仿宋_GBK"/>
          <w:color w:val="auto"/>
          <w:kern w:val="0"/>
          <w:sz w:val="33"/>
          <w:szCs w:val="33"/>
          <w:highlight w:val="none"/>
          <w:u w:val="none"/>
          <w:shd w:val="clear" w:color="auto" w:fill="FFFFFF"/>
          <w:lang w:val="en-US" w:eastAsia="zh-CN"/>
        </w:rPr>
      </w:pPr>
      <w:r>
        <w:rPr>
          <w:rFonts w:hint="eastAsia" w:ascii="方正仿宋_GBK" w:hAnsi="方正仿宋_GBK" w:eastAsia="方正仿宋_GBK" w:cs="方正仿宋_GBK"/>
          <w:color w:val="auto"/>
          <w:kern w:val="0"/>
          <w:sz w:val="33"/>
          <w:szCs w:val="33"/>
          <w:highlight w:val="none"/>
          <w:u w:val="none"/>
          <w:shd w:val="clear" w:color="auto" w:fill="FFFFFF"/>
          <w:lang w:val="en-US" w:eastAsia="zh-CN"/>
        </w:rPr>
        <w:t>该项目存在部分绩效指标设置不够合理的问题。</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sz w:val="33"/>
          <w:szCs w:val="33"/>
          <w:highlight w:val="none"/>
          <w:lang w:val="zh-CN" w:eastAsia="zh-CN"/>
        </w:rPr>
      </w:pPr>
      <w:r>
        <w:rPr>
          <w:rFonts w:hint="eastAsia" w:ascii="方正黑体_GBK" w:hAnsi="方正黑体_GBK" w:eastAsia="方正黑体_GBK" w:cs="方正黑体_GBK"/>
          <w:sz w:val="33"/>
          <w:szCs w:val="33"/>
          <w:highlight w:val="none"/>
          <w:lang w:val="zh-CN" w:eastAsia="zh-CN"/>
        </w:rPr>
        <w:t>六、改进建议</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eastAsia" w:ascii="方正仿宋_GBK" w:hAnsi="方正仿宋_GBK" w:eastAsia="方正仿宋_GBK" w:cs="方正仿宋_GBK"/>
          <w:color w:val="auto"/>
          <w:kern w:val="0"/>
          <w:sz w:val="33"/>
          <w:szCs w:val="33"/>
          <w:highlight w:val="none"/>
          <w:u w:val="none"/>
          <w:shd w:val="clear" w:color="auto" w:fill="FFFFFF"/>
          <w:lang w:val="en" w:eastAsia="zh-CN"/>
        </w:rPr>
      </w:pPr>
      <w:r>
        <w:rPr>
          <w:rFonts w:hint="eastAsia" w:ascii="方正仿宋_GBK" w:hAnsi="方正仿宋_GBK" w:eastAsia="方正仿宋_GBK" w:cs="方正仿宋_GBK"/>
          <w:color w:val="auto"/>
          <w:kern w:val="0"/>
          <w:sz w:val="33"/>
          <w:szCs w:val="33"/>
          <w:highlight w:val="none"/>
          <w:u w:val="none"/>
          <w:shd w:val="clear" w:color="auto" w:fill="FFFFFF"/>
          <w:lang w:val="en-US" w:eastAsia="zh-CN"/>
        </w:rPr>
        <w:t>进一步完善绩效目标的设置，细化好四类绩效目标编报</w:t>
      </w:r>
      <w:r>
        <w:rPr>
          <w:rFonts w:hint="default" w:ascii="方正仿宋_GBK" w:hAnsi="方正仿宋_GBK" w:eastAsia="方正仿宋_GBK" w:cs="方正仿宋_GBK"/>
          <w:color w:val="auto"/>
          <w:kern w:val="0"/>
          <w:sz w:val="33"/>
          <w:szCs w:val="33"/>
          <w:highlight w:val="none"/>
          <w:u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eastAsia" w:ascii="方正仿宋_GBK" w:hAnsi="方正仿宋_GBK" w:eastAsia="方正仿宋_GBK" w:cs="方正仿宋_GBK"/>
          <w:color w:val="auto"/>
          <w:kern w:val="0"/>
          <w:sz w:val="33"/>
          <w:szCs w:val="33"/>
          <w:highlight w:val="none"/>
          <w:u w:val="none"/>
          <w:shd w:val="clear" w:color="auto" w:fill="FFFFFF"/>
          <w:lang w:val="zh-CN" w:eastAsia="zh-CN"/>
        </w:rPr>
      </w:pP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firstLineChars="200"/>
        <w:jc w:val="both"/>
        <w:textAlignment w:val="auto"/>
        <w:rPr>
          <w:rFonts w:hint="eastAsia" w:ascii="仿宋_GB2312" w:hAnsi="仿宋_GB2312" w:eastAsia="仿宋_GB2312" w:cs="仿宋_GB2312"/>
          <w:b w:val="0"/>
          <w:bCs w:val="0"/>
          <w:kern w:val="0"/>
          <w:position w:val="0"/>
          <w:sz w:val="32"/>
          <w:szCs w:val="32"/>
          <w:highlight w:val="none"/>
          <w:lang w:val="en" w:eastAsia="zh-CN" w:bidi="ar-SA"/>
        </w:rPr>
      </w:pPr>
    </w:p>
    <w:p>
      <w:pPr>
        <w:pStyle w:val="22"/>
        <w:rPr>
          <w:rFonts w:hint="eastAsia" w:ascii="仿宋_GB2312" w:hAnsi="仿宋_GB2312" w:eastAsia="仿宋_GB2312" w:cs="仿宋_GB2312"/>
          <w:b w:val="0"/>
          <w:bCs w:val="0"/>
          <w:kern w:val="0"/>
          <w:position w:val="0"/>
          <w:sz w:val="32"/>
          <w:szCs w:val="32"/>
          <w:highlight w:val="none"/>
          <w:lang w:val="en" w:eastAsia="zh-CN" w:bidi="ar-SA"/>
        </w:rPr>
      </w:pPr>
    </w:p>
    <w:p>
      <w:pPr>
        <w:rPr>
          <w:rFonts w:hint="eastAsia" w:ascii="仿宋_GB2312" w:hAnsi="仿宋_GB2312" w:eastAsia="仿宋_GB2312" w:cs="仿宋_GB2312"/>
          <w:b w:val="0"/>
          <w:bCs w:val="0"/>
          <w:kern w:val="0"/>
          <w:position w:val="0"/>
          <w:sz w:val="32"/>
          <w:szCs w:val="32"/>
          <w:highlight w:val="none"/>
          <w:lang w:val="en" w:eastAsia="zh-CN" w:bidi="ar-SA"/>
        </w:rPr>
      </w:pPr>
    </w:p>
    <w:p>
      <w:pPr>
        <w:pStyle w:val="22"/>
        <w:rPr>
          <w:rFonts w:hint="eastAsia"/>
          <w:lang w:val="en" w:eastAsia="zh-CN"/>
        </w:rPr>
      </w:pP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color w:val="auto"/>
          <w:kern w:val="2"/>
          <w:sz w:val="44"/>
          <w:szCs w:val="44"/>
          <w:highlight w:val="none"/>
          <w:lang w:val="en-US" w:eastAsia="zh-CN"/>
        </w:rPr>
      </w:pP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color w:val="auto"/>
          <w:kern w:val="2"/>
          <w:sz w:val="44"/>
          <w:szCs w:val="44"/>
          <w:highlight w:val="none"/>
          <w:lang w:val="en-US" w:eastAsia="zh-CN"/>
        </w:rPr>
      </w:pP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专项资金绩效自评报告</w:t>
      </w: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（天然气净化厂项目征收土地相关补偿资金项目）</w:t>
      </w:r>
    </w:p>
    <w:p>
      <w:pPr>
        <w:pStyle w:val="41"/>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rPr>
          <w:rFonts w:hint="eastAsia" w:ascii="方正黑体_GBK" w:hAnsi="方正黑体_GBK" w:eastAsia="方正黑体_GBK" w:cs="方正黑体_GBK"/>
          <w:sz w:val="33"/>
          <w:szCs w:val="33"/>
          <w:highlight w:val="none"/>
          <w:lang w:val="zh-CN"/>
        </w:rPr>
      </w:pPr>
      <w:r>
        <w:rPr>
          <w:rFonts w:hint="eastAsia" w:ascii="方正黑体_GBK" w:hAnsi="方正黑体_GBK" w:eastAsia="方正黑体_GBK" w:cs="方正黑体_GBK"/>
          <w:sz w:val="33"/>
          <w:szCs w:val="33"/>
          <w:highlight w:val="none"/>
        </w:rPr>
        <w:t>一、</w:t>
      </w:r>
      <w:r>
        <w:rPr>
          <w:rFonts w:hint="eastAsia" w:ascii="方正黑体_GBK" w:hAnsi="方正黑体_GBK" w:eastAsia="方正黑体_GBK" w:cs="方正黑体_GBK"/>
          <w:sz w:val="33"/>
          <w:szCs w:val="33"/>
          <w:highlight w:val="none"/>
          <w:lang w:val="zh-CN"/>
        </w:rPr>
        <w:t>项目概况</w:t>
      </w:r>
    </w:p>
    <w:p>
      <w:pPr>
        <w:keepNext w:val="0"/>
        <w:keepLines w:val="0"/>
        <w:pageBreakBefore w:val="0"/>
        <w:kinsoku/>
        <w:wordWrap/>
        <w:overflowPunct/>
        <w:topLinePunct w:val="0"/>
        <w:autoSpaceDE/>
        <w:autoSpaceDN/>
        <w:bidi w:val="0"/>
        <w:adjustRightInd/>
        <w:snapToGrid w:val="0"/>
        <w:spacing w:line="600" w:lineRule="atLeast"/>
        <w:ind w:firstLine="649" w:firstLineChars="196"/>
        <w:jc w:val="left"/>
        <w:textAlignment w:val="auto"/>
        <w:rPr>
          <w:rFonts w:hint="eastAsia" w:ascii="Times New Roman" w:hAnsi="Times New Roman" w:eastAsia="方正仿宋_GBK" w:cs="Times New Roman"/>
          <w:position w:val="6"/>
          <w:sz w:val="33"/>
          <w:szCs w:val="33"/>
          <w:lang w:val="zh-CN" w:eastAsia="zh-CN"/>
        </w:rPr>
      </w:pPr>
      <w:r>
        <w:rPr>
          <w:rFonts w:hint="eastAsia" w:ascii="方正楷体_GBK" w:hAnsi="方正楷体_GBK" w:eastAsia="方正楷体_GBK" w:cs="方正楷体_GBK"/>
          <w:b/>
          <w:bCs/>
          <w:kern w:val="0"/>
          <w:position w:val="0"/>
          <w:sz w:val="33"/>
          <w:szCs w:val="33"/>
          <w:highlight w:val="none"/>
          <w:lang w:val="zh-CN" w:eastAsia="zh-CN" w:bidi="ar-SA"/>
        </w:rPr>
        <w:t>（一）设立背景及基本情况。</w:t>
      </w:r>
      <w:r>
        <w:rPr>
          <w:rFonts w:hint="eastAsia" w:ascii="Times New Roman" w:hAnsi="Times New Roman" w:eastAsia="方正仿宋_GBK" w:cs="Times New Roman"/>
          <w:position w:val="6"/>
          <w:sz w:val="33"/>
          <w:szCs w:val="33"/>
          <w:lang w:val="en-US" w:eastAsia="zh-CN"/>
        </w:rPr>
        <w:t>为加快推进武胜天然气净化厂项目建设，服务全县经济发展大局，</w:t>
      </w:r>
      <w:r>
        <w:rPr>
          <w:rFonts w:hint="eastAsia" w:ascii="Times New Roman" w:hAnsi="Times New Roman" w:eastAsia="方正仿宋_GBK" w:cs="Times New Roman"/>
          <w:position w:val="6"/>
          <w:sz w:val="33"/>
          <w:szCs w:val="33"/>
          <w:lang w:val="zh-CN" w:eastAsia="zh-CN"/>
        </w:rPr>
        <w:t>特设立了本项目。项目立项根据2024年本级</w:t>
      </w:r>
      <w:r>
        <w:rPr>
          <w:rFonts w:hint="eastAsia" w:ascii="Times New Roman" w:hAnsi="Times New Roman" w:eastAsia="方正仿宋_GBK" w:cs="Times New Roman"/>
          <w:position w:val="6"/>
          <w:sz w:val="33"/>
          <w:szCs w:val="33"/>
          <w:lang w:val="en-US" w:eastAsia="zh-CN"/>
        </w:rPr>
        <w:t>245</w:t>
      </w:r>
      <w:r>
        <w:rPr>
          <w:rFonts w:hint="eastAsia" w:ascii="Times New Roman" w:hAnsi="Times New Roman" w:eastAsia="方正仿宋_GBK" w:cs="Times New Roman"/>
          <w:position w:val="6"/>
          <w:sz w:val="33"/>
          <w:szCs w:val="33"/>
          <w:lang w:val="zh-CN" w:eastAsia="zh-CN"/>
        </w:rPr>
        <w:t>号。项目主要内容为</w:t>
      </w:r>
      <w:r>
        <w:rPr>
          <w:rFonts w:hint="default" w:ascii="Times New Roman" w:hAnsi="Times New Roman" w:eastAsia="方正仿宋_GBK" w:cs="Times New Roman"/>
          <w:position w:val="6"/>
          <w:sz w:val="33"/>
          <w:szCs w:val="33"/>
          <w:lang w:val="zh-CN" w:eastAsia="zh-CN"/>
        </w:rPr>
        <w:t>具体测算</w:t>
      </w:r>
      <w:r>
        <w:rPr>
          <w:rFonts w:hint="eastAsia" w:ascii="Times New Roman" w:hAnsi="Times New Roman" w:eastAsia="方正仿宋_GBK" w:cs="Times New Roman"/>
          <w:position w:val="6"/>
          <w:sz w:val="33"/>
          <w:szCs w:val="33"/>
          <w:lang w:val="zh-CN" w:eastAsia="zh-CN"/>
        </w:rPr>
        <w:t>柿花场村</w:t>
      </w:r>
      <w:r>
        <w:rPr>
          <w:rFonts w:hint="eastAsia" w:ascii="Times New Roman" w:hAnsi="Times New Roman" w:eastAsia="方正仿宋_GBK" w:cs="Times New Roman"/>
          <w:position w:val="6"/>
          <w:sz w:val="33"/>
          <w:szCs w:val="33"/>
          <w:lang w:val="en-US" w:eastAsia="zh-CN"/>
        </w:rPr>
        <w:t>8组、9组共5亩土地，用于净化厂输气末端建设，占用区房屋1座、坟墓22座</w:t>
      </w:r>
      <w:r>
        <w:rPr>
          <w:rFonts w:hint="eastAsia" w:eastAsia="方正仿宋_GBK" w:cs="Times New Roman"/>
          <w:position w:val="6"/>
          <w:sz w:val="33"/>
          <w:szCs w:val="33"/>
          <w:lang w:val="en-US" w:eastAsia="zh-CN"/>
        </w:rPr>
        <w:t>及</w:t>
      </w:r>
      <w:r>
        <w:rPr>
          <w:rFonts w:hint="eastAsia" w:ascii="Times New Roman" w:hAnsi="Times New Roman" w:eastAsia="方正仿宋_GBK" w:cs="Times New Roman"/>
          <w:position w:val="6"/>
          <w:sz w:val="33"/>
          <w:szCs w:val="33"/>
          <w:lang w:val="en-US" w:eastAsia="zh-CN"/>
        </w:rPr>
        <w:t>土水池70立方米、压水井4口等设施进行征地补偿</w:t>
      </w:r>
      <w:r>
        <w:rPr>
          <w:rFonts w:hint="eastAsia" w:ascii="Times New Roman" w:hAnsi="Times New Roman" w:eastAsia="方正仿宋_GBK" w:cs="Times New Roman"/>
          <w:position w:val="6"/>
          <w:sz w:val="33"/>
          <w:szCs w:val="33"/>
          <w:lang w:val="zh-CN" w:eastAsia="zh-CN"/>
        </w:rPr>
        <w:t>。武胜县胜利镇人民政府作为主管部门，在该项目管理中负责指导实施单位按照进度开展项目实施。</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default" w:ascii="方正仿宋_GBK" w:hAnsi="方正仿宋_GBK" w:eastAsia="方正仿宋_GBK" w:cs="方正仿宋_GBK"/>
          <w:color w:val="auto"/>
          <w:kern w:val="0"/>
          <w:sz w:val="33"/>
          <w:szCs w:val="33"/>
          <w:highlight w:val="none"/>
          <w:u w:val="none"/>
          <w:shd w:val="clear" w:color="auto" w:fill="FFFFFF"/>
          <w:lang w:val="zh-CN" w:eastAsia="zh-CN"/>
        </w:rPr>
      </w:pPr>
      <w:r>
        <w:rPr>
          <w:rFonts w:hint="eastAsia" w:ascii="方正楷体_GBK" w:hAnsi="方正楷体_GBK" w:eastAsia="方正楷体_GBK" w:cs="方正楷体_GBK"/>
          <w:b/>
          <w:bCs/>
          <w:kern w:val="0"/>
          <w:position w:val="0"/>
          <w:sz w:val="33"/>
          <w:szCs w:val="33"/>
          <w:highlight w:val="none"/>
          <w:lang w:val="zh-CN" w:eastAsia="zh-CN" w:bidi="ar-SA"/>
        </w:rPr>
        <w:t>（二）</w:t>
      </w:r>
      <w:r>
        <w:rPr>
          <w:rFonts w:hint="default" w:ascii="方正楷体_GBK" w:hAnsi="方正楷体_GBK" w:eastAsia="方正楷体_GBK" w:cs="方正楷体_GBK"/>
          <w:b/>
          <w:bCs/>
          <w:kern w:val="0"/>
          <w:position w:val="0"/>
          <w:sz w:val="33"/>
          <w:szCs w:val="33"/>
          <w:highlight w:val="none"/>
          <w:lang w:val="en-US" w:eastAsia="zh-CN" w:bidi="ar-SA"/>
        </w:rPr>
        <w:t>实施目的及支持方向</w:t>
      </w:r>
      <w:r>
        <w:rPr>
          <w:rFonts w:hint="eastAsia" w:ascii="方正楷体_GBK" w:hAnsi="方正楷体_GBK" w:eastAsia="方正楷体_GBK" w:cs="方正楷体_GBK"/>
          <w:b/>
          <w:bCs/>
          <w:kern w:val="0"/>
          <w:position w:val="0"/>
          <w:sz w:val="33"/>
          <w:szCs w:val="33"/>
          <w:highlight w:val="none"/>
          <w:lang w:val="en-US" w:eastAsia="zh-CN" w:bidi="ar-SA"/>
        </w:rPr>
        <w:t>。</w:t>
      </w:r>
      <w:r>
        <w:rPr>
          <w:rFonts w:hint="eastAsia" w:ascii="Times New Roman" w:hAnsi="Times New Roman" w:eastAsia="方正仿宋_GBK" w:cs="Times New Roman"/>
          <w:position w:val="6"/>
          <w:sz w:val="33"/>
          <w:szCs w:val="33"/>
          <w:lang w:val="zh-CN" w:eastAsia="zh-CN"/>
        </w:rPr>
        <w:t>胜利镇根据项目情况制定了考评实施细则，明确了实施内容、具体标准、时间节点等内容。</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eastAsia" w:ascii="Times New Roman" w:hAnsi="Times New Roman" w:eastAsia="方正仿宋_GBK" w:cs="Times New Roman"/>
          <w:position w:val="6"/>
          <w:sz w:val="33"/>
          <w:szCs w:val="33"/>
          <w:lang w:val="zh-CN" w:eastAsia="zh-CN"/>
        </w:rPr>
      </w:pPr>
      <w:r>
        <w:rPr>
          <w:rFonts w:hint="eastAsia" w:ascii="方正楷体_GBK" w:hAnsi="方正楷体_GBK" w:eastAsia="方正楷体_GBK" w:cs="方正楷体_GBK"/>
          <w:b/>
          <w:bCs/>
          <w:kern w:val="0"/>
          <w:position w:val="0"/>
          <w:sz w:val="33"/>
          <w:szCs w:val="33"/>
          <w:highlight w:val="none"/>
          <w:lang w:val="zh-CN" w:eastAsia="zh-CN" w:bidi="ar-SA"/>
        </w:rPr>
        <w:t>（三）</w:t>
      </w:r>
      <w:r>
        <w:rPr>
          <w:rFonts w:hint="default" w:ascii="方正楷体_GBK" w:hAnsi="方正楷体_GBK" w:eastAsia="方正楷体_GBK" w:cs="方正楷体_GBK"/>
          <w:b/>
          <w:bCs/>
          <w:kern w:val="0"/>
          <w:position w:val="0"/>
          <w:sz w:val="33"/>
          <w:szCs w:val="33"/>
          <w:highlight w:val="none"/>
          <w:lang w:val="en-US" w:eastAsia="zh-CN" w:bidi="ar-SA"/>
        </w:rPr>
        <w:t>预算安排及分配管理</w:t>
      </w:r>
      <w:r>
        <w:rPr>
          <w:rFonts w:hint="eastAsia" w:ascii="方正楷体_GBK" w:hAnsi="方正楷体_GBK" w:eastAsia="方正楷体_GBK" w:cs="方正楷体_GBK"/>
          <w:b/>
          <w:bCs/>
          <w:kern w:val="0"/>
          <w:position w:val="0"/>
          <w:sz w:val="33"/>
          <w:szCs w:val="33"/>
          <w:highlight w:val="none"/>
          <w:lang w:val="zh-CN" w:eastAsia="zh-CN" w:bidi="ar-SA"/>
        </w:rPr>
        <w:t>。</w:t>
      </w:r>
      <w:r>
        <w:rPr>
          <w:rFonts w:hint="eastAsia" w:ascii="Times New Roman" w:hAnsi="Times New Roman" w:eastAsia="方正仿宋_GBK" w:cs="Times New Roman"/>
          <w:position w:val="6"/>
          <w:sz w:val="33"/>
          <w:szCs w:val="33"/>
          <w:lang w:val="zh-CN" w:eastAsia="zh-CN"/>
        </w:rPr>
        <w:t>该项目资金来源为2024年政府性基金预算资金，项目预算金额为</w:t>
      </w:r>
      <w:r>
        <w:rPr>
          <w:rFonts w:hint="eastAsia" w:ascii="Times New Roman" w:hAnsi="Times New Roman" w:eastAsia="方正仿宋_GBK" w:cs="Times New Roman"/>
          <w:position w:val="6"/>
          <w:sz w:val="33"/>
          <w:szCs w:val="33"/>
          <w:lang w:val="en-US" w:eastAsia="zh-CN"/>
        </w:rPr>
        <w:t>24.3万元</w:t>
      </w:r>
      <w:r>
        <w:rPr>
          <w:rFonts w:hint="eastAsia" w:ascii="Times New Roman" w:hAnsi="Times New Roman" w:eastAsia="方正仿宋_GBK" w:cs="Times New Roman"/>
          <w:position w:val="6"/>
          <w:sz w:val="33"/>
          <w:szCs w:val="33"/>
          <w:lang w:val="zh-CN" w:eastAsia="zh-CN"/>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default" w:ascii="Times New Roman" w:hAnsi="Times New Roman" w:eastAsia="方正仿宋_GBK" w:cs="Times New Roman"/>
          <w:position w:val="6"/>
          <w:sz w:val="33"/>
          <w:szCs w:val="33"/>
          <w:lang w:val="zh-CN" w:eastAsia="zh-CN"/>
        </w:rPr>
      </w:pPr>
      <w:r>
        <w:rPr>
          <w:rFonts w:hint="eastAsia" w:ascii="方正楷体_GBK" w:hAnsi="方正楷体_GBK" w:eastAsia="方正楷体_GBK" w:cs="方正楷体_GBK"/>
          <w:b/>
          <w:bCs/>
          <w:kern w:val="0"/>
          <w:position w:val="0"/>
          <w:sz w:val="33"/>
          <w:szCs w:val="33"/>
          <w:highlight w:val="none"/>
          <w:lang w:val="zh-CN" w:eastAsia="zh-CN" w:bidi="ar-SA"/>
        </w:rPr>
        <w:t>（四）项目绩效目标设置。</w:t>
      </w:r>
      <w:r>
        <w:rPr>
          <w:rFonts w:hint="eastAsia" w:ascii="Times New Roman" w:hAnsi="Times New Roman" w:eastAsia="方正仿宋_GBK" w:cs="Times New Roman"/>
          <w:position w:val="6"/>
          <w:sz w:val="33"/>
          <w:szCs w:val="33"/>
          <w:lang w:val="zh-CN" w:eastAsia="zh-CN"/>
        </w:rPr>
        <w:t>项目合理的设置了绩效目标，有产出指标、效益指标、满意度指标、成本指标，其中产出指标下设数量指标</w:t>
      </w:r>
      <w:r>
        <w:rPr>
          <w:rFonts w:hint="eastAsia" w:ascii="Times New Roman" w:hAnsi="Times New Roman" w:eastAsia="方正仿宋_GBK" w:cs="Times New Roman"/>
          <w:position w:val="6"/>
          <w:sz w:val="33"/>
          <w:szCs w:val="33"/>
          <w:lang w:val="en-US" w:eastAsia="zh-CN"/>
        </w:rPr>
        <w:t>1个</w:t>
      </w:r>
      <w:r>
        <w:rPr>
          <w:rFonts w:hint="eastAsia" w:ascii="Times New Roman" w:hAnsi="Times New Roman" w:eastAsia="方正仿宋_GBK" w:cs="Times New Roman"/>
          <w:position w:val="6"/>
          <w:sz w:val="33"/>
          <w:szCs w:val="33"/>
          <w:lang w:val="zh-CN" w:eastAsia="zh-CN"/>
        </w:rPr>
        <w:t>、质量指标</w:t>
      </w:r>
      <w:r>
        <w:rPr>
          <w:rFonts w:hint="eastAsia" w:ascii="Times New Roman" w:hAnsi="Times New Roman" w:eastAsia="方正仿宋_GBK" w:cs="Times New Roman"/>
          <w:position w:val="6"/>
          <w:sz w:val="33"/>
          <w:szCs w:val="33"/>
          <w:lang w:val="en-US" w:eastAsia="zh-CN"/>
        </w:rPr>
        <w:t>1个</w:t>
      </w:r>
      <w:r>
        <w:rPr>
          <w:rFonts w:hint="eastAsia" w:ascii="Times New Roman" w:hAnsi="Times New Roman" w:eastAsia="方正仿宋_GBK" w:cs="Times New Roman"/>
          <w:position w:val="6"/>
          <w:sz w:val="33"/>
          <w:szCs w:val="33"/>
          <w:lang w:val="zh-CN" w:eastAsia="zh-CN"/>
        </w:rPr>
        <w:t>、时效指标</w:t>
      </w:r>
      <w:r>
        <w:rPr>
          <w:rFonts w:hint="eastAsia" w:ascii="Times New Roman" w:hAnsi="Times New Roman" w:eastAsia="方正仿宋_GBK" w:cs="Times New Roman"/>
          <w:position w:val="6"/>
          <w:sz w:val="33"/>
          <w:szCs w:val="33"/>
          <w:lang w:val="en-US" w:eastAsia="zh-CN"/>
        </w:rPr>
        <w:t>1个、</w:t>
      </w:r>
      <w:r>
        <w:rPr>
          <w:rFonts w:hint="eastAsia" w:ascii="Times New Roman" w:hAnsi="Times New Roman" w:eastAsia="方正仿宋_GBK" w:cs="Times New Roman"/>
          <w:position w:val="6"/>
          <w:sz w:val="33"/>
          <w:szCs w:val="33"/>
          <w:lang w:val="zh-CN" w:eastAsia="zh-CN"/>
        </w:rPr>
        <w:t>效益指标</w:t>
      </w:r>
      <w:r>
        <w:rPr>
          <w:rFonts w:hint="eastAsia" w:ascii="Times New Roman" w:hAnsi="Times New Roman" w:eastAsia="方正仿宋_GBK" w:cs="Times New Roman"/>
          <w:position w:val="6"/>
          <w:sz w:val="33"/>
          <w:szCs w:val="33"/>
          <w:lang w:val="en-US" w:eastAsia="zh-CN"/>
        </w:rPr>
        <w:t>1个，满意度指标下设满意度指标1个，</w:t>
      </w:r>
      <w:r>
        <w:rPr>
          <w:rFonts w:hint="eastAsia" w:ascii="Times New Roman" w:hAnsi="Times New Roman" w:eastAsia="方正仿宋_GBK" w:cs="Times New Roman"/>
          <w:position w:val="6"/>
          <w:sz w:val="33"/>
          <w:szCs w:val="33"/>
          <w:lang w:val="zh-CN" w:eastAsia="zh-CN"/>
        </w:rPr>
        <w:t>成本指标下设</w:t>
      </w:r>
      <w:r>
        <w:rPr>
          <w:rFonts w:hint="eastAsia" w:ascii="Times New Roman" w:hAnsi="Times New Roman" w:eastAsia="方正仿宋_GBK" w:cs="Times New Roman"/>
          <w:position w:val="6"/>
          <w:sz w:val="33"/>
          <w:szCs w:val="33"/>
          <w:lang w:val="en-US" w:eastAsia="zh-CN"/>
        </w:rPr>
        <w:t>经济成本指标1个</w:t>
      </w:r>
      <w:r>
        <w:rPr>
          <w:rFonts w:hint="eastAsia" w:ascii="Times New Roman" w:hAnsi="Times New Roman" w:eastAsia="方正仿宋_GBK" w:cs="Times New Roman"/>
          <w:position w:val="6"/>
          <w:sz w:val="33"/>
          <w:szCs w:val="33"/>
          <w:lang w:val="zh-CN" w:eastAsia="zh-CN"/>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b w:val="0"/>
          <w:bCs w:val="0"/>
          <w:kern w:val="0"/>
          <w:position w:val="0"/>
          <w:sz w:val="33"/>
          <w:szCs w:val="33"/>
          <w:highlight w:val="none"/>
          <w:lang w:val="en-US" w:eastAsia="zh-CN" w:bidi="ar-SA"/>
        </w:rPr>
      </w:pPr>
      <w:r>
        <w:rPr>
          <w:rFonts w:hint="eastAsia" w:ascii="方正黑体_GBK" w:hAnsi="方正黑体_GBK" w:eastAsia="方正黑体_GBK" w:cs="方正黑体_GBK"/>
          <w:b w:val="0"/>
          <w:bCs w:val="0"/>
          <w:kern w:val="0"/>
          <w:position w:val="0"/>
          <w:sz w:val="33"/>
          <w:szCs w:val="33"/>
          <w:highlight w:val="none"/>
          <w:lang w:val="en-US" w:eastAsia="zh-CN" w:bidi="ar-SA"/>
        </w:rPr>
        <w:t>二、评价实施</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default" w:ascii="方正仿宋_GBK" w:hAnsi="方正仿宋_GBK" w:eastAsia="方正仿宋_GBK" w:cs="方正仿宋_GBK"/>
          <w:color w:val="auto"/>
          <w:kern w:val="0"/>
          <w:sz w:val="33"/>
          <w:szCs w:val="33"/>
          <w:highlight w:val="none"/>
          <w:u w:val="none"/>
          <w:shd w:val="clear" w:color="auto" w:fill="FFFFFF"/>
          <w:lang w:val="en-US" w:eastAsia="zh-CN"/>
        </w:rPr>
      </w:pPr>
      <w:r>
        <w:rPr>
          <w:rFonts w:hint="eastAsia" w:ascii="方正楷体_GBK" w:hAnsi="方正楷体_GBK" w:eastAsia="方正楷体_GBK" w:cs="方正楷体_GBK"/>
          <w:b/>
          <w:bCs/>
          <w:kern w:val="0"/>
          <w:position w:val="0"/>
          <w:sz w:val="33"/>
          <w:szCs w:val="33"/>
          <w:highlight w:val="none"/>
          <w:lang w:val="zh-CN" w:eastAsia="zh-CN" w:bidi="ar-SA"/>
        </w:rPr>
        <w:t>（一）评价目的。</w:t>
      </w:r>
      <w:r>
        <w:rPr>
          <w:rFonts w:hint="eastAsia" w:ascii="方正仿宋_GBK" w:hAnsi="方正仿宋_GBK" w:eastAsia="方正仿宋_GBK" w:cs="方正仿宋_GBK"/>
          <w:color w:val="auto"/>
          <w:kern w:val="0"/>
          <w:sz w:val="33"/>
          <w:szCs w:val="33"/>
          <w:highlight w:val="none"/>
          <w:u w:val="none"/>
          <w:shd w:val="clear" w:color="auto" w:fill="FFFFFF"/>
          <w:lang w:val="zh-CN" w:eastAsia="zh-CN"/>
        </w:rPr>
        <w:t>通过项目绩效自评确保该项目设定的整体目标即：对涉及的用地等及时支付征地拆迁补偿款</w:t>
      </w:r>
      <w:r>
        <w:rPr>
          <w:rFonts w:hint="eastAsia" w:ascii="方正仿宋_GBK" w:hAnsi="方正仿宋_GBK" w:eastAsia="方正仿宋_GBK" w:cs="方正仿宋_GBK"/>
          <w:color w:val="auto"/>
          <w:kern w:val="0"/>
          <w:sz w:val="33"/>
          <w:szCs w:val="33"/>
          <w:highlight w:val="none"/>
          <w:u w:val="none"/>
          <w:shd w:val="clear" w:color="auto" w:fill="FFFFFF"/>
          <w:lang w:val="en-US" w:eastAsia="zh-CN"/>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eastAsia" w:ascii="方正仿宋_GBK" w:hAnsi="方正仿宋_GBK" w:eastAsia="方正仿宋_GBK" w:cs="方正仿宋_GBK"/>
          <w:color w:val="auto"/>
          <w:kern w:val="0"/>
          <w:sz w:val="33"/>
          <w:szCs w:val="33"/>
          <w:highlight w:val="none"/>
          <w:u w:val="none"/>
          <w:shd w:val="clear" w:color="auto" w:fill="FFFFFF"/>
          <w:lang w:val="en-US" w:eastAsia="zh-CN"/>
        </w:rPr>
      </w:pPr>
      <w:r>
        <w:rPr>
          <w:rFonts w:hint="eastAsia" w:ascii="方正楷体_GBK" w:hAnsi="方正楷体_GBK" w:eastAsia="方正楷体_GBK" w:cs="方正楷体_GBK"/>
          <w:b/>
          <w:bCs/>
          <w:kern w:val="0"/>
          <w:position w:val="0"/>
          <w:sz w:val="33"/>
          <w:szCs w:val="33"/>
          <w:highlight w:val="none"/>
          <w:lang w:val="zh-CN" w:eastAsia="zh-CN" w:bidi="ar-SA"/>
        </w:rPr>
        <w:t>（二）预设问题及评价重点。</w:t>
      </w:r>
      <w:r>
        <w:rPr>
          <w:rFonts w:hint="eastAsia" w:ascii="Times New Roman" w:hAnsi="Times New Roman" w:eastAsia="方正仿宋_GBK" w:cs="Times New Roman"/>
          <w:position w:val="6"/>
          <w:sz w:val="33"/>
          <w:szCs w:val="33"/>
          <w:lang w:val="zh-CN" w:eastAsia="zh-CN"/>
        </w:rPr>
        <w:t>按照绩效评价指标体系，该项目在</w:t>
      </w:r>
      <w:r>
        <w:rPr>
          <w:rFonts w:hint="eastAsia" w:ascii="Times New Roman" w:hAnsi="Times New Roman" w:eastAsia="方正仿宋_GBK" w:cs="Times New Roman"/>
          <w:position w:val="6"/>
          <w:sz w:val="33"/>
          <w:szCs w:val="33"/>
          <w:lang w:val="en-US" w:eastAsia="zh-CN"/>
        </w:rPr>
        <w:t>2024年内进行了实施，资金也在2024年内进行支付。</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62" w:firstLineChars="200"/>
        <w:textAlignment w:val="auto"/>
        <w:outlineLvl w:val="9"/>
        <w:rPr>
          <w:rFonts w:hint="eastAsia" w:ascii="方正仿宋_GBK" w:hAnsi="方正仿宋_GBK" w:eastAsia="方正仿宋_GBK" w:cs="方正仿宋_GBK"/>
          <w:color w:val="auto"/>
          <w:kern w:val="0"/>
          <w:sz w:val="33"/>
          <w:szCs w:val="33"/>
          <w:highlight w:val="none"/>
          <w:u w:val="none"/>
          <w:shd w:val="clear" w:color="auto" w:fill="FFFFFF"/>
          <w:lang w:val="zh-CN" w:eastAsia="zh-CN"/>
        </w:rPr>
      </w:pPr>
      <w:r>
        <w:rPr>
          <w:rFonts w:hint="eastAsia" w:ascii="方正楷体_GBK" w:hAnsi="方正楷体_GBK" w:eastAsia="方正楷体_GBK" w:cs="方正楷体_GBK"/>
          <w:b/>
          <w:bCs/>
          <w:kern w:val="0"/>
          <w:position w:val="0"/>
          <w:sz w:val="33"/>
          <w:szCs w:val="33"/>
          <w:highlight w:val="none"/>
          <w:lang w:val="zh-CN" w:eastAsia="zh-CN" w:bidi="ar-SA"/>
        </w:rPr>
        <w:t>（三）评价选点。</w:t>
      </w:r>
      <w:r>
        <w:rPr>
          <w:rFonts w:hint="eastAsia" w:ascii="方正仿宋_GBK" w:hAnsi="方正仿宋_GBK" w:eastAsia="方正仿宋_GBK" w:cs="方正仿宋_GBK"/>
          <w:color w:val="auto"/>
          <w:kern w:val="0"/>
          <w:sz w:val="33"/>
          <w:szCs w:val="33"/>
          <w:highlight w:val="none"/>
          <w:u w:val="none"/>
          <w:shd w:val="clear" w:color="auto" w:fill="FFFFFF"/>
          <w:lang w:val="zh-CN" w:eastAsia="zh-CN"/>
        </w:rPr>
        <w:t>项目绩效自评中评价方式采用样本评价方式的为所有的绩效评价指标。</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eastAsia" w:ascii="方正仿宋_GBK" w:hAnsi="方正仿宋_GBK" w:eastAsia="方正仿宋_GBK" w:cs="方正仿宋_GBK"/>
          <w:color w:val="auto"/>
          <w:kern w:val="0"/>
          <w:sz w:val="33"/>
          <w:szCs w:val="33"/>
          <w:highlight w:val="none"/>
          <w:u w:val="none"/>
          <w:shd w:val="clear" w:color="auto" w:fill="FFFFFF"/>
          <w:lang w:val="zh-CN" w:eastAsia="zh-CN"/>
        </w:rPr>
      </w:pPr>
      <w:r>
        <w:rPr>
          <w:rFonts w:hint="eastAsia" w:ascii="方正楷体_GBK" w:hAnsi="方正楷体_GBK" w:eastAsia="方正楷体_GBK" w:cs="方正楷体_GBK"/>
          <w:b/>
          <w:bCs/>
          <w:kern w:val="0"/>
          <w:position w:val="0"/>
          <w:sz w:val="33"/>
          <w:szCs w:val="33"/>
          <w:highlight w:val="none"/>
          <w:lang w:val="zh-CN" w:eastAsia="zh-CN" w:bidi="ar-SA"/>
        </w:rPr>
        <w:t>（四）评价方法。</w:t>
      </w:r>
      <w:r>
        <w:rPr>
          <w:rFonts w:hint="eastAsia" w:ascii="方正仿宋_GBK" w:hAnsi="方正仿宋_GBK" w:eastAsia="方正仿宋_GBK" w:cs="方正仿宋_GBK"/>
          <w:color w:val="auto"/>
          <w:kern w:val="0"/>
          <w:sz w:val="33"/>
          <w:szCs w:val="33"/>
          <w:highlight w:val="none"/>
          <w:u w:val="none"/>
          <w:shd w:val="clear" w:color="auto" w:fill="FFFFFF"/>
          <w:lang w:val="zh-CN" w:eastAsia="zh-CN"/>
        </w:rPr>
        <w:t>本项目采用成本效益分析法</w:t>
      </w:r>
      <w:r>
        <w:rPr>
          <w:rFonts w:hint="eastAsia" w:ascii="方正仿宋_GBK" w:hAnsi="方正仿宋_GBK" w:eastAsia="方正仿宋_GBK" w:cs="方正仿宋_GBK"/>
          <w:color w:val="auto"/>
          <w:kern w:val="0"/>
          <w:sz w:val="33"/>
          <w:szCs w:val="33"/>
          <w:highlight w:val="none"/>
          <w:u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eastAsia" w:eastAsia="仿宋_GB2312" w:cs="Times New Roman"/>
          <w:bCs/>
          <w:lang w:eastAsia="zh-CN"/>
        </w:rPr>
      </w:pPr>
      <w:r>
        <w:rPr>
          <w:rFonts w:hint="eastAsia" w:ascii="方正楷体_GBK" w:hAnsi="方正楷体_GBK" w:eastAsia="方正楷体_GBK" w:cs="方正楷体_GBK"/>
          <w:b/>
          <w:bCs/>
          <w:kern w:val="0"/>
          <w:position w:val="0"/>
          <w:sz w:val="33"/>
          <w:szCs w:val="33"/>
          <w:highlight w:val="none"/>
          <w:lang w:val="zh-CN" w:eastAsia="zh-CN" w:bidi="ar-SA"/>
        </w:rPr>
        <w:t>（五）评价组织。</w:t>
      </w:r>
      <w:r>
        <w:rPr>
          <w:rFonts w:hint="eastAsia" w:ascii="方正仿宋_GBK" w:hAnsi="方正仿宋_GBK" w:eastAsia="方正仿宋_GBK" w:cs="方正仿宋_GBK"/>
          <w:color w:val="auto"/>
          <w:kern w:val="0"/>
          <w:sz w:val="33"/>
          <w:szCs w:val="33"/>
          <w:highlight w:val="none"/>
          <w:u w:val="none"/>
          <w:shd w:val="clear" w:color="auto" w:fill="FFFFFF"/>
          <w:lang w:val="zh-CN" w:eastAsia="zh-CN"/>
        </w:rPr>
        <w:t>评价组人员为镇领导班子、财政所、项目办工作人员，领导班子负责集体研判项目绩效目标完成情况，项目办与财政所具体负责开展项目绩效评价工作</w:t>
      </w:r>
      <w:r>
        <w:rPr>
          <w:rFonts w:hint="eastAsia" w:ascii="方正仿宋_GBK" w:hAnsi="方正仿宋_GBK" w:eastAsia="方正仿宋_GBK" w:cs="方正仿宋_GBK"/>
          <w:color w:val="auto"/>
          <w:kern w:val="0"/>
          <w:sz w:val="33"/>
          <w:szCs w:val="33"/>
          <w:highlight w:val="none"/>
          <w:u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sz w:val="33"/>
          <w:szCs w:val="33"/>
          <w:highlight w:val="none"/>
          <w:lang w:val="zh-CN"/>
        </w:rPr>
      </w:pPr>
      <w:r>
        <w:rPr>
          <w:rFonts w:hint="eastAsia" w:ascii="方正黑体_GBK" w:hAnsi="方正黑体_GBK" w:eastAsia="方正黑体_GBK" w:cs="方正黑体_GBK"/>
          <w:sz w:val="33"/>
          <w:szCs w:val="33"/>
          <w:highlight w:val="none"/>
        </w:rPr>
        <w:t>三、</w:t>
      </w:r>
      <w:r>
        <w:rPr>
          <w:rFonts w:hint="eastAsia" w:ascii="方正黑体_GBK" w:hAnsi="方正黑体_GBK" w:eastAsia="方正黑体_GBK" w:cs="方正黑体_GBK"/>
          <w:sz w:val="33"/>
          <w:szCs w:val="33"/>
          <w:highlight w:val="none"/>
          <w:lang w:eastAsia="zh-CN"/>
        </w:rPr>
        <w:t>绩效分析</w:t>
      </w:r>
      <w:r>
        <w:rPr>
          <w:rFonts w:hint="eastAsia" w:ascii="方正黑体_GBK" w:hAnsi="方正黑体_GBK" w:eastAsia="方正黑体_GBK" w:cs="方正黑体_GBK"/>
          <w:sz w:val="33"/>
          <w:szCs w:val="33"/>
          <w:highlight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en-US" w:eastAsia="zh-CN"/>
        </w:rPr>
        <w:t>54分</w:t>
      </w:r>
      <w:r>
        <w:rPr>
          <w:rFonts w:hint="eastAsia" w:ascii="楷体_GB2312" w:hAnsi="宋体" w:eastAsia="楷体_GB2312" w:cs="Times New Roman"/>
          <w:b/>
          <w:color w:val="auto"/>
          <w:sz w:val="32"/>
          <w:szCs w:val="32"/>
          <w:highlight w:val="none"/>
          <w:u w:val="none"/>
          <w:lang w:val="zh-CN" w:eastAsia="zh-CN"/>
        </w:rPr>
        <w:t>）</w:t>
      </w:r>
      <w:r>
        <w:rPr>
          <w:rFonts w:hint="default" w:ascii="楷体_GB2312" w:hAnsi="宋体" w:eastAsia="楷体_GB2312" w:cs="Times New Roman"/>
          <w:b/>
          <w:color w:val="auto"/>
          <w:sz w:val="32"/>
          <w:szCs w:val="32"/>
          <w:highlight w:val="none"/>
          <w:u w:val="none"/>
          <w:lang w:val="zh-CN" w:eastAsia="zh-CN"/>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default" w:ascii="Times New Roman" w:hAnsi="Times New Roman" w:eastAsia="方正仿宋_GBK" w:cs="Times New Roman"/>
          <w:position w:val="6"/>
          <w:sz w:val="33"/>
          <w:szCs w:val="33"/>
          <w:lang w:val="en-US" w:eastAsia="zh-CN"/>
        </w:rPr>
      </w:pPr>
      <w:r>
        <w:rPr>
          <w:rFonts w:hint="eastAsia" w:ascii="Times New Roman" w:hAnsi="Times New Roman" w:eastAsia="方正仿宋_GBK" w:cs="Times New Roman"/>
          <w:position w:val="6"/>
          <w:sz w:val="33"/>
          <w:szCs w:val="33"/>
          <w:lang w:val="en-US" w:eastAsia="zh-CN"/>
        </w:rPr>
        <w:t>1.</w:t>
      </w:r>
      <w:r>
        <w:rPr>
          <w:rFonts w:hint="eastAsia" w:ascii="Times New Roman" w:hAnsi="Times New Roman" w:eastAsia="方正仿宋_GBK" w:cs="Times New Roman"/>
          <w:position w:val="6"/>
          <w:sz w:val="33"/>
          <w:szCs w:val="33"/>
          <w:lang w:val="zh-CN" w:eastAsia="zh-CN"/>
        </w:rPr>
        <w:t>项目决策（</w:t>
      </w:r>
      <w:r>
        <w:rPr>
          <w:rFonts w:hint="eastAsia" w:ascii="Times New Roman" w:hAnsi="Times New Roman" w:eastAsia="方正仿宋_GBK" w:cs="Times New Roman"/>
          <w:position w:val="6"/>
          <w:sz w:val="33"/>
          <w:szCs w:val="33"/>
          <w:lang w:val="en-US" w:eastAsia="zh-CN"/>
        </w:rPr>
        <w:t>18分</w:t>
      </w:r>
      <w:r>
        <w:rPr>
          <w:rFonts w:hint="eastAsia" w:ascii="Times New Roman" w:hAnsi="Times New Roman" w:eastAsia="方正仿宋_GBK" w:cs="Times New Roman"/>
          <w:position w:val="6"/>
          <w:sz w:val="33"/>
          <w:szCs w:val="33"/>
          <w:lang w:val="zh-CN" w:eastAsia="zh-CN"/>
        </w:rPr>
        <w:t>）。该项目决策程序严密，符合资金管理基本规范和决策程序要求；项目规划论证符合中</w:t>
      </w:r>
      <w:r>
        <w:rPr>
          <w:rFonts w:hint="eastAsia" w:eastAsia="方正仿宋_GBK" w:cs="Times New Roman"/>
          <w:position w:val="6"/>
          <w:sz w:val="33"/>
          <w:szCs w:val="33"/>
          <w:lang w:val="en-US" w:eastAsia="zh-CN"/>
        </w:rPr>
        <w:t>央</w:t>
      </w:r>
      <w:r>
        <w:rPr>
          <w:rFonts w:hint="eastAsia" w:ascii="Times New Roman" w:hAnsi="Times New Roman" w:eastAsia="方正仿宋_GBK" w:cs="Times New Roman"/>
          <w:position w:val="6"/>
          <w:sz w:val="33"/>
          <w:szCs w:val="33"/>
          <w:lang w:val="zh-CN" w:eastAsia="zh-CN"/>
        </w:rPr>
        <w:t>、省、市、县要求，项目绩效目标设置是否科学合理；项目资金与项目总体规划、相关行业事业发展相匹配，属于政府支持范围，且符合财政事权支出责任划分规定。资金投向与项目总体规划、相关行业事业发展相匹配。聚焦重大任务、重点领域、重点环节和重点项目，体现了“集中财力办大事”原则。未与其他同类项目或部门内部相关项目交叉重复。自评得分</w:t>
      </w:r>
      <w:r>
        <w:rPr>
          <w:rFonts w:hint="eastAsia" w:ascii="Times New Roman" w:hAnsi="Times New Roman" w:eastAsia="方正仿宋_GBK" w:cs="Times New Roman"/>
          <w:position w:val="6"/>
          <w:sz w:val="33"/>
          <w:szCs w:val="33"/>
          <w:lang w:val="en-US" w:eastAsia="zh-CN"/>
        </w:rPr>
        <w:t>18分。</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default" w:ascii="Times New Roman" w:hAnsi="Times New Roman" w:eastAsia="方正仿宋_GBK" w:cs="Times New Roman"/>
          <w:position w:val="6"/>
          <w:sz w:val="33"/>
          <w:szCs w:val="33"/>
          <w:lang w:val="en-US" w:eastAsia="zh-CN"/>
        </w:rPr>
      </w:pPr>
      <w:r>
        <w:rPr>
          <w:rFonts w:hint="eastAsia" w:ascii="Times New Roman" w:hAnsi="Times New Roman" w:eastAsia="方正仿宋_GBK" w:cs="Times New Roman"/>
          <w:position w:val="6"/>
          <w:sz w:val="33"/>
          <w:szCs w:val="33"/>
          <w:lang w:val="en-US" w:eastAsia="zh-CN"/>
        </w:rPr>
        <w:t>2.</w:t>
      </w:r>
      <w:r>
        <w:rPr>
          <w:rFonts w:hint="eastAsia" w:ascii="Times New Roman" w:hAnsi="Times New Roman" w:eastAsia="方正仿宋_GBK" w:cs="Times New Roman"/>
          <w:position w:val="6"/>
          <w:sz w:val="33"/>
          <w:szCs w:val="33"/>
          <w:lang w:val="zh-CN" w:eastAsia="zh-CN"/>
        </w:rPr>
        <w:t>项目管理（</w:t>
      </w:r>
      <w:r>
        <w:rPr>
          <w:rFonts w:hint="eastAsia" w:ascii="Times New Roman" w:hAnsi="Times New Roman" w:eastAsia="方正仿宋_GBK" w:cs="Times New Roman"/>
          <w:position w:val="6"/>
          <w:sz w:val="33"/>
          <w:szCs w:val="33"/>
          <w:lang w:val="en-US" w:eastAsia="zh-CN"/>
        </w:rPr>
        <w:t>18分</w:t>
      </w:r>
      <w:r>
        <w:rPr>
          <w:rFonts w:hint="eastAsia" w:ascii="Times New Roman" w:hAnsi="Times New Roman" w:eastAsia="方正仿宋_GBK" w:cs="Times New Roman"/>
          <w:position w:val="6"/>
          <w:sz w:val="33"/>
          <w:szCs w:val="33"/>
          <w:lang w:val="zh-CN" w:eastAsia="zh-CN"/>
        </w:rPr>
        <w:t>）。该项目制定了实施方案，要素完备；项目资金分配因素选取、权重设置、区域分布，项目管理、审批符合管理要求；项目按中</w:t>
      </w:r>
      <w:r>
        <w:rPr>
          <w:rFonts w:hint="eastAsia" w:eastAsia="方正仿宋_GBK" w:cs="Times New Roman"/>
          <w:position w:val="6"/>
          <w:sz w:val="33"/>
          <w:szCs w:val="33"/>
          <w:lang w:val="en-US" w:eastAsia="zh-CN"/>
        </w:rPr>
        <w:t>央</w:t>
      </w:r>
      <w:r>
        <w:rPr>
          <w:rFonts w:hint="eastAsia" w:ascii="Times New Roman" w:hAnsi="Times New Roman" w:eastAsia="方正仿宋_GBK" w:cs="Times New Roman"/>
          <w:position w:val="6"/>
          <w:sz w:val="33"/>
          <w:szCs w:val="33"/>
          <w:lang w:val="zh-CN" w:eastAsia="zh-CN"/>
        </w:rPr>
        <w:t>、省、市、县要求全面完成绩效目标（含事前评估）、绩效评价等预算绩效管理工作。自评得分</w:t>
      </w:r>
      <w:r>
        <w:rPr>
          <w:rFonts w:hint="eastAsia" w:ascii="Times New Roman" w:hAnsi="Times New Roman" w:eastAsia="方正仿宋_GBK" w:cs="Times New Roman"/>
          <w:position w:val="6"/>
          <w:sz w:val="33"/>
          <w:szCs w:val="33"/>
          <w:lang w:val="en-US" w:eastAsia="zh-CN"/>
        </w:rPr>
        <w:t>18分。</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Times New Roman" w:hAnsi="Times New Roman" w:eastAsia="方正仿宋_GBK" w:cs="Times New Roman"/>
          <w:position w:val="6"/>
          <w:sz w:val="33"/>
          <w:szCs w:val="33"/>
          <w:lang w:val="zh-CN" w:eastAsia="zh-CN"/>
        </w:rPr>
      </w:pPr>
      <w:r>
        <w:rPr>
          <w:rFonts w:hint="eastAsia" w:ascii="Times New Roman" w:hAnsi="Times New Roman" w:eastAsia="方正仿宋_GBK" w:cs="Times New Roman"/>
          <w:position w:val="6"/>
          <w:sz w:val="33"/>
          <w:szCs w:val="33"/>
          <w:lang w:val="en-US" w:eastAsia="zh-CN"/>
        </w:rPr>
        <w:t>3.项目实施</w:t>
      </w:r>
      <w:r>
        <w:rPr>
          <w:rFonts w:hint="eastAsia" w:ascii="Times New Roman" w:hAnsi="Times New Roman" w:eastAsia="方正仿宋_GBK" w:cs="Times New Roman"/>
          <w:position w:val="6"/>
          <w:sz w:val="33"/>
          <w:szCs w:val="33"/>
          <w:lang w:val="zh-CN" w:eastAsia="zh-CN"/>
        </w:rPr>
        <w:t>（</w:t>
      </w:r>
      <w:r>
        <w:rPr>
          <w:rFonts w:hint="eastAsia" w:ascii="Times New Roman" w:hAnsi="Times New Roman" w:eastAsia="方正仿宋_GBK" w:cs="Times New Roman"/>
          <w:position w:val="6"/>
          <w:sz w:val="33"/>
          <w:szCs w:val="33"/>
          <w:lang w:val="en-US" w:eastAsia="zh-CN"/>
        </w:rPr>
        <w:t>9分</w:t>
      </w:r>
      <w:r>
        <w:rPr>
          <w:rFonts w:hint="eastAsia" w:ascii="Times New Roman" w:hAnsi="Times New Roman" w:eastAsia="方正仿宋_GBK" w:cs="Times New Roman"/>
          <w:position w:val="6"/>
          <w:sz w:val="33"/>
          <w:szCs w:val="33"/>
          <w:lang w:val="zh-CN" w:eastAsia="zh-CN"/>
        </w:rPr>
        <w:t>）</w:t>
      </w:r>
      <w:r>
        <w:rPr>
          <w:rFonts w:hint="eastAsia" w:ascii="Times New Roman" w:hAnsi="Times New Roman" w:eastAsia="方正仿宋_GBK" w:cs="Times New Roman"/>
          <w:position w:val="6"/>
          <w:sz w:val="33"/>
          <w:szCs w:val="33"/>
          <w:lang w:val="en-US" w:eastAsia="zh-CN"/>
        </w:rPr>
        <w:t>。根据公式</w:t>
      </w:r>
      <w:r>
        <w:rPr>
          <w:rFonts w:hint="eastAsia" w:ascii="Times New Roman" w:hAnsi="Times New Roman" w:eastAsia="方正仿宋_GBK" w:cs="Times New Roman"/>
          <w:position w:val="6"/>
          <w:sz w:val="33"/>
          <w:szCs w:val="33"/>
          <w:lang w:val="zh-CN" w:eastAsia="zh-CN"/>
        </w:rPr>
        <w:t>该项指标得分=财政资金拨付率×100%×2+单位资金使用率×100%×2+地方资金到位率×100%×2，因该项目资金在年内及时支付</w:t>
      </w:r>
      <w:r>
        <w:rPr>
          <w:rFonts w:hint="eastAsia" w:ascii="Times New Roman" w:hAnsi="Times New Roman" w:eastAsia="方正仿宋_GBK" w:cs="Times New Roman"/>
          <w:position w:val="6"/>
          <w:sz w:val="33"/>
          <w:szCs w:val="33"/>
          <w:lang w:val="en-US" w:eastAsia="zh-CN"/>
        </w:rPr>
        <w:t>，自评得分9分</w:t>
      </w:r>
      <w:r>
        <w:rPr>
          <w:rFonts w:hint="eastAsia" w:ascii="Times New Roman" w:hAnsi="Times New Roman" w:eastAsia="方正仿宋_GBK" w:cs="Times New Roman"/>
          <w:position w:val="6"/>
          <w:sz w:val="33"/>
          <w:szCs w:val="33"/>
          <w:lang w:val="zh-CN" w:eastAsia="zh-CN"/>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Times New Roman" w:hAnsi="Times New Roman" w:eastAsia="方正仿宋_GBK" w:cs="Times New Roman"/>
          <w:position w:val="6"/>
          <w:sz w:val="33"/>
          <w:szCs w:val="33"/>
          <w:lang w:val="en-US" w:eastAsia="zh-CN"/>
        </w:rPr>
      </w:pPr>
      <w:r>
        <w:rPr>
          <w:rFonts w:hint="eastAsia" w:ascii="Times New Roman" w:hAnsi="Times New Roman" w:eastAsia="方正仿宋_GBK" w:cs="Times New Roman"/>
          <w:position w:val="6"/>
          <w:sz w:val="33"/>
          <w:szCs w:val="33"/>
          <w:lang w:val="en-US" w:eastAsia="zh-CN"/>
        </w:rPr>
        <w:t>4.项目结果</w:t>
      </w:r>
      <w:r>
        <w:rPr>
          <w:rFonts w:hint="eastAsia" w:ascii="Times New Roman" w:hAnsi="Times New Roman" w:eastAsia="方正仿宋_GBK" w:cs="Times New Roman"/>
          <w:position w:val="6"/>
          <w:sz w:val="33"/>
          <w:szCs w:val="33"/>
          <w:lang w:val="zh-CN" w:eastAsia="zh-CN"/>
        </w:rPr>
        <w:t>（</w:t>
      </w:r>
      <w:r>
        <w:rPr>
          <w:rFonts w:hint="eastAsia" w:ascii="Times New Roman" w:hAnsi="Times New Roman" w:eastAsia="方正仿宋_GBK" w:cs="Times New Roman"/>
          <w:position w:val="6"/>
          <w:sz w:val="33"/>
          <w:szCs w:val="33"/>
          <w:lang w:val="en-US" w:eastAsia="zh-CN"/>
        </w:rPr>
        <w:t>9分</w:t>
      </w:r>
      <w:r>
        <w:rPr>
          <w:rFonts w:hint="eastAsia" w:ascii="Times New Roman" w:hAnsi="Times New Roman" w:eastAsia="方正仿宋_GBK" w:cs="Times New Roman"/>
          <w:position w:val="6"/>
          <w:sz w:val="33"/>
          <w:szCs w:val="33"/>
          <w:lang w:val="zh-CN" w:eastAsia="zh-CN"/>
        </w:rPr>
        <w:t>）</w:t>
      </w:r>
      <w:r>
        <w:rPr>
          <w:rFonts w:hint="eastAsia" w:ascii="Times New Roman" w:hAnsi="Times New Roman" w:eastAsia="方正仿宋_GBK" w:cs="Times New Roman"/>
          <w:position w:val="6"/>
          <w:sz w:val="33"/>
          <w:szCs w:val="33"/>
          <w:lang w:val="en-US" w:eastAsia="zh-CN"/>
        </w:rPr>
        <w:t>。该项目共设立了9个绩效目标，其中完成了9个绩效目标，根据公式该项指标得分=实际完成目标任务量÷首次批复立项设定绩效目标任务总量×100%×6=6分，项目实际完成时间在计划完成时间内，得分3分。自评得分合计9分。</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Times New Roman" w:hAnsi="Times New Roman" w:eastAsia="方正仿宋_GBK" w:cs="Times New Roman"/>
          <w:position w:val="6"/>
          <w:sz w:val="33"/>
          <w:szCs w:val="33"/>
          <w:lang w:val="en-US" w:eastAsia="zh-CN"/>
        </w:rPr>
      </w:pPr>
      <w:r>
        <w:rPr>
          <w:rFonts w:hint="eastAsia" w:ascii="Times New Roman" w:hAnsi="Times New Roman" w:eastAsia="方正仿宋_GBK" w:cs="Times New Roman"/>
          <w:position w:val="6"/>
          <w:sz w:val="33"/>
          <w:szCs w:val="33"/>
          <w:lang w:val="en-US" w:eastAsia="zh-CN"/>
        </w:rPr>
        <w:t>综上，通用指标自评得分合计54分。</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en-US" w:eastAsia="zh-CN"/>
        </w:rPr>
        <w:t>30分</w:t>
      </w:r>
      <w:r>
        <w:rPr>
          <w:rFonts w:hint="eastAsia" w:ascii="楷体_GB2312" w:hAnsi="宋体" w:eastAsia="楷体_GB2312" w:cs="Times New Roman"/>
          <w:b/>
          <w:color w:val="auto"/>
          <w:sz w:val="32"/>
          <w:szCs w:val="32"/>
          <w:highlight w:val="none"/>
          <w:u w:val="none"/>
          <w:lang w:val="zh-CN" w:eastAsia="zh-CN"/>
        </w:rPr>
        <w:t>）</w:t>
      </w:r>
      <w:r>
        <w:rPr>
          <w:rFonts w:hint="default" w:ascii="楷体_GB2312" w:hAnsi="宋体" w:eastAsia="楷体_GB2312" w:cs="Times New Roman"/>
          <w:b/>
          <w:color w:val="auto"/>
          <w:sz w:val="32"/>
          <w:szCs w:val="32"/>
          <w:highlight w:val="none"/>
          <w:u w:val="none"/>
          <w:lang w:val="zh-CN" w:eastAsia="zh-CN"/>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Times New Roman" w:hAnsi="Times New Roman" w:eastAsia="方正仿宋_GBK" w:cs="Times New Roman"/>
          <w:position w:val="6"/>
          <w:sz w:val="33"/>
          <w:szCs w:val="33"/>
          <w:lang w:val="zh-CN" w:eastAsia="zh-CN"/>
        </w:rPr>
      </w:pPr>
      <w:r>
        <w:rPr>
          <w:rFonts w:hint="eastAsia" w:ascii="Times New Roman" w:hAnsi="Times New Roman" w:eastAsia="方正仿宋_GBK" w:cs="Times New Roman"/>
          <w:position w:val="6"/>
          <w:sz w:val="33"/>
          <w:szCs w:val="33"/>
          <w:lang w:val="en-US" w:eastAsia="zh-CN"/>
        </w:rPr>
        <w:t>1.</w:t>
      </w:r>
      <w:r>
        <w:rPr>
          <w:rFonts w:hint="eastAsia" w:ascii="Times New Roman" w:hAnsi="Times New Roman" w:eastAsia="方正仿宋_GBK" w:cs="Times New Roman"/>
          <w:position w:val="6"/>
          <w:sz w:val="33"/>
          <w:szCs w:val="33"/>
          <w:lang w:val="zh-CN" w:eastAsia="zh-CN"/>
        </w:rPr>
        <w:t>行政运转。该项目按文件的规定用途、适用范围在辖区内进行了专项资金分配、使用；资金管理程序符合专项资金管理的使用要求；资金分配标准严格按照文件的规定进行分配的，也是符合专项资金管理要求。</w:t>
      </w:r>
      <w:r>
        <w:rPr>
          <w:rFonts w:hint="eastAsia" w:ascii="Times New Roman" w:hAnsi="Times New Roman" w:eastAsia="方正仿宋_GBK" w:cs="Times New Roman"/>
          <w:position w:val="6"/>
          <w:sz w:val="33"/>
          <w:szCs w:val="33"/>
          <w:lang w:val="en-US" w:eastAsia="zh-CN"/>
        </w:rPr>
        <w:t>该项自评得分30分。</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2" w:firstLineChars="200"/>
        <w:jc w:val="both"/>
        <w:textAlignment w:val="auto"/>
        <w:rPr>
          <w:rFonts w:hint="eastAsia" w:ascii="Times New Roman" w:hAnsi="Times New Roman" w:eastAsia="方正仿宋_GBK" w:cs="Times New Roman"/>
          <w:position w:val="6"/>
          <w:sz w:val="33"/>
          <w:szCs w:val="33"/>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en-US" w:eastAsia="zh-CN"/>
        </w:rPr>
        <w:t>16分</w:t>
      </w:r>
      <w:r>
        <w:rPr>
          <w:rFonts w:hint="eastAsia" w:ascii="楷体_GB2312" w:hAnsi="宋体" w:eastAsia="楷体_GB2312" w:cs="Times New Roman"/>
          <w:b/>
          <w:color w:val="auto"/>
          <w:sz w:val="32"/>
          <w:szCs w:val="32"/>
          <w:highlight w:val="none"/>
          <w:u w:val="none"/>
          <w:lang w:val="zh-CN" w:eastAsia="zh-CN"/>
        </w:rPr>
        <w:t>）</w:t>
      </w:r>
      <w:r>
        <w:rPr>
          <w:rFonts w:hint="default" w:ascii="楷体_GB2312" w:hAnsi="宋体" w:eastAsia="楷体_GB2312" w:cs="Times New Roman"/>
          <w:b/>
          <w:color w:val="auto"/>
          <w:sz w:val="32"/>
          <w:szCs w:val="32"/>
          <w:highlight w:val="none"/>
          <w:u w:val="none"/>
          <w:lang w:val="zh-CN" w:eastAsia="zh-CN"/>
        </w:rPr>
        <w:t>。</w:t>
      </w:r>
      <w:r>
        <w:rPr>
          <w:rFonts w:hint="eastAsia" w:ascii="Times New Roman" w:hAnsi="Times New Roman" w:eastAsia="方正仿宋_GBK" w:cs="Times New Roman"/>
          <w:position w:val="6"/>
          <w:sz w:val="33"/>
          <w:szCs w:val="33"/>
          <w:lang w:val="zh-CN" w:eastAsia="zh-CN"/>
        </w:rPr>
        <w:t>该项目设定了</w:t>
      </w:r>
      <w:r>
        <w:rPr>
          <w:rFonts w:hint="eastAsia" w:ascii="Times New Roman" w:hAnsi="Times New Roman" w:eastAsia="方正仿宋_GBK" w:cs="Times New Roman"/>
          <w:position w:val="6"/>
          <w:sz w:val="33"/>
          <w:szCs w:val="33"/>
          <w:lang w:val="en-US" w:eastAsia="zh-CN"/>
        </w:rPr>
        <w:t>3项</w:t>
      </w:r>
      <w:r>
        <w:rPr>
          <w:rFonts w:hint="eastAsia" w:ascii="Times New Roman" w:hAnsi="Times New Roman" w:eastAsia="方正仿宋_GBK" w:cs="Times New Roman"/>
          <w:position w:val="6"/>
          <w:sz w:val="33"/>
          <w:szCs w:val="33"/>
          <w:lang w:val="zh-CN" w:eastAsia="zh-CN"/>
        </w:rPr>
        <w:t>个性指标：一是成本控制。该项目</w:t>
      </w:r>
      <w:r>
        <w:rPr>
          <w:rFonts w:hint="eastAsia" w:ascii="Times New Roman" w:hAnsi="Times New Roman" w:eastAsia="方正仿宋_GBK" w:cs="Times New Roman"/>
          <w:position w:val="6"/>
          <w:sz w:val="33"/>
          <w:szCs w:val="33"/>
          <w:lang w:val="en-US" w:eastAsia="zh-CN"/>
        </w:rPr>
        <w:t>2024年预算成本为24.3万元</w:t>
      </w:r>
      <w:r>
        <w:rPr>
          <w:rFonts w:hint="eastAsia" w:ascii="Times New Roman" w:hAnsi="Times New Roman" w:eastAsia="方正仿宋_GBK" w:cs="Times New Roman"/>
          <w:position w:val="6"/>
          <w:sz w:val="33"/>
          <w:szCs w:val="33"/>
          <w:lang w:val="zh-CN" w:eastAsia="zh-CN"/>
        </w:rPr>
        <w:t>，实施成本为</w:t>
      </w:r>
      <w:r>
        <w:rPr>
          <w:rFonts w:hint="eastAsia" w:ascii="Times New Roman" w:hAnsi="Times New Roman" w:eastAsia="方正仿宋_GBK" w:cs="Times New Roman"/>
          <w:position w:val="6"/>
          <w:sz w:val="33"/>
          <w:szCs w:val="33"/>
          <w:lang w:val="en-US" w:eastAsia="zh-CN"/>
        </w:rPr>
        <w:t>24.3万元，实施成本控制在预算成本内</w:t>
      </w:r>
      <w:r>
        <w:rPr>
          <w:rFonts w:hint="eastAsia" w:ascii="Times New Roman" w:hAnsi="Times New Roman" w:eastAsia="方正仿宋_GBK" w:cs="Times New Roman"/>
          <w:position w:val="6"/>
          <w:sz w:val="33"/>
          <w:szCs w:val="33"/>
          <w:lang w:val="zh-CN" w:eastAsia="zh-CN"/>
        </w:rPr>
        <w:t>。二是当地村民项目务工参与率。</w:t>
      </w:r>
      <w:r>
        <w:rPr>
          <w:rFonts w:hint="eastAsia" w:ascii="Times New Roman" w:hAnsi="Times New Roman" w:eastAsia="方正仿宋_GBK" w:cs="Times New Roman"/>
          <w:position w:val="6"/>
          <w:sz w:val="33"/>
          <w:szCs w:val="33"/>
          <w:lang w:val="en-US" w:eastAsia="zh-CN"/>
        </w:rPr>
        <w:t>农村公益事业奖补项目和美丽乡村项目建设，带动周边老百姓参与务工，参与率15%，达到预期目标。三是群众满意度。该项目实施后，群众满意度90%，达到预期目标。</w:t>
      </w:r>
      <w:r>
        <w:rPr>
          <w:rFonts w:hint="eastAsia" w:ascii="Times New Roman" w:hAnsi="Times New Roman" w:eastAsia="方正仿宋_GBK" w:cs="Times New Roman"/>
          <w:position w:val="6"/>
          <w:sz w:val="33"/>
          <w:szCs w:val="33"/>
          <w:lang w:val="zh-CN" w:eastAsia="zh-CN"/>
        </w:rPr>
        <w:t>自评得分</w:t>
      </w:r>
      <w:r>
        <w:rPr>
          <w:rFonts w:hint="eastAsia" w:ascii="Times New Roman" w:hAnsi="Times New Roman" w:eastAsia="方正仿宋_GBK" w:cs="Times New Roman"/>
          <w:position w:val="6"/>
          <w:sz w:val="33"/>
          <w:szCs w:val="33"/>
          <w:lang w:val="en-US" w:eastAsia="zh-CN"/>
        </w:rPr>
        <w:t>16分</w:t>
      </w:r>
      <w:r>
        <w:rPr>
          <w:rFonts w:hint="eastAsia" w:ascii="Times New Roman" w:hAnsi="Times New Roman" w:eastAsia="方正仿宋_GBK" w:cs="Times New Roman"/>
          <w:position w:val="6"/>
          <w:sz w:val="33"/>
          <w:szCs w:val="33"/>
          <w:lang w:val="zh-CN"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sz w:val="33"/>
          <w:szCs w:val="33"/>
          <w:highlight w:val="none"/>
        </w:rPr>
      </w:pPr>
      <w:r>
        <w:rPr>
          <w:rFonts w:hint="eastAsia" w:ascii="方正黑体_GBK" w:hAnsi="方正黑体_GBK" w:eastAsia="方正黑体_GBK" w:cs="方正黑体_GBK"/>
          <w:sz w:val="33"/>
          <w:szCs w:val="33"/>
          <w:highlight w:val="none"/>
          <w:lang w:eastAsia="zh-CN"/>
        </w:rPr>
        <w:t>四</w:t>
      </w:r>
      <w:r>
        <w:rPr>
          <w:rFonts w:hint="eastAsia" w:ascii="方正黑体_GBK" w:hAnsi="方正黑体_GBK" w:eastAsia="方正黑体_GBK" w:cs="方正黑体_GBK"/>
          <w:sz w:val="33"/>
          <w:szCs w:val="33"/>
          <w:highlight w:val="none"/>
        </w:rPr>
        <w:t>、评价结论</w:t>
      </w: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default" w:ascii="Times New Roman" w:hAnsi="Times New Roman" w:eastAsia="方正仿宋_GBK" w:cs="Times New Roman"/>
          <w:kern w:val="2"/>
          <w:position w:val="6"/>
          <w:sz w:val="33"/>
          <w:szCs w:val="33"/>
          <w:lang w:val="en-US" w:eastAsia="zh-CN" w:bidi="ar-SA"/>
        </w:rPr>
      </w:pPr>
      <w:r>
        <w:rPr>
          <w:rFonts w:hint="eastAsia" w:ascii="Times New Roman" w:hAnsi="Times New Roman" w:eastAsia="方正仿宋_GBK" w:cs="Times New Roman"/>
          <w:kern w:val="2"/>
          <w:position w:val="6"/>
          <w:sz w:val="33"/>
          <w:szCs w:val="33"/>
          <w:lang w:val="zh-CN" w:eastAsia="zh-CN" w:bidi="ar-SA"/>
        </w:rPr>
        <w:t>根据上述自评情况，该项目无扣分项目，自评总分</w:t>
      </w:r>
      <w:r>
        <w:rPr>
          <w:rFonts w:hint="eastAsia" w:ascii="Times New Roman" w:hAnsi="Times New Roman" w:eastAsia="方正仿宋_GBK" w:cs="Times New Roman"/>
          <w:kern w:val="2"/>
          <w:position w:val="6"/>
          <w:sz w:val="33"/>
          <w:szCs w:val="33"/>
          <w:lang w:val="en-US" w:eastAsia="zh-CN" w:bidi="ar-SA"/>
        </w:rPr>
        <w:t>100分。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sz w:val="33"/>
          <w:szCs w:val="33"/>
          <w:highlight w:val="none"/>
          <w:lang w:eastAsia="zh-CN"/>
        </w:rPr>
      </w:pPr>
      <w:r>
        <w:rPr>
          <w:rFonts w:hint="eastAsia" w:ascii="方正黑体_GBK" w:hAnsi="方正黑体_GBK" w:eastAsia="方正黑体_GBK" w:cs="方正黑体_GBK"/>
          <w:sz w:val="33"/>
          <w:szCs w:val="33"/>
          <w:highlight w:val="none"/>
          <w:lang w:eastAsia="zh-CN"/>
        </w:rPr>
        <w:t>五、存在主要问题</w:t>
      </w: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该项目存在部分绩效指标设置不够合理的问题。</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sz w:val="33"/>
          <w:szCs w:val="33"/>
          <w:highlight w:val="none"/>
          <w:lang w:val="zh-CN" w:eastAsia="zh-CN"/>
        </w:rPr>
      </w:pPr>
      <w:r>
        <w:rPr>
          <w:rFonts w:hint="eastAsia" w:ascii="方正黑体_GBK" w:hAnsi="方正黑体_GBK" w:eastAsia="方正黑体_GBK" w:cs="方正黑体_GBK"/>
          <w:sz w:val="33"/>
          <w:szCs w:val="33"/>
          <w:highlight w:val="none"/>
          <w:lang w:val="zh-CN" w:eastAsia="zh-CN"/>
        </w:rPr>
        <w:t>六、改进建议</w:t>
      </w: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sz w:val="32"/>
          <w:szCs w:val="32"/>
          <w:highlight w:val="none"/>
          <w:lang w:val="en" w:eastAsia="zh-CN"/>
        </w:rPr>
      </w:pPr>
      <w:r>
        <w:rPr>
          <w:rFonts w:hint="eastAsia" w:ascii="仿宋_GB2312" w:hAnsi="仿宋_GB2312" w:eastAsia="仿宋_GB2312" w:cs="仿宋_GB2312"/>
          <w:b w:val="0"/>
          <w:bCs w:val="0"/>
          <w:sz w:val="32"/>
          <w:szCs w:val="32"/>
          <w:highlight w:val="none"/>
          <w:lang w:val="en-US" w:eastAsia="zh-CN"/>
        </w:rPr>
        <w:t>进一步完善绩效目标的设置，细化好四类绩效目标编报</w:t>
      </w:r>
      <w:r>
        <w:rPr>
          <w:rFonts w:hint="default" w:ascii="仿宋_GB2312" w:hAnsi="仿宋_GB2312" w:eastAsia="仿宋_GB2312" w:cs="仿宋_GB2312"/>
          <w:b w:val="0"/>
          <w:bCs w:val="0"/>
          <w:sz w:val="32"/>
          <w:szCs w:val="32"/>
          <w:highlight w:val="none"/>
          <w:lang w:val="en-US" w:eastAsia="zh-CN"/>
        </w:rPr>
        <w:t>。</w:t>
      </w: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公文小标宋" w:cs="Times New Roman"/>
          <w:b w:val="0"/>
          <w:bCs w:val="0"/>
          <w:color w:val="auto"/>
          <w:kern w:val="2"/>
          <w:sz w:val="44"/>
          <w:szCs w:val="44"/>
          <w:highlight w:val="none"/>
          <w:lang w:val="en-US" w:eastAsia="zh-CN"/>
        </w:rPr>
      </w:pP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公文小标宋" w:cs="Times New Roman"/>
          <w:b w:val="0"/>
          <w:bCs w:val="0"/>
          <w:color w:val="auto"/>
          <w:kern w:val="2"/>
          <w:sz w:val="44"/>
          <w:szCs w:val="44"/>
          <w:highlight w:val="none"/>
          <w:lang w:val="en-US" w:eastAsia="zh-CN"/>
        </w:rPr>
      </w:pP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公文小标宋" w:cs="Times New Roman"/>
          <w:b w:val="0"/>
          <w:bCs w:val="0"/>
          <w:color w:val="auto"/>
          <w:kern w:val="2"/>
          <w:sz w:val="44"/>
          <w:szCs w:val="44"/>
          <w:highlight w:val="none"/>
          <w:lang w:val="en-US" w:eastAsia="zh-CN"/>
        </w:rPr>
      </w:pP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公文小标宋" w:cs="Times New Roman"/>
          <w:b w:val="0"/>
          <w:bCs w:val="0"/>
          <w:color w:val="auto"/>
          <w:kern w:val="2"/>
          <w:sz w:val="44"/>
          <w:szCs w:val="44"/>
          <w:highlight w:val="none"/>
          <w:lang w:val="en-US" w:eastAsia="zh-CN"/>
        </w:rPr>
      </w:pP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公文小标宋" w:cs="Times New Roman"/>
          <w:b w:val="0"/>
          <w:bCs w:val="0"/>
          <w:color w:val="auto"/>
          <w:kern w:val="2"/>
          <w:sz w:val="44"/>
          <w:szCs w:val="44"/>
          <w:highlight w:val="none"/>
          <w:lang w:val="en-US" w:eastAsia="zh-CN"/>
        </w:rPr>
      </w:pP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公文小标宋" w:cs="Times New Roman"/>
          <w:b w:val="0"/>
          <w:bCs w:val="0"/>
          <w:color w:val="auto"/>
          <w:kern w:val="2"/>
          <w:sz w:val="44"/>
          <w:szCs w:val="44"/>
          <w:highlight w:val="none"/>
          <w:lang w:val="en-US" w:eastAsia="zh-CN"/>
        </w:rPr>
      </w:pP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公文小标宋" w:cs="Times New Roman"/>
          <w:b w:val="0"/>
          <w:bCs w:val="0"/>
          <w:color w:val="auto"/>
          <w:kern w:val="2"/>
          <w:sz w:val="44"/>
          <w:szCs w:val="44"/>
          <w:highlight w:val="none"/>
          <w:lang w:val="en-US" w:eastAsia="zh-CN"/>
        </w:rPr>
      </w:pP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公文小标宋" w:cs="Times New Roman"/>
          <w:b w:val="0"/>
          <w:bCs w:val="0"/>
          <w:color w:val="auto"/>
          <w:kern w:val="2"/>
          <w:sz w:val="44"/>
          <w:szCs w:val="44"/>
          <w:highlight w:val="none"/>
          <w:lang w:val="en-US" w:eastAsia="zh-CN"/>
        </w:rPr>
      </w:pP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公文小标宋" w:cs="Times New Roman"/>
          <w:b w:val="0"/>
          <w:bCs w:val="0"/>
          <w:color w:val="auto"/>
          <w:kern w:val="2"/>
          <w:sz w:val="44"/>
          <w:szCs w:val="44"/>
          <w:highlight w:val="none"/>
          <w:lang w:val="en-US" w:eastAsia="zh-CN"/>
        </w:rPr>
      </w:pP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公文小标宋" w:cs="Times New Roman"/>
          <w:b w:val="0"/>
          <w:bCs w:val="0"/>
          <w:color w:val="auto"/>
          <w:kern w:val="2"/>
          <w:sz w:val="44"/>
          <w:szCs w:val="44"/>
          <w:highlight w:val="none"/>
          <w:lang w:val="en-US" w:eastAsia="zh-CN"/>
        </w:rPr>
      </w:pP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公文小标宋" w:cs="Times New Roman"/>
          <w:b w:val="0"/>
          <w:bCs w:val="0"/>
          <w:color w:val="auto"/>
          <w:kern w:val="2"/>
          <w:sz w:val="44"/>
          <w:szCs w:val="44"/>
          <w:highlight w:val="none"/>
          <w:lang w:val="en-US" w:eastAsia="zh-CN"/>
        </w:rPr>
      </w:pPr>
    </w:p>
    <w:p>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微软雅黑" w:hAnsi="微软雅黑" w:eastAsia="微软雅黑" w:cs="微软雅黑"/>
          <w:color w:val="auto"/>
          <w:kern w:val="2"/>
          <w:sz w:val="44"/>
          <w:szCs w:val="44"/>
          <w:highlight w:val="none"/>
          <w:lang w:val="en-US" w:eastAsia="zh-CN"/>
        </w:rPr>
      </w:pP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专项资金绩效自评报告</w:t>
      </w: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（衔接资金）</w:t>
      </w:r>
    </w:p>
    <w:p>
      <w:pPr>
        <w:pStyle w:val="41"/>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rPr>
          <w:rFonts w:hint="eastAsia" w:ascii="方正黑体_GBK" w:hAnsi="方正黑体_GBK" w:eastAsia="方正黑体_GBK" w:cs="方正黑体_GBK"/>
          <w:sz w:val="33"/>
          <w:szCs w:val="33"/>
          <w:highlight w:val="none"/>
          <w:lang w:val="zh-CN"/>
        </w:rPr>
      </w:pPr>
      <w:r>
        <w:rPr>
          <w:rFonts w:hint="eastAsia" w:ascii="方正黑体_GBK" w:hAnsi="方正黑体_GBK" w:eastAsia="方正黑体_GBK" w:cs="方正黑体_GBK"/>
          <w:sz w:val="33"/>
          <w:szCs w:val="33"/>
          <w:highlight w:val="none"/>
        </w:rPr>
        <w:t>一、</w:t>
      </w:r>
      <w:r>
        <w:rPr>
          <w:rFonts w:hint="eastAsia" w:ascii="方正黑体_GBK" w:hAnsi="方正黑体_GBK" w:eastAsia="方正黑体_GBK" w:cs="方正黑体_GBK"/>
          <w:sz w:val="33"/>
          <w:szCs w:val="33"/>
          <w:highlight w:val="none"/>
          <w:lang w:val="zh-CN"/>
        </w:rPr>
        <w:t>项目概况</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eastAsia" w:ascii="Times New Roman" w:hAnsi="Times New Roman" w:eastAsia="方正仿宋_GBK" w:cs="Times New Roman"/>
          <w:kern w:val="2"/>
          <w:position w:val="6"/>
          <w:sz w:val="33"/>
          <w:szCs w:val="33"/>
          <w:lang w:val="zh-CN" w:eastAsia="zh-CN" w:bidi="ar-SA"/>
        </w:rPr>
      </w:pPr>
      <w:r>
        <w:rPr>
          <w:rFonts w:hint="eastAsia" w:ascii="方正楷体_GBK" w:hAnsi="方正楷体_GBK" w:eastAsia="方正楷体_GBK" w:cs="方正楷体_GBK"/>
          <w:b/>
          <w:bCs/>
          <w:kern w:val="0"/>
          <w:position w:val="0"/>
          <w:sz w:val="33"/>
          <w:szCs w:val="33"/>
          <w:highlight w:val="none"/>
          <w:lang w:val="zh-CN" w:eastAsia="zh-CN" w:bidi="ar-SA"/>
        </w:rPr>
        <w:t>（一）设立背景及基本情况。</w:t>
      </w:r>
      <w:r>
        <w:rPr>
          <w:rFonts w:hint="eastAsia" w:ascii="Times New Roman" w:hAnsi="Times New Roman" w:eastAsia="方正仿宋_GBK" w:cs="Times New Roman"/>
          <w:kern w:val="2"/>
          <w:position w:val="6"/>
          <w:sz w:val="33"/>
          <w:szCs w:val="33"/>
          <w:lang w:val="zh-CN" w:eastAsia="zh-CN" w:bidi="ar-SA"/>
        </w:rPr>
        <w:t>为响应党中央</w:t>
      </w:r>
      <w:r>
        <w:rPr>
          <w:rFonts w:hint="eastAsia" w:eastAsia="方正仿宋_GBK" w:cs="Times New Roman"/>
          <w:kern w:val="2"/>
          <w:position w:val="6"/>
          <w:sz w:val="33"/>
          <w:szCs w:val="33"/>
          <w:lang w:val="zh-CN" w:eastAsia="zh-CN" w:bidi="ar-SA"/>
        </w:rPr>
        <w:t>、</w:t>
      </w:r>
      <w:r>
        <w:rPr>
          <w:rFonts w:hint="eastAsia" w:ascii="Times New Roman" w:hAnsi="Times New Roman" w:eastAsia="方正仿宋_GBK" w:cs="Times New Roman"/>
          <w:kern w:val="2"/>
          <w:position w:val="6"/>
          <w:sz w:val="33"/>
          <w:szCs w:val="33"/>
          <w:lang w:val="zh-CN" w:eastAsia="zh-CN" w:bidi="ar-SA"/>
        </w:rPr>
        <w:t>国务院关于实现乡村振兴与脱贫攻坚有效衔接，大力实施乡村振兴工作，建设美丽繁荣新农村的工作要求，特设立了本项目。项目立项根据上级文号川财农〔2023〕146号、广市财农[2024]535号、419号。项目主要内容为实施胜利镇自生桥村停车场建设、吊井龙村公路硬化和柿花场村公路硬化。武胜县胜利镇人民政府作为主管部门，在该项目管理中负责指导实施单位按照进度开展项目实施。</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default" w:ascii="Times New Roman" w:hAnsi="Times New Roman" w:eastAsia="方正仿宋_GBK" w:cs="Times New Roman"/>
          <w:b w:val="0"/>
          <w:bCs w:val="0"/>
          <w:kern w:val="0"/>
          <w:position w:val="0"/>
          <w:sz w:val="33"/>
          <w:szCs w:val="33"/>
          <w:highlight w:val="none"/>
          <w:lang w:val="zh-CN" w:eastAsia="zh-CN" w:bidi="ar-SA"/>
        </w:rPr>
      </w:pPr>
      <w:r>
        <w:rPr>
          <w:rFonts w:hint="eastAsia" w:ascii="方正楷体_GBK" w:hAnsi="方正楷体_GBK" w:eastAsia="方正楷体_GBK" w:cs="方正楷体_GBK"/>
          <w:b/>
          <w:bCs/>
          <w:kern w:val="0"/>
          <w:position w:val="0"/>
          <w:sz w:val="33"/>
          <w:szCs w:val="33"/>
          <w:highlight w:val="none"/>
          <w:lang w:val="zh-CN" w:eastAsia="zh-CN" w:bidi="ar-SA"/>
        </w:rPr>
        <w:t>（二）</w:t>
      </w:r>
      <w:r>
        <w:rPr>
          <w:rFonts w:hint="default" w:ascii="方正楷体_GBK" w:hAnsi="方正楷体_GBK" w:eastAsia="方正楷体_GBK" w:cs="方正楷体_GBK"/>
          <w:b/>
          <w:bCs/>
          <w:kern w:val="0"/>
          <w:position w:val="0"/>
          <w:sz w:val="33"/>
          <w:szCs w:val="33"/>
          <w:highlight w:val="none"/>
          <w:lang w:val="en-US" w:eastAsia="zh-CN" w:bidi="ar-SA"/>
        </w:rPr>
        <w:t>实施目的及支持方向</w:t>
      </w:r>
      <w:r>
        <w:rPr>
          <w:rFonts w:hint="eastAsia" w:ascii="方正楷体_GBK" w:hAnsi="方正楷体_GBK" w:eastAsia="方正楷体_GBK" w:cs="方正楷体_GBK"/>
          <w:b/>
          <w:bCs/>
          <w:kern w:val="0"/>
          <w:position w:val="0"/>
          <w:sz w:val="33"/>
          <w:szCs w:val="33"/>
          <w:highlight w:val="none"/>
          <w:lang w:val="en-US" w:eastAsia="zh-CN" w:bidi="ar-SA"/>
        </w:rPr>
        <w:t>。</w:t>
      </w:r>
      <w:r>
        <w:rPr>
          <w:rFonts w:hint="eastAsia" w:ascii="方正仿宋_GBK" w:hAnsi="方正仿宋_GBK" w:eastAsia="方正仿宋_GBK" w:cs="方正仿宋_GBK"/>
          <w:sz w:val="33"/>
          <w:szCs w:val="33"/>
          <w:lang w:val="zh-CN"/>
        </w:rPr>
        <w:t>胜利镇根据项目情况制定了胜利镇自生桥村停车场建设、吊井龙村公路硬化和柿花场村公路硬化实施方案，明确了实施内容、时间节点等内容</w:t>
      </w:r>
      <w:r>
        <w:rPr>
          <w:rFonts w:hint="eastAsia" w:ascii="方正仿宋_GBK" w:hAnsi="方正仿宋_GBK" w:eastAsia="方正仿宋_GBK" w:cs="方正仿宋_GBK"/>
          <w:sz w:val="33"/>
          <w:szCs w:val="33"/>
          <w:lang w:val="zh-CN" w:eastAsia="zh-CN"/>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eastAsia" w:ascii="Times New Roman" w:hAnsi="Times New Roman" w:eastAsia="方正仿宋_GBK" w:cs="Times New Roman"/>
          <w:kern w:val="2"/>
          <w:position w:val="6"/>
          <w:sz w:val="33"/>
          <w:szCs w:val="33"/>
          <w:lang w:val="zh-CN" w:eastAsia="zh-CN" w:bidi="ar-SA"/>
        </w:rPr>
      </w:pPr>
      <w:r>
        <w:rPr>
          <w:rFonts w:hint="eastAsia" w:ascii="方正楷体_GBK" w:hAnsi="方正楷体_GBK" w:eastAsia="方正楷体_GBK" w:cs="方正楷体_GBK"/>
          <w:b/>
          <w:bCs/>
          <w:kern w:val="0"/>
          <w:position w:val="0"/>
          <w:sz w:val="33"/>
          <w:szCs w:val="33"/>
          <w:highlight w:val="none"/>
          <w:lang w:val="zh-CN" w:eastAsia="zh-CN" w:bidi="ar-SA"/>
        </w:rPr>
        <w:t>（三）</w:t>
      </w:r>
      <w:r>
        <w:rPr>
          <w:rFonts w:hint="default" w:ascii="方正楷体_GBK" w:hAnsi="方正楷体_GBK" w:eastAsia="方正楷体_GBK" w:cs="方正楷体_GBK"/>
          <w:b/>
          <w:bCs/>
          <w:kern w:val="0"/>
          <w:position w:val="0"/>
          <w:sz w:val="33"/>
          <w:szCs w:val="33"/>
          <w:highlight w:val="none"/>
          <w:lang w:val="en-US" w:eastAsia="zh-CN" w:bidi="ar-SA"/>
        </w:rPr>
        <w:t>预算安排及分配管理</w:t>
      </w:r>
      <w:r>
        <w:rPr>
          <w:rFonts w:hint="eastAsia" w:ascii="方正楷体_GBK" w:hAnsi="方正楷体_GBK" w:eastAsia="方正楷体_GBK" w:cs="方正楷体_GBK"/>
          <w:b/>
          <w:bCs/>
          <w:kern w:val="0"/>
          <w:position w:val="0"/>
          <w:sz w:val="33"/>
          <w:szCs w:val="33"/>
          <w:highlight w:val="none"/>
          <w:lang w:val="zh-CN" w:eastAsia="zh-CN" w:bidi="ar-SA"/>
        </w:rPr>
        <w:t>。</w:t>
      </w:r>
      <w:r>
        <w:rPr>
          <w:rFonts w:hint="eastAsia" w:ascii="Times New Roman" w:hAnsi="Times New Roman" w:eastAsia="方正仿宋_GBK" w:cs="Times New Roman"/>
          <w:kern w:val="2"/>
          <w:position w:val="6"/>
          <w:sz w:val="33"/>
          <w:szCs w:val="33"/>
          <w:lang w:val="zh-CN" w:eastAsia="zh-CN" w:bidi="ar-SA"/>
        </w:rPr>
        <w:t>该项目资金来源为2024年提前批中央和省级财政衔接推进乡村振兴补助资金，项目预算金额为</w:t>
      </w:r>
      <w:r>
        <w:rPr>
          <w:rFonts w:hint="eastAsia" w:ascii="Times New Roman" w:hAnsi="Times New Roman" w:eastAsia="方正仿宋_GBK" w:cs="Times New Roman"/>
          <w:kern w:val="2"/>
          <w:position w:val="6"/>
          <w:sz w:val="33"/>
          <w:szCs w:val="33"/>
          <w:lang w:val="en-US" w:eastAsia="zh-CN" w:bidi="ar-SA"/>
        </w:rPr>
        <w:t>123万元</w:t>
      </w:r>
      <w:r>
        <w:rPr>
          <w:rFonts w:hint="eastAsia" w:ascii="Times New Roman" w:hAnsi="Times New Roman" w:eastAsia="方正仿宋_GBK" w:cs="Times New Roman"/>
          <w:kern w:val="2"/>
          <w:position w:val="6"/>
          <w:sz w:val="33"/>
          <w:szCs w:val="33"/>
          <w:lang w:val="zh-CN" w:eastAsia="zh-CN" w:bidi="ar-SA"/>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default" w:ascii="Times New Roman" w:hAnsi="Times New Roman" w:eastAsia="方正仿宋_GBK" w:cs="Times New Roman"/>
          <w:kern w:val="2"/>
          <w:position w:val="6"/>
          <w:sz w:val="33"/>
          <w:szCs w:val="33"/>
          <w:lang w:val="zh-CN" w:eastAsia="zh-CN" w:bidi="ar-SA"/>
        </w:rPr>
      </w:pPr>
      <w:r>
        <w:rPr>
          <w:rFonts w:hint="eastAsia" w:ascii="方正楷体_GBK" w:hAnsi="方正楷体_GBK" w:eastAsia="方正楷体_GBK" w:cs="方正楷体_GBK"/>
          <w:b/>
          <w:bCs/>
          <w:kern w:val="0"/>
          <w:position w:val="0"/>
          <w:sz w:val="33"/>
          <w:szCs w:val="33"/>
          <w:highlight w:val="none"/>
          <w:lang w:val="zh-CN" w:eastAsia="zh-CN" w:bidi="ar-SA"/>
        </w:rPr>
        <w:t>（四）项目绩效目标设置。</w:t>
      </w:r>
      <w:r>
        <w:rPr>
          <w:rFonts w:hint="eastAsia" w:ascii="Times New Roman" w:hAnsi="Times New Roman" w:eastAsia="方正仿宋_GBK" w:cs="Times New Roman"/>
          <w:kern w:val="2"/>
          <w:position w:val="6"/>
          <w:sz w:val="33"/>
          <w:szCs w:val="33"/>
          <w:lang w:val="zh-CN" w:eastAsia="zh-CN" w:bidi="ar-SA"/>
        </w:rPr>
        <w:t>项目合理的设置了绩效目标，有产出指标、效益指标、满意度指标、成本指标，其中产出指标下设数量指标</w:t>
      </w:r>
      <w:r>
        <w:rPr>
          <w:rFonts w:hint="eastAsia" w:ascii="Times New Roman" w:hAnsi="Times New Roman" w:eastAsia="方正仿宋_GBK" w:cs="Times New Roman"/>
          <w:kern w:val="2"/>
          <w:position w:val="6"/>
          <w:sz w:val="33"/>
          <w:szCs w:val="33"/>
          <w:lang w:val="en-US" w:eastAsia="zh-CN" w:bidi="ar-SA"/>
        </w:rPr>
        <w:t>2个</w:t>
      </w:r>
      <w:r>
        <w:rPr>
          <w:rFonts w:hint="eastAsia" w:ascii="Times New Roman" w:hAnsi="Times New Roman" w:eastAsia="方正仿宋_GBK" w:cs="Times New Roman"/>
          <w:kern w:val="2"/>
          <w:position w:val="6"/>
          <w:sz w:val="33"/>
          <w:szCs w:val="33"/>
          <w:lang w:val="zh-CN" w:eastAsia="zh-CN" w:bidi="ar-SA"/>
        </w:rPr>
        <w:t>、质量指标</w:t>
      </w:r>
      <w:r>
        <w:rPr>
          <w:rFonts w:hint="eastAsia" w:ascii="Times New Roman" w:hAnsi="Times New Roman" w:eastAsia="方正仿宋_GBK" w:cs="Times New Roman"/>
          <w:kern w:val="2"/>
          <w:position w:val="6"/>
          <w:sz w:val="33"/>
          <w:szCs w:val="33"/>
          <w:lang w:val="en-US" w:eastAsia="zh-CN" w:bidi="ar-SA"/>
        </w:rPr>
        <w:t>2个、</w:t>
      </w:r>
      <w:r>
        <w:rPr>
          <w:rFonts w:hint="eastAsia" w:ascii="Times New Roman" w:hAnsi="Times New Roman" w:eastAsia="方正仿宋_GBK" w:cs="Times New Roman"/>
          <w:kern w:val="2"/>
          <w:position w:val="6"/>
          <w:sz w:val="33"/>
          <w:szCs w:val="33"/>
          <w:lang w:val="zh-CN" w:eastAsia="zh-CN" w:bidi="ar-SA"/>
        </w:rPr>
        <w:t>时效指标</w:t>
      </w:r>
      <w:r>
        <w:rPr>
          <w:rFonts w:hint="eastAsia" w:ascii="Times New Roman" w:hAnsi="Times New Roman" w:eastAsia="方正仿宋_GBK" w:cs="Times New Roman"/>
          <w:kern w:val="2"/>
          <w:position w:val="6"/>
          <w:sz w:val="33"/>
          <w:szCs w:val="33"/>
          <w:lang w:val="en-US" w:eastAsia="zh-CN" w:bidi="ar-SA"/>
        </w:rPr>
        <w:t>1个。</w:t>
      </w:r>
      <w:r>
        <w:rPr>
          <w:rFonts w:hint="eastAsia" w:ascii="Times New Roman" w:hAnsi="Times New Roman" w:eastAsia="方正仿宋_GBK" w:cs="Times New Roman"/>
          <w:kern w:val="2"/>
          <w:position w:val="6"/>
          <w:sz w:val="33"/>
          <w:szCs w:val="33"/>
          <w:lang w:val="zh-CN" w:eastAsia="zh-CN" w:bidi="ar-SA"/>
        </w:rPr>
        <w:t>效益指标</w:t>
      </w:r>
      <w:r>
        <w:rPr>
          <w:rFonts w:hint="eastAsia" w:ascii="Times New Roman" w:hAnsi="Times New Roman" w:eastAsia="方正仿宋_GBK" w:cs="Times New Roman"/>
          <w:kern w:val="2"/>
          <w:position w:val="6"/>
          <w:sz w:val="33"/>
          <w:szCs w:val="33"/>
          <w:lang w:val="en-US" w:eastAsia="zh-CN" w:bidi="ar-SA"/>
        </w:rPr>
        <w:t>2个，满意度指标下设满意度指标1个，</w:t>
      </w:r>
      <w:r>
        <w:rPr>
          <w:rFonts w:hint="eastAsia" w:ascii="Times New Roman" w:hAnsi="Times New Roman" w:eastAsia="方正仿宋_GBK" w:cs="Times New Roman"/>
          <w:kern w:val="2"/>
          <w:position w:val="6"/>
          <w:sz w:val="33"/>
          <w:szCs w:val="33"/>
          <w:lang w:val="zh-CN" w:eastAsia="zh-CN" w:bidi="ar-SA"/>
        </w:rPr>
        <w:t>成本指标下设</w:t>
      </w:r>
      <w:r>
        <w:rPr>
          <w:rFonts w:hint="eastAsia" w:ascii="Times New Roman" w:hAnsi="Times New Roman" w:eastAsia="方正仿宋_GBK" w:cs="Times New Roman"/>
          <w:kern w:val="2"/>
          <w:position w:val="6"/>
          <w:sz w:val="33"/>
          <w:szCs w:val="33"/>
          <w:lang w:val="en-US" w:eastAsia="zh-CN" w:bidi="ar-SA"/>
        </w:rPr>
        <w:t>经济成本指标1个</w:t>
      </w:r>
      <w:r>
        <w:rPr>
          <w:rFonts w:hint="eastAsia" w:ascii="Times New Roman" w:hAnsi="Times New Roman" w:eastAsia="方正仿宋_GBK" w:cs="Times New Roman"/>
          <w:kern w:val="2"/>
          <w:position w:val="6"/>
          <w:sz w:val="33"/>
          <w:szCs w:val="33"/>
          <w:lang w:val="zh-CN" w:eastAsia="zh-CN" w:bidi="ar-SA"/>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b w:val="0"/>
          <w:bCs w:val="0"/>
          <w:kern w:val="0"/>
          <w:position w:val="0"/>
          <w:sz w:val="33"/>
          <w:szCs w:val="33"/>
          <w:highlight w:val="none"/>
          <w:lang w:val="en-US" w:eastAsia="zh-CN" w:bidi="ar-SA"/>
        </w:rPr>
      </w:pPr>
      <w:r>
        <w:rPr>
          <w:rFonts w:hint="eastAsia" w:ascii="方正黑体_GBK" w:hAnsi="方正黑体_GBK" w:eastAsia="方正黑体_GBK" w:cs="方正黑体_GBK"/>
          <w:b w:val="0"/>
          <w:bCs w:val="0"/>
          <w:kern w:val="0"/>
          <w:position w:val="0"/>
          <w:sz w:val="33"/>
          <w:szCs w:val="33"/>
          <w:highlight w:val="none"/>
          <w:lang w:val="en-US" w:eastAsia="zh-CN" w:bidi="ar-SA"/>
        </w:rPr>
        <w:t>二、评价实施</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default" w:ascii="方正仿宋_GBK" w:hAnsi="方正仿宋_GBK" w:eastAsia="方正仿宋_GBK" w:cs="方正仿宋_GBK"/>
          <w:sz w:val="33"/>
          <w:szCs w:val="33"/>
          <w:lang w:val="en-US" w:eastAsia="zh-CN"/>
        </w:rPr>
      </w:pPr>
      <w:r>
        <w:rPr>
          <w:rFonts w:hint="eastAsia" w:ascii="方正楷体_GBK" w:hAnsi="方正楷体_GBK" w:eastAsia="方正楷体_GBK" w:cs="方正楷体_GBK"/>
          <w:b/>
          <w:bCs/>
          <w:kern w:val="0"/>
          <w:position w:val="0"/>
          <w:sz w:val="33"/>
          <w:szCs w:val="33"/>
          <w:highlight w:val="none"/>
          <w:lang w:val="zh-CN" w:eastAsia="zh-CN" w:bidi="ar-SA"/>
        </w:rPr>
        <w:t>（一）评价目的。</w:t>
      </w:r>
      <w:r>
        <w:rPr>
          <w:rFonts w:hint="eastAsia" w:ascii="方正仿宋_GBK" w:hAnsi="方正仿宋_GBK" w:eastAsia="方正仿宋_GBK" w:cs="方正仿宋_GBK"/>
          <w:sz w:val="33"/>
          <w:szCs w:val="33"/>
          <w:lang w:val="zh-CN" w:eastAsia="zh-CN"/>
        </w:rPr>
        <w:t>通过项目绩效自评确保该项目设定的整体目标即：胜利镇自生桥村停车场建设、吊井龙村公路硬化和柿花场村公路硬化，</w:t>
      </w:r>
      <w:r>
        <w:rPr>
          <w:rFonts w:hint="default" w:ascii="方正仿宋_GBK" w:hAnsi="方正仿宋_GBK" w:eastAsia="方正仿宋_GBK" w:cs="方正仿宋_GBK"/>
          <w:sz w:val="33"/>
          <w:szCs w:val="33"/>
          <w:lang w:val="en" w:eastAsia="zh-CN"/>
        </w:rPr>
        <w:t>巩固拓展脱贫攻坚成果同乡村振兴有效衔接</w:t>
      </w:r>
      <w:r>
        <w:rPr>
          <w:rFonts w:hint="eastAsia" w:ascii="方正仿宋_GBK" w:hAnsi="方正仿宋_GBK" w:eastAsia="方正仿宋_GBK" w:cs="方正仿宋_GBK"/>
          <w:sz w:val="33"/>
          <w:szCs w:val="33"/>
          <w:lang w:val="en-US" w:eastAsia="zh-CN"/>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eastAsia" w:ascii="方正仿宋_GBK" w:hAnsi="方正仿宋_GBK" w:eastAsia="方正仿宋_GBK" w:cs="方正仿宋_GBK"/>
          <w:sz w:val="33"/>
          <w:szCs w:val="33"/>
          <w:lang w:val="en-US" w:eastAsia="zh-CN"/>
        </w:rPr>
      </w:pPr>
      <w:r>
        <w:rPr>
          <w:rFonts w:hint="eastAsia" w:ascii="方正楷体_GBK" w:hAnsi="方正楷体_GBK" w:eastAsia="方正楷体_GBK" w:cs="方正楷体_GBK"/>
          <w:b/>
          <w:bCs/>
          <w:kern w:val="0"/>
          <w:position w:val="0"/>
          <w:sz w:val="33"/>
          <w:szCs w:val="33"/>
          <w:highlight w:val="none"/>
          <w:lang w:val="zh-CN" w:eastAsia="zh-CN" w:bidi="ar-SA"/>
        </w:rPr>
        <w:t>（二）预设问题及评价重点。</w:t>
      </w:r>
      <w:r>
        <w:rPr>
          <w:rFonts w:hint="eastAsia" w:ascii="Times New Roman" w:hAnsi="Times New Roman" w:eastAsia="方正仿宋_GBK" w:cs="Times New Roman"/>
          <w:kern w:val="2"/>
          <w:position w:val="6"/>
          <w:sz w:val="33"/>
          <w:szCs w:val="33"/>
          <w:lang w:val="zh-CN" w:eastAsia="zh-CN" w:bidi="ar-SA"/>
        </w:rPr>
        <w:t>按照绩效评价指标体系，该项目在</w:t>
      </w:r>
      <w:r>
        <w:rPr>
          <w:rFonts w:hint="eastAsia" w:ascii="Times New Roman" w:hAnsi="Times New Roman" w:eastAsia="方正仿宋_GBK" w:cs="Times New Roman"/>
          <w:kern w:val="2"/>
          <w:position w:val="6"/>
          <w:sz w:val="33"/>
          <w:szCs w:val="33"/>
          <w:lang w:val="en-US" w:eastAsia="zh-CN" w:bidi="ar-SA"/>
        </w:rPr>
        <w:t>2024年内进行了实施，资金也在2024年内进行支付。</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62" w:firstLineChars="200"/>
        <w:textAlignment w:val="auto"/>
        <w:outlineLvl w:val="9"/>
        <w:rPr>
          <w:rFonts w:hint="eastAsia" w:ascii="方正仿宋_GBK" w:hAnsi="方正仿宋_GBK" w:eastAsia="方正仿宋_GBK" w:cs="方正仿宋_GBK"/>
          <w:sz w:val="33"/>
          <w:szCs w:val="33"/>
          <w:lang w:val="zh-CN" w:eastAsia="zh-CN"/>
        </w:rPr>
      </w:pPr>
      <w:r>
        <w:rPr>
          <w:rFonts w:hint="eastAsia" w:ascii="方正楷体_GBK" w:hAnsi="方正楷体_GBK" w:eastAsia="方正楷体_GBK" w:cs="方正楷体_GBK"/>
          <w:b/>
          <w:bCs/>
          <w:kern w:val="0"/>
          <w:position w:val="0"/>
          <w:sz w:val="33"/>
          <w:szCs w:val="33"/>
          <w:highlight w:val="none"/>
          <w:lang w:val="zh-CN" w:eastAsia="zh-CN" w:bidi="ar-SA"/>
        </w:rPr>
        <w:t>（三）评价选点。</w:t>
      </w:r>
      <w:r>
        <w:rPr>
          <w:rFonts w:hint="eastAsia" w:ascii="方正仿宋_GBK" w:hAnsi="方正仿宋_GBK" w:eastAsia="方正仿宋_GBK" w:cs="方正仿宋_GBK"/>
          <w:sz w:val="33"/>
          <w:szCs w:val="33"/>
          <w:lang w:val="zh-CN" w:eastAsia="zh-CN"/>
        </w:rPr>
        <w:t>项目绩效自评中评价方式采用样本评价方式的为所有的绩效评价指标。</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eastAsia" w:eastAsia="仿宋_GB2312" w:cs="Times New Roman"/>
          <w:szCs w:val="32"/>
          <w:lang w:eastAsia="zh-CN"/>
        </w:rPr>
      </w:pPr>
      <w:r>
        <w:rPr>
          <w:rFonts w:hint="eastAsia" w:ascii="方正楷体_GBK" w:hAnsi="方正楷体_GBK" w:eastAsia="方正楷体_GBK" w:cs="方正楷体_GBK"/>
          <w:b/>
          <w:bCs/>
          <w:kern w:val="0"/>
          <w:position w:val="0"/>
          <w:sz w:val="33"/>
          <w:szCs w:val="33"/>
          <w:highlight w:val="none"/>
          <w:lang w:val="zh-CN" w:eastAsia="zh-CN" w:bidi="ar-SA"/>
        </w:rPr>
        <w:t>（四）评价方法。</w:t>
      </w:r>
      <w:r>
        <w:rPr>
          <w:rFonts w:hint="eastAsia" w:ascii="方正仿宋_GBK" w:hAnsi="方正仿宋_GBK" w:eastAsia="方正仿宋_GBK" w:cs="方正仿宋_GBK"/>
          <w:sz w:val="33"/>
          <w:szCs w:val="33"/>
          <w:lang w:val="zh-CN" w:eastAsia="zh-CN"/>
        </w:rPr>
        <w:t>本项目采用成本效益分析法</w:t>
      </w:r>
      <w:r>
        <w:rPr>
          <w:rFonts w:hint="eastAsia" w:ascii="方正仿宋_GBK" w:hAnsi="方正仿宋_GBK" w:eastAsia="方正仿宋_GBK" w:cs="方正仿宋_GBK"/>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eastAsia" w:ascii="方正仿宋_GBK" w:hAnsi="方正仿宋_GBK" w:eastAsia="方正仿宋_GBK" w:cs="方正仿宋_GBK"/>
          <w:sz w:val="33"/>
          <w:szCs w:val="33"/>
          <w:lang w:val="zh-CN" w:eastAsia="zh-CN"/>
        </w:rPr>
      </w:pPr>
      <w:r>
        <w:rPr>
          <w:rFonts w:hint="eastAsia" w:ascii="方正楷体_GBK" w:hAnsi="方正楷体_GBK" w:eastAsia="方正楷体_GBK" w:cs="方正楷体_GBK"/>
          <w:b/>
          <w:bCs/>
          <w:kern w:val="0"/>
          <w:position w:val="0"/>
          <w:sz w:val="33"/>
          <w:szCs w:val="33"/>
          <w:highlight w:val="none"/>
          <w:lang w:val="zh-CN" w:eastAsia="zh-CN" w:bidi="ar-SA"/>
        </w:rPr>
        <w:t>（五）评价组织。</w:t>
      </w:r>
      <w:r>
        <w:rPr>
          <w:rFonts w:hint="eastAsia" w:ascii="方正仿宋_GBK" w:hAnsi="方正仿宋_GBK" w:eastAsia="方正仿宋_GBK" w:cs="方正仿宋_GBK"/>
          <w:sz w:val="33"/>
          <w:szCs w:val="33"/>
          <w:lang w:val="zh-CN" w:eastAsia="zh-CN"/>
        </w:rPr>
        <w:t>评价组人员为镇领导班子、财政所、项目办工作人员，领导班子负责集体研判项目绩效目标完成情况，项目办与财政所具体负责开展项目绩效评价工作</w:t>
      </w:r>
      <w:r>
        <w:rPr>
          <w:rFonts w:hint="eastAsia" w:ascii="方正仿宋_GBK" w:hAnsi="方正仿宋_GBK" w:eastAsia="方正仿宋_GBK" w:cs="方正仿宋_GBK"/>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sz w:val="33"/>
          <w:szCs w:val="33"/>
          <w:highlight w:val="none"/>
          <w:lang w:val="zh-CN"/>
        </w:rPr>
      </w:pPr>
      <w:r>
        <w:rPr>
          <w:rFonts w:hint="eastAsia" w:ascii="方正黑体_GBK" w:hAnsi="方正黑体_GBK" w:eastAsia="方正黑体_GBK" w:cs="方正黑体_GBK"/>
          <w:sz w:val="33"/>
          <w:szCs w:val="33"/>
          <w:highlight w:val="none"/>
        </w:rPr>
        <w:t>三、</w:t>
      </w:r>
      <w:r>
        <w:rPr>
          <w:rFonts w:hint="eastAsia" w:ascii="方正黑体_GBK" w:hAnsi="方正黑体_GBK" w:eastAsia="方正黑体_GBK" w:cs="方正黑体_GBK"/>
          <w:sz w:val="33"/>
          <w:szCs w:val="33"/>
          <w:highlight w:val="none"/>
          <w:lang w:eastAsia="zh-CN"/>
        </w:rPr>
        <w:t>绩效分析</w:t>
      </w:r>
      <w:r>
        <w:rPr>
          <w:rFonts w:hint="eastAsia" w:ascii="方正黑体_GBK" w:hAnsi="方正黑体_GBK" w:eastAsia="方正黑体_GBK" w:cs="方正黑体_GBK"/>
          <w:sz w:val="33"/>
          <w:szCs w:val="33"/>
          <w:highlight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en-US" w:eastAsia="zh-CN"/>
        </w:rPr>
        <w:t>54分</w:t>
      </w:r>
      <w:r>
        <w:rPr>
          <w:rFonts w:hint="eastAsia" w:ascii="楷体_GB2312" w:hAnsi="宋体" w:eastAsia="楷体_GB2312" w:cs="Times New Roman"/>
          <w:b/>
          <w:color w:val="auto"/>
          <w:sz w:val="32"/>
          <w:szCs w:val="32"/>
          <w:highlight w:val="none"/>
          <w:u w:val="none"/>
          <w:lang w:val="zh-CN" w:eastAsia="zh-CN"/>
        </w:rPr>
        <w:t>）</w:t>
      </w:r>
      <w:r>
        <w:rPr>
          <w:rFonts w:hint="default" w:ascii="楷体_GB2312" w:hAnsi="宋体" w:eastAsia="楷体_GB2312" w:cs="Times New Roman"/>
          <w:b/>
          <w:color w:val="auto"/>
          <w:sz w:val="32"/>
          <w:szCs w:val="32"/>
          <w:highlight w:val="none"/>
          <w:u w:val="none"/>
          <w:lang w:val="zh-CN" w:eastAsia="zh-CN"/>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default" w:ascii="Times New Roman" w:hAnsi="Times New Roman" w:eastAsia="方正仿宋_GBK" w:cs="Times New Roman"/>
          <w:kern w:val="2"/>
          <w:position w:val="6"/>
          <w:sz w:val="33"/>
          <w:szCs w:val="33"/>
          <w:lang w:val="en-US" w:eastAsia="zh-CN" w:bidi="ar-SA"/>
        </w:rPr>
      </w:pPr>
      <w:r>
        <w:rPr>
          <w:rFonts w:hint="eastAsia" w:ascii="Times New Roman" w:hAnsi="Times New Roman" w:eastAsia="方正仿宋_GBK" w:cs="Times New Roman"/>
          <w:kern w:val="2"/>
          <w:position w:val="6"/>
          <w:sz w:val="33"/>
          <w:szCs w:val="33"/>
          <w:lang w:val="en-US" w:eastAsia="zh-CN" w:bidi="ar-SA"/>
        </w:rPr>
        <w:t>1.</w:t>
      </w:r>
      <w:r>
        <w:rPr>
          <w:rFonts w:hint="eastAsia" w:ascii="Times New Roman" w:hAnsi="Times New Roman" w:eastAsia="方正仿宋_GBK" w:cs="Times New Roman"/>
          <w:kern w:val="2"/>
          <w:position w:val="6"/>
          <w:sz w:val="33"/>
          <w:szCs w:val="33"/>
          <w:lang w:val="zh-CN" w:eastAsia="zh-CN" w:bidi="ar-SA"/>
        </w:rPr>
        <w:t>项目决策（</w:t>
      </w:r>
      <w:r>
        <w:rPr>
          <w:rFonts w:hint="eastAsia" w:ascii="Times New Roman" w:hAnsi="Times New Roman" w:eastAsia="方正仿宋_GBK" w:cs="Times New Roman"/>
          <w:kern w:val="2"/>
          <w:position w:val="6"/>
          <w:sz w:val="33"/>
          <w:szCs w:val="33"/>
          <w:lang w:val="en-US" w:eastAsia="zh-CN" w:bidi="ar-SA"/>
        </w:rPr>
        <w:t>18分</w:t>
      </w:r>
      <w:r>
        <w:rPr>
          <w:rFonts w:hint="eastAsia" w:ascii="Times New Roman" w:hAnsi="Times New Roman" w:eastAsia="方正仿宋_GBK" w:cs="Times New Roman"/>
          <w:kern w:val="2"/>
          <w:position w:val="6"/>
          <w:sz w:val="33"/>
          <w:szCs w:val="33"/>
          <w:lang w:val="zh-CN" w:eastAsia="zh-CN" w:bidi="ar-SA"/>
        </w:rPr>
        <w:t>）。该项目决策程序严密，符合资金管理基本规范和决策程序要求；项目规划论证符合中</w:t>
      </w:r>
      <w:r>
        <w:rPr>
          <w:rFonts w:hint="eastAsia" w:eastAsia="方正仿宋_GBK" w:cs="Times New Roman"/>
          <w:kern w:val="2"/>
          <w:position w:val="6"/>
          <w:sz w:val="33"/>
          <w:szCs w:val="33"/>
          <w:lang w:val="en-US" w:eastAsia="zh-CN" w:bidi="ar-SA"/>
        </w:rPr>
        <w:t>央</w:t>
      </w:r>
      <w:r>
        <w:rPr>
          <w:rFonts w:hint="eastAsia" w:ascii="Times New Roman" w:hAnsi="Times New Roman" w:eastAsia="方正仿宋_GBK" w:cs="Times New Roman"/>
          <w:kern w:val="2"/>
          <w:position w:val="6"/>
          <w:sz w:val="33"/>
          <w:szCs w:val="33"/>
          <w:lang w:val="zh-CN" w:eastAsia="zh-CN" w:bidi="ar-SA"/>
        </w:rPr>
        <w:t>、省、市、县要求，项目绩效目标设置是否科学合理；项目资金与项目总体规划、相关行业事业发展相匹配，属于政府支持范围，且符合财政事权支出责任划分规定。资金投向与项目总体规划、相关行业事业发展相匹配。聚焦重大任务、重点领域、重点环节和重点项目，体现了“集中财力办大事”原则。未与其他同类项目或部门内部相关项目交叉重复。自评得分</w:t>
      </w:r>
      <w:r>
        <w:rPr>
          <w:rFonts w:hint="eastAsia" w:ascii="Times New Roman" w:hAnsi="Times New Roman" w:eastAsia="方正仿宋_GBK" w:cs="Times New Roman"/>
          <w:kern w:val="2"/>
          <w:position w:val="6"/>
          <w:sz w:val="33"/>
          <w:szCs w:val="33"/>
          <w:lang w:val="en-US" w:eastAsia="zh-CN" w:bidi="ar-SA"/>
        </w:rPr>
        <w:t>18分。</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default" w:ascii="Times New Roman" w:hAnsi="Times New Roman" w:eastAsia="方正仿宋_GBK" w:cs="Times New Roman"/>
          <w:kern w:val="2"/>
          <w:position w:val="6"/>
          <w:sz w:val="33"/>
          <w:szCs w:val="33"/>
          <w:lang w:val="en-US" w:eastAsia="zh-CN" w:bidi="ar-SA"/>
        </w:rPr>
      </w:pPr>
      <w:r>
        <w:rPr>
          <w:rFonts w:hint="eastAsia" w:ascii="Times New Roman" w:hAnsi="Times New Roman" w:eastAsia="方正仿宋_GBK" w:cs="Times New Roman"/>
          <w:kern w:val="2"/>
          <w:position w:val="6"/>
          <w:sz w:val="33"/>
          <w:szCs w:val="33"/>
          <w:lang w:val="en-US" w:eastAsia="zh-CN" w:bidi="ar-SA"/>
        </w:rPr>
        <w:t>2.</w:t>
      </w:r>
      <w:r>
        <w:rPr>
          <w:rFonts w:hint="eastAsia" w:ascii="Times New Roman" w:hAnsi="Times New Roman" w:eastAsia="方正仿宋_GBK" w:cs="Times New Roman"/>
          <w:kern w:val="2"/>
          <w:position w:val="6"/>
          <w:sz w:val="33"/>
          <w:szCs w:val="33"/>
          <w:lang w:val="zh-CN" w:eastAsia="zh-CN" w:bidi="ar-SA"/>
        </w:rPr>
        <w:t>项目管理（</w:t>
      </w:r>
      <w:r>
        <w:rPr>
          <w:rFonts w:hint="eastAsia" w:ascii="Times New Roman" w:hAnsi="Times New Roman" w:eastAsia="方正仿宋_GBK" w:cs="Times New Roman"/>
          <w:kern w:val="2"/>
          <w:position w:val="6"/>
          <w:sz w:val="33"/>
          <w:szCs w:val="33"/>
          <w:lang w:val="en-US" w:eastAsia="zh-CN" w:bidi="ar-SA"/>
        </w:rPr>
        <w:t>18分</w:t>
      </w:r>
      <w:r>
        <w:rPr>
          <w:rFonts w:hint="eastAsia" w:ascii="Times New Roman" w:hAnsi="Times New Roman" w:eastAsia="方正仿宋_GBK" w:cs="Times New Roman"/>
          <w:kern w:val="2"/>
          <w:position w:val="6"/>
          <w:sz w:val="33"/>
          <w:szCs w:val="33"/>
          <w:lang w:val="zh-CN" w:eastAsia="zh-CN" w:bidi="ar-SA"/>
        </w:rPr>
        <w:t>）。该项目制定了实施方案，要素完备；项目资金分配因素选取、权重设置、区域分布，项目管理、审批符合管理要求；项目按中</w:t>
      </w:r>
      <w:r>
        <w:rPr>
          <w:rFonts w:hint="eastAsia" w:eastAsia="方正仿宋_GBK" w:cs="Times New Roman"/>
          <w:kern w:val="2"/>
          <w:position w:val="6"/>
          <w:sz w:val="33"/>
          <w:szCs w:val="33"/>
          <w:lang w:val="en-US" w:eastAsia="zh-CN" w:bidi="ar-SA"/>
        </w:rPr>
        <w:t>央</w:t>
      </w:r>
      <w:r>
        <w:rPr>
          <w:rFonts w:hint="eastAsia" w:ascii="Times New Roman" w:hAnsi="Times New Roman" w:eastAsia="方正仿宋_GBK" w:cs="Times New Roman"/>
          <w:kern w:val="2"/>
          <w:position w:val="6"/>
          <w:sz w:val="33"/>
          <w:szCs w:val="33"/>
          <w:lang w:val="zh-CN" w:eastAsia="zh-CN" w:bidi="ar-SA"/>
        </w:rPr>
        <w:t>、省、市、县要求全面完成绩效目标（含事前评估）、绩效评价等预算绩效管理工作。自评得分</w:t>
      </w:r>
      <w:r>
        <w:rPr>
          <w:rFonts w:hint="eastAsia" w:ascii="Times New Roman" w:hAnsi="Times New Roman" w:eastAsia="方正仿宋_GBK" w:cs="Times New Roman"/>
          <w:kern w:val="2"/>
          <w:position w:val="6"/>
          <w:sz w:val="33"/>
          <w:szCs w:val="33"/>
          <w:lang w:val="en-US" w:eastAsia="zh-CN" w:bidi="ar-SA"/>
        </w:rPr>
        <w:t>18分。</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Times New Roman" w:hAnsi="Times New Roman" w:eastAsia="方正仿宋_GBK" w:cs="Times New Roman"/>
          <w:kern w:val="2"/>
          <w:position w:val="6"/>
          <w:sz w:val="33"/>
          <w:szCs w:val="33"/>
          <w:lang w:val="zh-CN" w:eastAsia="zh-CN" w:bidi="ar-SA"/>
        </w:rPr>
      </w:pPr>
      <w:r>
        <w:rPr>
          <w:rFonts w:hint="eastAsia" w:ascii="Times New Roman" w:hAnsi="Times New Roman" w:eastAsia="方正仿宋_GBK" w:cs="Times New Roman"/>
          <w:kern w:val="2"/>
          <w:position w:val="6"/>
          <w:sz w:val="33"/>
          <w:szCs w:val="33"/>
          <w:lang w:val="en-US" w:eastAsia="zh-CN" w:bidi="ar-SA"/>
        </w:rPr>
        <w:t>3.项目实施</w:t>
      </w:r>
      <w:r>
        <w:rPr>
          <w:rFonts w:hint="eastAsia" w:ascii="Times New Roman" w:hAnsi="Times New Roman" w:eastAsia="方正仿宋_GBK" w:cs="Times New Roman"/>
          <w:kern w:val="2"/>
          <w:position w:val="6"/>
          <w:sz w:val="33"/>
          <w:szCs w:val="33"/>
          <w:lang w:val="zh-CN" w:eastAsia="zh-CN" w:bidi="ar-SA"/>
        </w:rPr>
        <w:t>（</w:t>
      </w:r>
      <w:r>
        <w:rPr>
          <w:rFonts w:hint="eastAsia" w:ascii="Times New Roman" w:hAnsi="Times New Roman" w:eastAsia="方正仿宋_GBK" w:cs="Times New Roman"/>
          <w:kern w:val="2"/>
          <w:position w:val="6"/>
          <w:sz w:val="33"/>
          <w:szCs w:val="33"/>
          <w:lang w:val="en-US" w:eastAsia="zh-CN" w:bidi="ar-SA"/>
        </w:rPr>
        <w:t>9分</w:t>
      </w:r>
      <w:r>
        <w:rPr>
          <w:rFonts w:hint="eastAsia" w:ascii="Times New Roman" w:hAnsi="Times New Roman" w:eastAsia="方正仿宋_GBK" w:cs="Times New Roman"/>
          <w:kern w:val="2"/>
          <w:position w:val="6"/>
          <w:sz w:val="33"/>
          <w:szCs w:val="33"/>
          <w:lang w:val="zh-CN" w:eastAsia="zh-CN" w:bidi="ar-SA"/>
        </w:rPr>
        <w:t>）</w:t>
      </w:r>
      <w:r>
        <w:rPr>
          <w:rFonts w:hint="eastAsia" w:ascii="Times New Roman" w:hAnsi="Times New Roman" w:eastAsia="方正仿宋_GBK" w:cs="Times New Roman"/>
          <w:kern w:val="2"/>
          <w:position w:val="6"/>
          <w:sz w:val="33"/>
          <w:szCs w:val="33"/>
          <w:lang w:val="en-US" w:eastAsia="zh-CN" w:bidi="ar-SA"/>
        </w:rPr>
        <w:t>。根据公式</w:t>
      </w:r>
      <w:r>
        <w:rPr>
          <w:rFonts w:hint="eastAsia" w:ascii="Times New Roman" w:hAnsi="Times New Roman" w:eastAsia="方正仿宋_GBK" w:cs="Times New Roman"/>
          <w:kern w:val="2"/>
          <w:position w:val="6"/>
          <w:sz w:val="33"/>
          <w:szCs w:val="33"/>
          <w:lang w:val="zh-CN" w:eastAsia="zh-CN" w:bidi="ar-SA"/>
        </w:rPr>
        <w:t>该项指标得分=财政资金拨付率×100%×2+单位资金使用率×100%×2+地方资金到位率×100%×2，因该项目资金在年内及时支付给第三方</w:t>
      </w:r>
      <w:r>
        <w:rPr>
          <w:rFonts w:hint="eastAsia" w:ascii="Times New Roman" w:hAnsi="Times New Roman" w:eastAsia="方正仿宋_GBK" w:cs="Times New Roman"/>
          <w:kern w:val="2"/>
          <w:position w:val="6"/>
          <w:sz w:val="33"/>
          <w:szCs w:val="33"/>
          <w:lang w:val="en-US" w:eastAsia="zh-CN" w:bidi="ar-SA"/>
        </w:rPr>
        <w:t>，自评得分9分</w:t>
      </w:r>
      <w:r>
        <w:rPr>
          <w:rFonts w:hint="eastAsia" w:ascii="Times New Roman" w:hAnsi="Times New Roman" w:eastAsia="方正仿宋_GBK" w:cs="Times New Roman"/>
          <w:kern w:val="2"/>
          <w:position w:val="6"/>
          <w:sz w:val="33"/>
          <w:szCs w:val="33"/>
          <w:lang w:val="zh-CN" w:eastAsia="zh-CN" w:bidi="ar-SA"/>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Times New Roman" w:hAnsi="Times New Roman" w:eastAsia="方正仿宋_GBK" w:cs="Times New Roman"/>
          <w:kern w:val="2"/>
          <w:position w:val="6"/>
          <w:sz w:val="33"/>
          <w:szCs w:val="33"/>
          <w:lang w:val="en-US" w:eastAsia="zh-CN" w:bidi="ar-SA"/>
        </w:rPr>
      </w:pPr>
      <w:r>
        <w:rPr>
          <w:rFonts w:hint="eastAsia" w:ascii="Times New Roman" w:hAnsi="Times New Roman" w:eastAsia="方正仿宋_GBK" w:cs="Times New Roman"/>
          <w:kern w:val="2"/>
          <w:position w:val="6"/>
          <w:sz w:val="33"/>
          <w:szCs w:val="33"/>
          <w:lang w:val="en-US" w:eastAsia="zh-CN" w:bidi="ar-SA"/>
        </w:rPr>
        <w:t>4.项目结果</w:t>
      </w:r>
      <w:r>
        <w:rPr>
          <w:rFonts w:hint="eastAsia" w:ascii="Times New Roman" w:hAnsi="Times New Roman" w:eastAsia="方正仿宋_GBK" w:cs="Times New Roman"/>
          <w:kern w:val="2"/>
          <w:position w:val="6"/>
          <w:sz w:val="33"/>
          <w:szCs w:val="33"/>
          <w:lang w:val="zh-CN" w:eastAsia="zh-CN" w:bidi="ar-SA"/>
        </w:rPr>
        <w:t>（</w:t>
      </w:r>
      <w:r>
        <w:rPr>
          <w:rFonts w:hint="eastAsia" w:ascii="Times New Roman" w:hAnsi="Times New Roman" w:eastAsia="方正仿宋_GBK" w:cs="Times New Roman"/>
          <w:kern w:val="2"/>
          <w:position w:val="6"/>
          <w:sz w:val="33"/>
          <w:szCs w:val="33"/>
          <w:lang w:val="en-US" w:eastAsia="zh-CN" w:bidi="ar-SA"/>
        </w:rPr>
        <w:t>9分</w:t>
      </w:r>
      <w:r>
        <w:rPr>
          <w:rFonts w:hint="eastAsia" w:ascii="Times New Roman" w:hAnsi="Times New Roman" w:eastAsia="方正仿宋_GBK" w:cs="Times New Roman"/>
          <w:kern w:val="2"/>
          <w:position w:val="6"/>
          <w:sz w:val="33"/>
          <w:szCs w:val="33"/>
          <w:lang w:val="zh-CN" w:eastAsia="zh-CN" w:bidi="ar-SA"/>
        </w:rPr>
        <w:t>）</w:t>
      </w:r>
      <w:r>
        <w:rPr>
          <w:rFonts w:hint="eastAsia" w:ascii="Times New Roman" w:hAnsi="Times New Roman" w:eastAsia="方正仿宋_GBK" w:cs="Times New Roman"/>
          <w:kern w:val="2"/>
          <w:position w:val="6"/>
          <w:sz w:val="33"/>
          <w:szCs w:val="33"/>
          <w:lang w:val="en-US" w:eastAsia="zh-CN" w:bidi="ar-SA"/>
        </w:rPr>
        <w:t>。该项目共设立了6个绩效目标，其中完成了6个绩效目标，根据公式该项指标得分=实际完成目标任务量÷首次批复立项设定绩效目标任务总量×100%×6=6分，项目实际完成时间在计划完成时间内，得分3分。自评得分合计9分。</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Times New Roman" w:hAnsi="Times New Roman" w:eastAsia="方正仿宋_GBK" w:cs="Times New Roman"/>
          <w:kern w:val="2"/>
          <w:position w:val="6"/>
          <w:sz w:val="33"/>
          <w:szCs w:val="33"/>
          <w:lang w:val="en-US" w:eastAsia="zh-CN" w:bidi="ar-SA"/>
        </w:rPr>
      </w:pPr>
      <w:r>
        <w:rPr>
          <w:rFonts w:hint="eastAsia" w:ascii="Times New Roman" w:hAnsi="Times New Roman" w:eastAsia="方正仿宋_GBK" w:cs="Times New Roman"/>
          <w:kern w:val="2"/>
          <w:position w:val="6"/>
          <w:sz w:val="33"/>
          <w:szCs w:val="33"/>
          <w:lang w:val="en-US" w:eastAsia="zh-CN" w:bidi="ar-SA"/>
        </w:rPr>
        <w:t>综上，通用指标自评得分合计54分。</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en-US" w:eastAsia="zh-CN"/>
        </w:rPr>
        <w:t>30分</w:t>
      </w:r>
      <w:r>
        <w:rPr>
          <w:rFonts w:hint="eastAsia" w:ascii="楷体_GB2312" w:hAnsi="宋体" w:eastAsia="楷体_GB2312" w:cs="Times New Roman"/>
          <w:b/>
          <w:color w:val="auto"/>
          <w:sz w:val="32"/>
          <w:szCs w:val="32"/>
          <w:highlight w:val="none"/>
          <w:u w:val="none"/>
          <w:lang w:val="zh-CN" w:eastAsia="zh-CN"/>
        </w:rPr>
        <w:t>）</w:t>
      </w:r>
      <w:r>
        <w:rPr>
          <w:rFonts w:hint="default" w:ascii="楷体_GB2312" w:hAnsi="宋体" w:eastAsia="楷体_GB2312" w:cs="Times New Roman"/>
          <w:b/>
          <w:color w:val="auto"/>
          <w:sz w:val="32"/>
          <w:szCs w:val="32"/>
          <w:highlight w:val="none"/>
          <w:u w:val="none"/>
          <w:lang w:val="zh-CN" w:eastAsia="zh-CN"/>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Times New Roman" w:hAnsi="Times New Roman" w:eastAsia="方正仿宋_GBK" w:cs="Times New Roman"/>
          <w:kern w:val="2"/>
          <w:position w:val="6"/>
          <w:sz w:val="33"/>
          <w:szCs w:val="33"/>
          <w:lang w:val="zh-CN" w:eastAsia="zh-CN" w:bidi="ar-SA"/>
        </w:rPr>
      </w:pPr>
      <w:r>
        <w:rPr>
          <w:rFonts w:hint="eastAsia" w:ascii="Times New Roman" w:hAnsi="Times New Roman" w:eastAsia="方正仿宋_GBK" w:cs="Times New Roman"/>
          <w:kern w:val="2"/>
          <w:position w:val="6"/>
          <w:sz w:val="33"/>
          <w:szCs w:val="33"/>
          <w:lang w:val="en-US" w:eastAsia="zh-CN" w:bidi="ar-SA"/>
        </w:rPr>
        <w:t>1.</w:t>
      </w:r>
      <w:r>
        <w:rPr>
          <w:rFonts w:hint="eastAsia" w:ascii="Times New Roman" w:hAnsi="Times New Roman" w:eastAsia="方正仿宋_GBK" w:cs="Times New Roman"/>
          <w:kern w:val="2"/>
          <w:position w:val="6"/>
          <w:sz w:val="33"/>
          <w:szCs w:val="33"/>
          <w:lang w:val="zh-CN" w:eastAsia="zh-CN" w:bidi="ar-SA"/>
        </w:rPr>
        <w:t>行政运转。该项目按上级202</w:t>
      </w:r>
      <w:r>
        <w:rPr>
          <w:rFonts w:hint="eastAsia" w:ascii="Times New Roman" w:hAnsi="Times New Roman" w:eastAsia="方正仿宋_GBK" w:cs="Times New Roman"/>
          <w:kern w:val="2"/>
          <w:position w:val="6"/>
          <w:sz w:val="33"/>
          <w:szCs w:val="33"/>
          <w:lang w:val="en-US" w:eastAsia="zh-CN" w:bidi="ar-SA"/>
        </w:rPr>
        <w:t>4</w:t>
      </w:r>
      <w:r>
        <w:rPr>
          <w:rFonts w:hint="eastAsia" w:ascii="Times New Roman" w:hAnsi="Times New Roman" w:eastAsia="方正仿宋_GBK" w:cs="Times New Roman"/>
          <w:kern w:val="2"/>
          <w:position w:val="6"/>
          <w:sz w:val="33"/>
          <w:szCs w:val="33"/>
          <w:lang w:val="zh-CN" w:eastAsia="zh-CN" w:bidi="ar-SA"/>
        </w:rPr>
        <w:t>年衔接资金文件的规定用途、适用范围在辖区内进行了专项资金分配、使用；项目的立项、财评、验收、拨付等严格按照流程进行操作，资金管理程序符合专项资金管理的使用要求；资金分配标准严格按照202</w:t>
      </w:r>
      <w:r>
        <w:rPr>
          <w:rFonts w:hint="eastAsia" w:ascii="Times New Roman" w:hAnsi="Times New Roman" w:eastAsia="方正仿宋_GBK" w:cs="Times New Roman"/>
          <w:kern w:val="2"/>
          <w:position w:val="6"/>
          <w:sz w:val="33"/>
          <w:szCs w:val="33"/>
          <w:lang w:val="en-US" w:eastAsia="zh-CN" w:bidi="ar-SA"/>
        </w:rPr>
        <w:t>4</w:t>
      </w:r>
      <w:r>
        <w:rPr>
          <w:rFonts w:hint="eastAsia" w:ascii="Times New Roman" w:hAnsi="Times New Roman" w:eastAsia="方正仿宋_GBK" w:cs="Times New Roman"/>
          <w:kern w:val="2"/>
          <w:position w:val="6"/>
          <w:sz w:val="33"/>
          <w:szCs w:val="33"/>
          <w:lang w:val="zh-CN" w:eastAsia="zh-CN" w:bidi="ar-SA"/>
        </w:rPr>
        <w:t>年衔接资金文件的规定进行分配的，也是符合专项资金管理要求。</w:t>
      </w:r>
      <w:r>
        <w:rPr>
          <w:rFonts w:hint="eastAsia" w:ascii="Times New Roman" w:hAnsi="Times New Roman" w:eastAsia="方正仿宋_GBK" w:cs="Times New Roman"/>
          <w:kern w:val="2"/>
          <w:position w:val="6"/>
          <w:sz w:val="33"/>
          <w:szCs w:val="33"/>
          <w:lang w:val="en-US" w:eastAsia="zh-CN" w:bidi="ar-SA"/>
        </w:rPr>
        <w:t>该项自评得分30分。</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2" w:firstLineChars="200"/>
        <w:jc w:val="both"/>
        <w:textAlignment w:val="auto"/>
        <w:rPr>
          <w:rFonts w:hint="eastAsia" w:ascii="Times New Roman" w:hAnsi="Times New Roman" w:eastAsia="方正仿宋_GBK" w:cs="Times New Roman"/>
          <w:kern w:val="2"/>
          <w:position w:val="6"/>
          <w:sz w:val="33"/>
          <w:szCs w:val="33"/>
          <w:lang w:val="en-US" w:eastAsia="zh-CN" w:bidi="ar-SA"/>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en-US" w:eastAsia="zh-CN"/>
        </w:rPr>
        <w:t>16分</w:t>
      </w:r>
      <w:r>
        <w:rPr>
          <w:rFonts w:hint="eastAsia" w:ascii="楷体_GB2312" w:hAnsi="宋体" w:eastAsia="楷体_GB2312" w:cs="Times New Roman"/>
          <w:b/>
          <w:color w:val="auto"/>
          <w:sz w:val="32"/>
          <w:szCs w:val="32"/>
          <w:highlight w:val="none"/>
          <w:u w:val="none"/>
          <w:lang w:val="zh-CN" w:eastAsia="zh-CN"/>
        </w:rPr>
        <w:t>）</w:t>
      </w:r>
      <w:r>
        <w:rPr>
          <w:rFonts w:hint="default" w:ascii="楷体_GB2312" w:hAnsi="宋体" w:eastAsia="楷体_GB2312" w:cs="Times New Roman"/>
          <w:b/>
          <w:color w:val="auto"/>
          <w:sz w:val="32"/>
          <w:szCs w:val="32"/>
          <w:highlight w:val="none"/>
          <w:u w:val="none"/>
          <w:lang w:val="zh-CN" w:eastAsia="zh-CN"/>
        </w:rPr>
        <w:t>。</w:t>
      </w:r>
      <w:r>
        <w:rPr>
          <w:rFonts w:hint="eastAsia" w:ascii="Times New Roman" w:hAnsi="Times New Roman" w:eastAsia="方正仿宋_GBK" w:cs="Times New Roman"/>
          <w:kern w:val="2"/>
          <w:position w:val="6"/>
          <w:sz w:val="33"/>
          <w:szCs w:val="33"/>
          <w:lang w:val="zh-CN" w:eastAsia="zh-CN" w:bidi="ar-SA"/>
        </w:rPr>
        <w:t>该项目设定了</w:t>
      </w:r>
      <w:r>
        <w:rPr>
          <w:rFonts w:hint="eastAsia" w:ascii="Times New Roman" w:hAnsi="Times New Roman" w:eastAsia="方正仿宋_GBK" w:cs="Times New Roman"/>
          <w:kern w:val="2"/>
          <w:position w:val="6"/>
          <w:sz w:val="33"/>
          <w:szCs w:val="33"/>
          <w:lang w:val="en-US" w:eastAsia="zh-CN" w:bidi="ar-SA"/>
        </w:rPr>
        <w:t>3项</w:t>
      </w:r>
      <w:r>
        <w:rPr>
          <w:rFonts w:hint="eastAsia" w:ascii="Times New Roman" w:hAnsi="Times New Roman" w:eastAsia="方正仿宋_GBK" w:cs="Times New Roman"/>
          <w:kern w:val="2"/>
          <w:position w:val="6"/>
          <w:sz w:val="33"/>
          <w:szCs w:val="33"/>
          <w:lang w:val="zh-CN" w:eastAsia="zh-CN" w:bidi="ar-SA"/>
        </w:rPr>
        <w:t>个性指标：一是成本控制。该项目</w:t>
      </w:r>
      <w:r>
        <w:rPr>
          <w:rFonts w:hint="eastAsia" w:ascii="Times New Roman" w:hAnsi="Times New Roman" w:eastAsia="方正仿宋_GBK" w:cs="Times New Roman"/>
          <w:kern w:val="2"/>
          <w:position w:val="6"/>
          <w:sz w:val="33"/>
          <w:szCs w:val="33"/>
          <w:lang w:val="en-US" w:eastAsia="zh-CN" w:bidi="ar-SA"/>
        </w:rPr>
        <w:t>2024年预算成本为123万元</w:t>
      </w:r>
      <w:r>
        <w:rPr>
          <w:rFonts w:hint="eastAsia" w:ascii="Times New Roman" w:hAnsi="Times New Roman" w:eastAsia="方正仿宋_GBK" w:cs="Times New Roman"/>
          <w:kern w:val="2"/>
          <w:position w:val="6"/>
          <w:sz w:val="33"/>
          <w:szCs w:val="33"/>
          <w:lang w:val="zh-CN" w:eastAsia="zh-CN" w:bidi="ar-SA"/>
        </w:rPr>
        <w:t>，实施成本为</w:t>
      </w:r>
      <w:r>
        <w:rPr>
          <w:rFonts w:hint="eastAsia" w:ascii="Times New Roman" w:hAnsi="Times New Roman" w:eastAsia="方正仿宋_GBK" w:cs="Times New Roman"/>
          <w:kern w:val="2"/>
          <w:position w:val="6"/>
          <w:sz w:val="33"/>
          <w:szCs w:val="33"/>
          <w:lang w:val="en-US" w:eastAsia="zh-CN" w:bidi="ar-SA"/>
        </w:rPr>
        <w:t>123万元，实施成本控制在预算成本内</w:t>
      </w:r>
      <w:r>
        <w:rPr>
          <w:rFonts w:hint="eastAsia" w:ascii="Times New Roman" w:hAnsi="Times New Roman" w:eastAsia="方正仿宋_GBK" w:cs="Times New Roman"/>
          <w:kern w:val="2"/>
          <w:position w:val="6"/>
          <w:sz w:val="33"/>
          <w:szCs w:val="33"/>
          <w:lang w:val="zh-CN" w:eastAsia="zh-CN" w:bidi="ar-SA"/>
        </w:rPr>
        <w:t>。二是项目受益人次。通过</w:t>
      </w:r>
      <w:r>
        <w:rPr>
          <w:rFonts w:hint="eastAsia" w:ascii="Times New Roman" w:hAnsi="Times New Roman" w:eastAsia="方正仿宋_GBK" w:cs="Times New Roman"/>
          <w:kern w:val="2"/>
          <w:position w:val="6"/>
          <w:sz w:val="33"/>
          <w:szCs w:val="33"/>
          <w:lang w:val="en-US" w:eastAsia="zh-CN" w:bidi="ar-SA"/>
        </w:rPr>
        <w:t>3个衔接资金</w:t>
      </w:r>
      <w:r>
        <w:rPr>
          <w:rFonts w:hint="eastAsia" w:ascii="Times New Roman" w:hAnsi="Times New Roman" w:eastAsia="方正仿宋_GBK" w:cs="Times New Roman"/>
          <w:kern w:val="2"/>
          <w:position w:val="6"/>
          <w:sz w:val="33"/>
          <w:szCs w:val="33"/>
          <w:lang w:val="zh-CN" w:eastAsia="zh-CN" w:bidi="ar-SA"/>
        </w:rPr>
        <w:t>项目的实施，带动周边几个村落约</w:t>
      </w:r>
      <w:r>
        <w:rPr>
          <w:rFonts w:hint="eastAsia" w:ascii="Times New Roman" w:hAnsi="Times New Roman" w:eastAsia="方正仿宋_GBK" w:cs="Times New Roman"/>
          <w:kern w:val="2"/>
          <w:position w:val="6"/>
          <w:sz w:val="33"/>
          <w:szCs w:val="33"/>
          <w:lang w:val="en-US" w:eastAsia="zh-CN" w:bidi="ar-SA"/>
        </w:rPr>
        <w:t>20%的老百姓参与务工，项目所在地村民人均收入增长率约2.5%，同时项目建成后，对周边的产业发展有辐射带动左右，达到了预期目标。三是群众满意度。该项目建成后，带动周边群众致富，群众满意度90%，达到预期目标。</w:t>
      </w:r>
      <w:r>
        <w:rPr>
          <w:rFonts w:hint="eastAsia" w:ascii="Times New Roman" w:hAnsi="Times New Roman" w:eastAsia="方正仿宋_GBK" w:cs="Times New Roman"/>
          <w:kern w:val="2"/>
          <w:position w:val="6"/>
          <w:sz w:val="33"/>
          <w:szCs w:val="33"/>
          <w:lang w:val="zh-CN" w:eastAsia="zh-CN" w:bidi="ar-SA"/>
        </w:rPr>
        <w:t>自评得分</w:t>
      </w:r>
      <w:r>
        <w:rPr>
          <w:rFonts w:hint="eastAsia" w:ascii="Times New Roman" w:hAnsi="Times New Roman" w:eastAsia="方正仿宋_GBK" w:cs="Times New Roman"/>
          <w:kern w:val="2"/>
          <w:position w:val="6"/>
          <w:sz w:val="33"/>
          <w:szCs w:val="33"/>
          <w:lang w:val="en-US" w:eastAsia="zh-CN" w:bidi="ar-SA"/>
        </w:rPr>
        <w:t>16分</w:t>
      </w:r>
      <w:r>
        <w:rPr>
          <w:rFonts w:hint="eastAsia" w:ascii="Times New Roman" w:hAnsi="Times New Roman" w:eastAsia="方正仿宋_GBK" w:cs="Times New Roman"/>
          <w:kern w:val="2"/>
          <w:position w:val="6"/>
          <w:sz w:val="33"/>
          <w:szCs w:val="33"/>
          <w:lang w:val="zh-CN" w:eastAsia="zh-CN" w:bidi="ar-SA"/>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sz w:val="33"/>
          <w:szCs w:val="33"/>
          <w:highlight w:val="none"/>
        </w:rPr>
      </w:pPr>
      <w:r>
        <w:rPr>
          <w:rFonts w:hint="eastAsia" w:ascii="方正黑体_GBK" w:hAnsi="方正黑体_GBK" w:eastAsia="方正黑体_GBK" w:cs="方正黑体_GBK"/>
          <w:sz w:val="33"/>
          <w:szCs w:val="33"/>
          <w:highlight w:val="none"/>
          <w:lang w:eastAsia="zh-CN"/>
        </w:rPr>
        <w:t>四</w:t>
      </w:r>
      <w:r>
        <w:rPr>
          <w:rFonts w:hint="eastAsia" w:ascii="方正黑体_GBK" w:hAnsi="方正黑体_GBK" w:eastAsia="方正黑体_GBK" w:cs="方正黑体_GBK"/>
          <w:sz w:val="33"/>
          <w:szCs w:val="33"/>
          <w:highlight w:val="none"/>
        </w:rPr>
        <w:t>、评价结论</w:t>
      </w: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default" w:ascii="Times New Roman" w:hAnsi="Times New Roman" w:eastAsia="方正仿宋_GBK" w:cs="Times New Roman"/>
          <w:kern w:val="2"/>
          <w:position w:val="6"/>
          <w:sz w:val="33"/>
          <w:szCs w:val="33"/>
          <w:lang w:val="en-US" w:eastAsia="zh-CN" w:bidi="ar-SA"/>
        </w:rPr>
      </w:pPr>
      <w:r>
        <w:rPr>
          <w:rFonts w:hint="eastAsia" w:ascii="Times New Roman" w:hAnsi="Times New Roman" w:eastAsia="方正仿宋_GBK" w:cs="Times New Roman"/>
          <w:kern w:val="2"/>
          <w:position w:val="6"/>
          <w:sz w:val="33"/>
          <w:szCs w:val="33"/>
          <w:lang w:val="zh-CN" w:eastAsia="zh-CN" w:bidi="ar-SA"/>
        </w:rPr>
        <w:t>根据上述自评情况，该项目无扣分项目，自评总分</w:t>
      </w:r>
      <w:r>
        <w:rPr>
          <w:rFonts w:hint="eastAsia" w:ascii="Times New Roman" w:hAnsi="Times New Roman" w:eastAsia="方正仿宋_GBK" w:cs="Times New Roman"/>
          <w:kern w:val="2"/>
          <w:position w:val="6"/>
          <w:sz w:val="33"/>
          <w:szCs w:val="33"/>
          <w:lang w:val="en-US" w:eastAsia="zh-CN" w:bidi="ar-SA"/>
        </w:rPr>
        <w:t>100分。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sz w:val="33"/>
          <w:szCs w:val="33"/>
          <w:highlight w:val="none"/>
          <w:lang w:eastAsia="zh-CN"/>
        </w:rPr>
      </w:pPr>
      <w:r>
        <w:rPr>
          <w:rFonts w:hint="eastAsia" w:ascii="方正黑体_GBK" w:hAnsi="方正黑体_GBK" w:eastAsia="方正黑体_GBK" w:cs="方正黑体_GBK"/>
          <w:sz w:val="33"/>
          <w:szCs w:val="33"/>
          <w:highlight w:val="none"/>
          <w:lang w:eastAsia="zh-CN"/>
        </w:rPr>
        <w:t>五、存在主要问题</w:t>
      </w: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eastAsia" w:ascii="方正仿宋_GBK" w:hAnsi="方正仿宋_GBK" w:eastAsia="方正仿宋_GBK" w:cs="方正仿宋_GBK"/>
          <w:kern w:val="2"/>
          <w:sz w:val="33"/>
          <w:szCs w:val="33"/>
          <w:lang w:val="en-US" w:eastAsia="zh-CN" w:bidi="ar-SA"/>
        </w:rPr>
      </w:pPr>
      <w:r>
        <w:rPr>
          <w:rFonts w:hint="eastAsia" w:ascii="方正仿宋_GBK" w:hAnsi="方正仿宋_GBK" w:eastAsia="方正仿宋_GBK" w:cs="方正仿宋_GBK"/>
          <w:kern w:val="2"/>
          <w:sz w:val="33"/>
          <w:szCs w:val="33"/>
          <w:lang w:val="en-US" w:eastAsia="zh-CN" w:bidi="ar-SA"/>
        </w:rPr>
        <w:t>该项目存在部分绩效指标设置不够合理的问题。</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sz w:val="33"/>
          <w:szCs w:val="33"/>
          <w:highlight w:val="none"/>
          <w:lang w:val="zh-CN" w:eastAsia="zh-CN"/>
        </w:rPr>
      </w:pPr>
      <w:r>
        <w:rPr>
          <w:rFonts w:hint="eastAsia" w:ascii="方正黑体_GBK" w:hAnsi="方正黑体_GBK" w:eastAsia="方正黑体_GBK" w:cs="方正黑体_GBK"/>
          <w:sz w:val="33"/>
          <w:szCs w:val="33"/>
          <w:highlight w:val="none"/>
          <w:lang w:val="zh-CN" w:eastAsia="zh-CN"/>
        </w:rPr>
        <w:t>六、改进建议</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firstLineChars="200"/>
        <w:jc w:val="both"/>
        <w:textAlignment w:val="auto"/>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cs="仿宋_GB2312"/>
          <w:b w:val="0"/>
          <w:bCs w:val="0"/>
          <w:kern w:val="0"/>
          <w:position w:val="0"/>
          <w:sz w:val="32"/>
          <w:szCs w:val="32"/>
          <w:highlight w:val="none"/>
          <w:lang w:val="en-US" w:eastAsia="zh-CN" w:bidi="ar-SA"/>
        </w:rPr>
        <w:t>进一步完善绩效目标的设置，细化好四类绩效目标编报</w:t>
      </w:r>
      <w:r>
        <w:rPr>
          <w:rFonts w:hint="default" w:ascii="Times New Roman" w:hAnsi="Times New Roman" w:eastAsia="方正仿宋_GBK" w:cs="Times New Roman"/>
          <w:b w:val="0"/>
          <w:bCs w:val="0"/>
          <w:kern w:val="0"/>
          <w:position w:val="0"/>
          <w:sz w:val="33"/>
          <w:szCs w:val="33"/>
          <w:highlight w:val="none"/>
          <w:lang w:val="en-US" w:eastAsia="zh-CN" w:bidi="ar-SA"/>
        </w:rPr>
        <w:t>。</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p>
      <w:pPr>
        <w:spacing w:line="590" w:lineRule="exact"/>
        <w:jc w:val="center"/>
        <w:outlineLvl w:val="0"/>
        <w:rPr>
          <w:rFonts w:hint="default" w:ascii="Times New Roman" w:hAnsi="Times New Roman" w:eastAsia="方正小标宋_GBK" w:cs="Times New Roman"/>
          <w:color w:val="000000"/>
          <w:sz w:val="44"/>
          <w:szCs w:val="44"/>
        </w:rPr>
      </w:pPr>
    </w:p>
    <w:p>
      <w:pPr>
        <w:spacing w:line="590" w:lineRule="exact"/>
        <w:jc w:val="center"/>
        <w:outlineLvl w:val="0"/>
        <w:rPr>
          <w:rFonts w:hint="default" w:ascii="Times New Roman" w:hAnsi="Times New Roman" w:eastAsia="方正小标宋_GBK" w:cs="Times New Roman"/>
          <w:color w:val="000000"/>
          <w:sz w:val="44"/>
          <w:szCs w:val="44"/>
        </w:rPr>
      </w:pPr>
    </w:p>
    <w:p>
      <w:pPr>
        <w:spacing w:line="590" w:lineRule="exact"/>
        <w:jc w:val="center"/>
        <w:outlineLvl w:val="0"/>
        <w:rPr>
          <w:rFonts w:hint="default" w:ascii="Times New Roman" w:hAnsi="Times New Roman" w:eastAsia="方正小标宋_GBK" w:cs="Times New Roman"/>
          <w:color w:val="000000"/>
          <w:sz w:val="44"/>
          <w:szCs w:val="44"/>
        </w:rPr>
      </w:pPr>
    </w:p>
    <w:p>
      <w:pPr>
        <w:spacing w:line="590" w:lineRule="exact"/>
        <w:jc w:val="center"/>
        <w:outlineLvl w:val="0"/>
        <w:rPr>
          <w:rFonts w:hint="default" w:ascii="Times New Roman" w:hAnsi="Times New Roman" w:eastAsia="方正小标宋_GBK" w:cs="Times New Roman"/>
          <w:color w:val="000000"/>
          <w:sz w:val="44"/>
          <w:szCs w:val="44"/>
        </w:rPr>
      </w:pPr>
    </w:p>
    <w:p>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微软雅黑" w:hAnsi="微软雅黑" w:eastAsia="微软雅黑" w:cs="微软雅黑"/>
          <w:color w:val="auto"/>
          <w:kern w:val="2"/>
          <w:sz w:val="44"/>
          <w:szCs w:val="44"/>
          <w:highlight w:val="none"/>
          <w:lang w:val="en-US" w:eastAsia="zh-CN"/>
        </w:rPr>
      </w:pP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专项资金绩效自评报告</w:t>
      </w:r>
    </w:p>
    <w:p>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（胜利镇信创工作经费）</w:t>
      </w:r>
    </w:p>
    <w:p>
      <w:pPr>
        <w:pStyle w:val="41"/>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rPr>
          <w:rFonts w:hint="eastAsia" w:ascii="方正黑体_GBK" w:hAnsi="方正黑体_GBK" w:eastAsia="方正黑体_GBK" w:cs="方正黑体_GBK"/>
          <w:sz w:val="33"/>
          <w:szCs w:val="33"/>
          <w:highlight w:val="none"/>
          <w:lang w:val="zh-CN"/>
        </w:rPr>
      </w:pPr>
      <w:r>
        <w:rPr>
          <w:rFonts w:hint="eastAsia" w:ascii="方正黑体_GBK" w:hAnsi="方正黑体_GBK" w:eastAsia="方正黑体_GBK" w:cs="方正黑体_GBK"/>
          <w:sz w:val="33"/>
          <w:szCs w:val="33"/>
          <w:highlight w:val="none"/>
        </w:rPr>
        <w:t>一、</w:t>
      </w:r>
      <w:r>
        <w:rPr>
          <w:rFonts w:hint="eastAsia" w:ascii="方正黑体_GBK" w:hAnsi="方正黑体_GBK" w:eastAsia="方正黑体_GBK" w:cs="方正黑体_GBK"/>
          <w:sz w:val="33"/>
          <w:szCs w:val="33"/>
          <w:highlight w:val="none"/>
          <w:lang w:val="zh-CN"/>
        </w:rPr>
        <w:t>项目概况</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eastAsia" w:ascii="Times New Roman" w:hAnsi="Times New Roman" w:eastAsia="方正仿宋_GBK" w:cs="Times New Roman"/>
          <w:kern w:val="2"/>
          <w:position w:val="6"/>
          <w:sz w:val="33"/>
          <w:szCs w:val="33"/>
          <w:lang w:val="zh-CN" w:eastAsia="zh-CN" w:bidi="ar-SA"/>
        </w:rPr>
      </w:pPr>
      <w:r>
        <w:rPr>
          <w:rFonts w:hint="eastAsia" w:ascii="方正楷体_GBK" w:hAnsi="方正楷体_GBK" w:eastAsia="方正楷体_GBK" w:cs="方正楷体_GBK"/>
          <w:b/>
          <w:bCs/>
          <w:kern w:val="0"/>
          <w:position w:val="0"/>
          <w:sz w:val="33"/>
          <w:szCs w:val="33"/>
          <w:highlight w:val="none"/>
          <w:lang w:val="zh-CN" w:eastAsia="zh-CN" w:bidi="ar-SA"/>
        </w:rPr>
        <w:t>（一）设立背景及基本情况。</w:t>
      </w:r>
      <w:r>
        <w:rPr>
          <w:rFonts w:hint="eastAsia" w:ascii="Times New Roman" w:hAnsi="Times New Roman" w:eastAsia="方正仿宋_GBK" w:cs="Times New Roman"/>
          <w:kern w:val="2"/>
          <w:position w:val="6"/>
          <w:sz w:val="33"/>
          <w:szCs w:val="33"/>
          <w:lang w:val="zh-CN" w:eastAsia="zh-CN" w:bidi="ar-SA"/>
        </w:rPr>
        <w:t>为及时采购国产电脑并投入使用，保证信创工作稳健、有序开展，特设立了本项目。项目立项根据文号2024年本级182号。项目主要内容为购买</w:t>
      </w:r>
      <w:r>
        <w:rPr>
          <w:rFonts w:hint="eastAsia" w:ascii="Times New Roman" w:hAnsi="Times New Roman" w:eastAsia="方正仿宋_GBK" w:cs="Times New Roman"/>
          <w:kern w:val="2"/>
          <w:position w:val="6"/>
          <w:sz w:val="33"/>
          <w:szCs w:val="33"/>
          <w:lang w:val="en-US" w:eastAsia="zh-CN" w:bidi="ar-SA"/>
        </w:rPr>
        <w:t>3台国产电脑及软件安装</w:t>
      </w:r>
      <w:r>
        <w:rPr>
          <w:rFonts w:hint="eastAsia" w:ascii="Times New Roman" w:hAnsi="Times New Roman" w:eastAsia="方正仿宋_GBK" w:cs="Times New Roman"/>
          <w:kern w:val="2"/>
          <w:position w:val="6"/>
          <w:sz w:val="33"/>
          <w:szCs w:val="33"/>
          <w:lang w:val="zh-CN" w:eastAsia="zh-CN" w:bidi="ar-SA"/>
        </w:rPr>
        <w:t>。武胜县胜利镇人民政府作为主管部门，在该项目管理中负责指导实施单位按照进度开展项目实施。</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default" w:ascii="方正仿宋_GBK" w:hAnsi="方正仿宋_GBK" w:eastAsia="方正仿宋_GBK" w:cs="方正仿宋_GBK"/>
          <w:kern w:val="2"/>
          <w:sz w:val="33"/>
          <w:szCs w:val="33"/>
          <w:lang w:val="zh-CN" w:eastAsia="zh-CN" w:bidi="ar-SA"/>
        </w:rPr>
      </w:pPr>
      <w:r>
        <w:rPr>
          <w:rFonts w:hint="eastAsia" w:ascii="方正楷体_GBK" w:hAnsi="方正楷体_GBK" w:eastAsia="方正楷体_GBK" w:cs="方正楷体_GBK"/>
          <w:b/>
          <w:bCs/>
          <w:kern w:val="0"/>
          <w:position w:val="0"/>
          <w:sz w:val="33"/>
          <w:szCs w:val="33"/>
          <w:highlight w:val="none"/>
          <w:lang w:val="zh-CN" w:eastAsia="zh-CN" w:bidi="ar-SA"/>
        </w:rPr>
        <w:t>（二）</w:t>
      </w:r>
      <w:r>
        <w:rPr>
          <w:rFonts w:hint="default" w:ascii="方正楷体_GBK" w:hAnsi="方正楷体_GBK" w:eastAsia="方正楷体_GBK" w:cs="方正楷体_GBK"/>
          <w:b/>
          <w:bCs/>
          <w:kern w:val="0"/>
          <w:position w:val="0"/>
          <w:sz w:val="33"/>
          <w:szCs w:val="33"/>
          <w:highlight w:val="none"/>
          <w:lang w:val="en-US" w:eastAsia="zh-CN" w:bidi="ar-SA"/>
        </w:rPr>
        <w:t>实施目的及支持方向</w:t>
      </w:r>
      <w:r>
        <w:rPr>
          <w:rFonts w:hint="eastAsia" w:ascii="方正楷体_GBK" w:hAnsi="方正楷体_GBK" w:eastAsia="方正楷体_GBK" w:cs="方正楷体_GBK"/>
          <w:b/>
          <w:bCs/>
          <w:kern w:val="0"/>
          <w:position w:val="0"/>
          <w:sz w:val="33"/>
          <w:szCs w:val="33"/>
          <w:highlight w:val="none"/>
          <w:lang w:val="en-US" w:eastAsia="zh-CN" w:bidi="ar-SA"/>
        </w:rPr>
        <w:t>。</w:t>
      </w:r>
      <w:r>
        <w:rPr>
          <w:rFonts w:hint="eastAsia" w:ascii="方正仿宋_GBK" w:hAnsi="方正仿宋_GBK" w:eastAsia="方正仿宋_GBK" w:cs="方正仿宋_GBK"/>
          <w:kern w:val="2"/>
          <w:sz w:val="33"/>
          <w:szCs w:val="33"/>
          <w:lang w:val="zh-CN" w:eastAsia="zh-CN" w:bidi="ar-SA"/>
        </w:rPr>
        <w:t>胜利镇根据上级信创工作要求，采购</w:t>
      </w:r>
      <w:r>
        <w:rPr>
          <w:rFonts w:hint="eastAsia" w:ascii="方正仿宋_GBK" w:hAnsi="方正仿宋_GBK" w:eastAsia="方正仿宋_GBK" w:cs="方正仿宋_GBK"/>
          <w:kern w:val="2"/>
          <w:sz w:val="33"/>
          <w:szCs w:val="33"/>
          <w:lang w:val="en-US" w:eastAsia="zh-CN" w:bidi="ar-SA"/>
        </w:rPr>
        <w:t>3台国产电脑及软件</w:t>
      </w:r>
      <w:r>
        <w:rPr>
          <w:rFonts w:hint="eastAsia" w:ascii="方正仿宋_GBK" w:hAnsi="方正仿宋_GBK" w:eastAsia="方正仿宋_GBK" w:cs="方正仿宋_GBK"/>
          <w:kern w:val="2"/>
          <w:sz w:val="33"/>
          <w:szCs w:val="33"/>
          <w:lang w:val="zh-CN" w:eastAsia="zh-CN" w:bidi="ar-SA"/>
        </w:rPr>
        <w:t>，明确了实施内容、时间节点等内容。</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eastAsia" w:ascii="Times New Roman" w:hAnsi="Times New Roman" w:eastAsia="方正仿宋_GBK" w:cs="Times New Roman"/>
          <w:kern w:val="2"/>
          <w:position w:val="6"/>
          <w:sz w:val="33"/>
          <w:szCs w:val="33"/>
          <w:lang w:val="zh-CN" w:eastAsia="zh-CN" w:bidi="ar-SA"/>
        </w:rPr>
      </w:pPr>
      <w:r>
        <w:rPr>
          <w:rFonts w:hint="eastAsia" w:ascii="方正楷体_GBK" w:hAnsi="方正楷体_GBK" w:eastAsia="方正楷体_GBK" w:cs="方正楷体_GBK"/>
          <w:b/>
          <w:bCs/>
          <w:kern w:val="0"/>
          <w:position w:val="0"/>
          <w:sz w:val="33"/>
          <w:szCs w:val="33"/>
          <w:highlight w:val="none"/>
          <w:lang w:val="zh-CN" w:eastAsia="zh-CN" w:bidi="ar-SA"/>
        </w:rPr>
        <w:t>（三）</w:t>
      </w:r>
      <w:r>
        <w:rPr>
          <w:rFonts w:hint="default" w:ascii="方正楷体_GBK" w:hAnsi="方正楷体_GBK" w:eastAsia="方正楷体_GBK" w:cs="方正楷体_GBK"/>
          <w:b/>
          <w:bCs/>
          <w:kern w:val="0"/>
          <w:position w:val="0"/>
          <w:sz w:val="33"/>
          <w:szCs w:val="33"/>
          <w:highlight w:val="none"/>
          <w:lang w:val="en-US" w:eastAsia="zh-CN" w:bidi="ar-SA"/>
        </w:rPr>
        <w:t>预算安排及分配管理</w:t>
      </w:r>
      <w:r>
        <w:rPr>
          <w:rFonts w:hint="eastAsia" w:ascii="方正楷体_GBK" w:hAnsi="方正楷体_GBK" w:eastAsia="方正楷体_GBK" w:cs="方正楷体_GBK"/>
          <w:b/>
          <w:bCs/>
          <w:kern w:val="0"/>
          <w:position w:val="0"/>
          <w:sz w:val="33"/>
          <w:szCs w:val="33"/>
          <w:highlight w:val="none"/>
          <w:lang w:val="zh-CN" w:eastAsia="zh-CN" w:bidi="ar-SA"/>
        </w:rPr>
        <w:t>。</w:t>
      </w:r>
      <w:r>
        <w:rPr>
          <w:rFonts w:hint="eastAsia" w:ascii="Times New Roman" w:hAnsi="Times New Roman" w:eastAsia="方正仿宋_GBK" w:cs="Times New Roman"/>
          <w:kern w:val="2"/>
          <w:position w:val="6"/>
          <w:sz w:val="33"/>
          <w:szCs w:val="33"/>
          <w:lang w:val="zh-CN" w:eastAsia="zh-CN" w:bidi="ar-SA"/>
        </w:rPr>
        <w:t>该项目资金来源为政府性基金预算资金，项目预算金额为</w:t>
      </w:r>
      <w:r>
        <w:rPr>
          <w:rFonts w:hint="eastAsia" w:ascii="Times New Roman" w:hAnsi="Times New Roman" w:eastAsia="方正仿宋_GBK" w:cs="Times New Roman"/>
          <w:kern w:val="2"/>
          <w:position w:val="6"/>
          <w:sz w:val="33"/>
          <w:szCs w:val="33"/>
          <w:lang w:val="en-US" w:eastAsia="zh-CN" w:bidi="ar-SA"/>
        </w:rPr>
        <w:t>1.79万元</w:t>
      </w:r>
      <w:r>
        <w:rPr>
          <w:rFonts w:hint="eastAsia" w:ascii="Times New Roman" w:hAnsi="Times New Roman" w:eastAsia="方正仿宋_GBK" w:cs="Times New Roman"/>
          <w:kern w:val="2"/>
          <w:position w:val="6"/>
          <w:sz w:val="33"/>
          <w:szCs w:val="33"/>
          <w:lang w:val="zh-CN" w:eastAsia="zh-CN" w:bidi="ar-SA"/>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default" w:ascii="Times New Roman" w:hAnsi="Times New Roman" w:eastAsia="方正仿宋_GBK" w:cs="Times New Roman"/>
          <w:kern w:val="2"/>
          <w:position w:val="6"/>
          <w:sz w:val="33"/>
          <w:szCs w:val="33"/>
          <w:lang w:val="zh-CN" w:eastAsia="zh-CN" w:bidi="ar-SA"/>
        </w:rPr>
      </w:pPr>
      <w:r>
        <w:rPr>
          <w:rFonts w:hint="eastAsia" w:ascii="方正楷体_GBK" w:hAnsi="方正楷体_GBK" w:eastAsia="方正楷体_GBK" w:cs="方正楷体_GBK"/>
          <w:b/>
          <w:bCs/>
          <w:kern w:val="0"/>
          <w:position w:val="0"/>
          <w:sz w:val="33"/>
          <w:szCs w:val="33"/>
          <w:highlight w:val="none"/>
          <w:lang w:val="zh-CN" w:eastAsia="zh-CN" w:bidi="ar-SA"/>
        </w:rPr>
        <w:t>（四）项目绩效目标设置。</w:t>
      </w:r>
      <w:r>
        <w:rPr>
          <w:rFonts w:hint="eastAsia" w:ascii="Times New Roman" w:hAnsi="Times New Roman" w:eastAsia="方正仿宋_GBK" w:cs="Times New Roman"/>
          <w:kern w:val="2"/>
          <w:position w:val="6"/>
          <w:sz w:val="33"/>
          <w:szCs w:val="33"/>
          <w:lang w:val="zh-CN" w:eastAsia="zh-CN" w:bidi="ar-SA"/>
        </w:rPr>
        <w:t>项目合理的设置了绩效目标，有产出指标、效益指标、满意度指标、成本指标，其中产出指标下设数量指标、质量指标、时效指标各</w:t>
      </w:r>
      <w:r>
        <w:rPr>
          <w:rFonts w:hint="eastAsia" w:ascii="Times New Roman" w:hAnsi="Times New Roman" w:eastAsia="方正仿宋_GBK" w:cs="Times New Roman"/>
          <w:kern w:val="2"/>
          <w:position w:val="6"/>
          <w:sz w:val="33"/>
          <w:szCs w:val="33"/>
          <w:lang w:val="en-US" w:eastAsia="zh-CN" w:bidi="ar-SA"/>
        </w:rPr>
        <w:t>1个。</w:t>
      </w:r>
      <w:r>
        <w:rPr>
          <w:rFonts w:hint="eastAsia" w:ascii="Times New Roman" w:hAnsi="Times New Roman" w:eastAsia="方正仿宋_GBK" w:cs="Times New Roman"/>
          <w:kern w:val="2"/>
          <w:position w:val="6"/>
          <w:sz w:val="33"/>
          <w:szCs w:val="33"/>
          <w:lang w:val="zh-CN" w:eastAsia="zh-CN" w:bidi="ar-SA"/>
        </w:rPr>
        <w:t>效益指标</w:t>
      </w:r>
      <w:r>
        <w:rPr>
          <w:rFonts w:hint="eastAsia" w:ascii="Times New Roman" w:hAnsi="Times New Roman" w:eastAsia="方正仿宋_GBK" w:cs="Times New Roman"/>
          <w:kern w:val="2"/>
          <w:position w:val="6"/>
          <w:sz w:val="33"/>
          <w:szCs w:val="33"/>
          <w:lang w:val="en-US" w:eastAsia="zh-CN" w:bidi="ar-SA"/>
        </w:rPr>
        <w:t>2个，满意度指标下设满意度指标1个，</w:t>
      </w:r>
      <w:r>
        <w:rPr>
          <w:rFonts w:hint="eastAsia" w:ascii="Times New Roman" w:hAnsi="Times New Roman" w:eastAsia="方正仿宋_GBK" w:cs="Times New Roman"/>
          <w:kern w:val="2"/>
          <w:position w:val="6"/>
          <w:sz w:val="33"/>
          <w:szCs w:val="33"/>
          <w:lang w:val="zh-CN" w:eastAsia="zh-CN" w:bidi="ar-SA"/>
        </w:rPr>
        <w:t>成本指标下设</w:t>
      </w:r>
      <w:r>
        <w:rPr>
          <w:rFonts w:hint="eastAsia" w:ascii="Times New Roman" w:hAnsi="Times New Roman" w:eastAsia="方正仿宋_GBK" w:cs="Times New Roman"/>
          <w:kern w:val="2"/>
          <w:position w:val="6"/>
          <w:sz w:val="33"/>
          <w:szCs w:val="33"/>
          <w:lang w:val="en-US" w:eastAsia="zh-CN" w:bidi="ar-SA"/>
        </w:rPr>
        <w:t>经济成本指标1个</w:t>
      </w:r>
      <w:r>
        <w:rPr>
          <w:rFonts w:hint="eastAsia" w:ascii="Times New Roman" w:hAnsi="Times New Roman" w:eastAsia="方正仿宋_GBK" w:cs="Times New Roman"/>
          <w:kern w:val="2"/>
          <w:position w:val="6"/>
          <w:sz w:val="33"/>
          <w:szCs w:val="33"/>
          <w:lang w:val="zh-CN" w:eastAsia="zh-CN" w:bidi="ar-SA"/>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b w:val="0"/>
          <w:bCs w:val="0"/>
          <w:kern w:val="0"/>
          <w:position w:val="0"/>
          <w:sz w:val="33"/>
          <w:szCs w:val="33"/>
          <w:highlight w:val="none"/>
          <w:lang w:val="en-US" w:eastAsia="zh-CN" w:bidi="ar-SA"/>
        </w:rPr>
      </w:pPr>
      <w:r>
        <w:rPr>
          <w:rFonts w:hint="eastAsia" w:ascii="方正黑体_GBK" w:hAnsi="方正黑体_GBK" w:eastAsia="方正黑体_GBK" w:cs="方正黑体_GBK"/>
          <w:b w:val="0"/>
          <w:bCs w:val="0"/>
          <w:kern w:val="0"/>
          <w:position w:val="0"/>
          <w:sz w:val="33"/>
          <w:szCs w:val="33"/>
          <w:highlight w:val="none"/>
          <w:lang w:val="en-US" w:eastAsia="zh-CN" w:bidi="ar-SA"/>
        </w:rPr>
        <w:t>二、评价实施</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default" w:ascii="Times New Roman" w:hAnsi="Times New Roman" w:eastAsia="方正仿宋_GBK" w:cs="Times New Roman"/>
          <w:kern w:val="2"/>
          <w:position w:val="6"/>
          <w:sz w:val="33"/>
          <w:szCs w:val="33"/>
          <w:lang w:val="en-US" w:eastAsia="zh-CN" w:bidi="ar-SA"/>
        </w:rPr>
      </w:pPr>
      <w:r>
        <w:rPr>
          <w:rFonts w:hint="eastAsia" w:ascii="方正楷体_GBK" w:hAnsi="方正楷体_GBK" w:eastAsia="方正楷体_GBK" w:cs="方正楷体_GBK"/>
          <w:b/>
          <w:bCs/>
          <w:kern w:val="0"/>
          <w:position w:val="0"/>
          <w:sz w:val="33"/>
          <w:szCs w:val="33"/>
          <w:highlight w:val="none"/>
          <w:lang w:val="zh-CN" w:eastAsia="zh-CN" w:bidi="ar-SA"/>
        </w:rPr>
        <w:t>（一）评价目的。</w:t>
      </w:r>
      <w:r>
        <w:rPr>
          <w:rFonts w:hint="eastAsia" w:ascii="Times New Roman" w:hAnsi="Times New Roman" w:eastAsia="方正仿宋_GBK" w:cs="Times New Roman"/>
          <w:kern w:val="2"/>
          <w:position w:val="6"/>
          <w:sz w:val="33"/>
          <w:szCs w:val="33"/>
          <w:lang w:val="zh-CN" w:eastAsia="zh-CN" w:bidi="ar-SA"/>
        </w:rPr>
        <w:t>通过项目绩效自评确保该项目设定的整体目标即：及时采购</w:t>
      </w:r>
      <w:r>
        <w:rPr>
          <w:rFonts w:hint="eastAsia" w:ascii="Times New Roman" w:hAnsi="Times New Roman" w:eastAsia="方正仿宋_GBK" w:cs="Times New Roman"/>
          <w:kern w:val="2"/>
          <w:position w:val="6"/>
          <w:sz w:val="33"/>
          <w:szCs w:val="33"/>
          <w:lang w:val="en-US" w:eastAsia="zh-CN" w:bidi="ar-SA"/>
        </w:rPr>
        <w:t>3台国产电脑和软件，保障信创工作开展。</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2" w:firstLineChars="200"/>
        <w:jc w:val="both"/>
        <w:textAlignment w:val="auto"/>
        <w:rPr>
          <w:rFonts w:hint="eastAsia" w:ascii="Times New Roman" w:hAnsi="Times New Roman" w:eastAsia="方正仿宋_GBK" w:cs="Times New Roman"/>
          <w:kern w:val="2"/>
          <w:position w:val="6"/>
          <w:sz w:val="33"/>
          <w:szCs w:val="33"/>
          <w:lang w:val="en-US" w:eastAsia="zh-CN" w:bidi="ar-SA"/>
        </w:rPr>
      </w:pPr>
      <w:r>
        <w:rPr>
          <w:rFonts w:hint="eastAsia" w:ascii="方正楷体_GBK" w:hAnsi="方正楷体_GBK" w:eastAsia="方正楷体_GBK" w:cs="方正楷体_GBK"/>
          <w:b/>
          <w:bCs/>
          <w:kern w:val="0"/>
          <w:position w:val="0"/>
          <w:sz w:val="33"/>
          <w:szCs w:val="33"/>
          <w:highlight w:val="none"/>
          <w:lang w:val="zh-CN" w:eastAsia="zh-CN" w:bidi="ar-SA"/>
        </w:rPr>
        <w:t>（二）预设问题及评价重点。</w:t>
      </w:r>
      <w:r>
        <w:rPr>
          <w:rFonts w:hint="eastAsia" w:ascii="Times New Roman" w:hAnsi="Times New Roman" w:eastAsia="方正仿宋_GBK" w:cs="Times New Roman"/>
          <w:kern w:val="2"/>
          <w:position w:val="6"/>
          <w:sz w:val="33"/>
          <w:szCs w:val="33"/>
          <w:lang w:val="zh-CN" w:eastAsia="zh-CN" w:bidi="ar-SA"/>
        </w:rPr>
        <w:t>按照绩效评价指标体系，该项目在</w:t>
      </w:r>
      <w:r>
        <w:rPr>
          <w:rFonts w:hint="eastAsia" w:ascii="Times New Roman" w:hAnsi="Times New Roman" w:eastAsia="方正仿宋_GBK" w:cs="Times New Roman"/>
          <w:kern w:val="2"/>
          <w:position w:val="6"/>
          <w:sz w:val="33"/>
          <w:szCs w:val="33"/>
          <w:lang w:val="en-US" w:eastAsia="zh-CN" w:bidi="ar-SA"/>
        </w:rPr>
        <w:t>2024年内进行了实施，资金也在2024年内进行支付。</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62" w:firstLineChars="200"/>
        <w:textAlignment w:val="auto"/>
        <w:outlineLvl w:val="9"/>
        <w:rPr>
          <w:rFonts w:hint="eastAsia" w:ascii="方正仿宋_GBK" w:hAnsi="方正仿宋_GBK" w:eastAsia="方正仿宋_GBK" w:cs="方正仿宋_GBK"/>
          <w:kern w:val="2"/>
          <w:sz w:val="33"/>
          <w:szCs w:val="33"/>
          <w:lang w:val="zh-CN" w:eastAsia="zh-CN" w:bidi="ar-SA"/>
        </w:rPr>
      </w:pPr>
      <w:r>
        <w:rPr>
          <w:rFonts w:hint="eastAsia" w:ascii="方正楷体_GBK" w:hAnsi="方正楷体_GBK" w:eastAsia="方正楷体_GBK" w:cs="方正楷体_GBK"/>
          <w:b/>
          <w:bCs/>
          <w:kern w:val="0"/>
          <w:position w:val="0"/>
          <w:sz w:val="33"/>
          <w:szCs w:val="33"/>
          <w:highlight w:val="none"/>
          <w:lang w:val="zh-CN" w:eastAsia="zh-CN" w:bidi="ar-SA"/>
        </w:rPr>
        <w:t>（三）评价选点。</w:t>
      </w:r>
      <w:r>
        <w:rPr>
          <w:rFonts w:hint="eastAsia" w:ascii="方正仿宋_GBK" w:hAnsi="方正仿宋_GBK" w:eastAsia="方正仿宋_GBK" w:cs="方正仿宋_GBK"/>
          <w:kern w:val="2"/>
          <w:sz w:val="33"/>
          <w:szCs w:val="33"/>
          <w:lang w:val="zh-CN" w:eastAsia="zh-CN" w:bidi="ar-SA"/>
        </w:rPr>
        <w:t>项目绩效自评中评价方式采用样本评价方式的为所有的绩效评价指标。</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eastAsia" w:eastAsia="仿宋_GB2312" w:cs="Times New Roman"/>
          <w:szCs w:val="32"/>
          <w:lang w:eastAsia="zh-CN"/>
        </w:rPr>
      </w:pPr>
      <w:r>
        <w:rPr>
          <w:rFonts w:hint="eastAsia" w:ascii="方正楷体_GBK" w:hAnsi="方正楷体_GBK" w:eastAsia="方正楷体_GBK" w:cs="方正楷体_GBK"/>
          <w:b/>
          <w:bCs/>
          <w:kern w:val="0"/>
          <w:position w:val="0"/>
          <w:sz w:val="33"/>
          <w:szCs w:val="33"/>
          <w:highlight w:val="none"/>
          <w:lang w:val="zh-CN" w:eastAsia="zh-CN" w:bidi="ar-SA"/>
        </w:rPr>
        <w:t>（四）评价方法。</w:t>
      </w:r>
      <w:r>
        <w:rPr>
          <w:rFonts w:hint="eastAsia" w:ascii="方正仿宋_GBK" w:hAnsi="方正仿宋_GBK" w:eastAsia="方正仿宋_GBK" w:cs="方正仿宋_GBK"/>
          <w:kern w:val="2"/>
          <w:sz w:val="33"/>
          <w:szCs w:val="33"/>
          <w:lang w:val="zh-CN" w:eastAsia="zh-CN" w:bidi="ar-SA"/>
        </w:rPr>
        <w:t>本项目采用成本效益分析法</w:t>
      </w:r>
      <w:r>
        <w:rPr>
          <w:rFonts w:hint="eastAsia" w:ascii="方正仿宋_GBK" w:hAnsi="方正仿宋_GBK" w:eastAsia="方正仿宋_GBK" w:cs="方正仿宋_GBK"/>
          <w:kern w:val="2"/>
          <w:sz w:val="33"/>
          <w:szCs w:val="33"/>
          <w:lang w:val="en-US" w:eastAsia="zh-CN" w:bidi="ar-SA"/>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eastAsia" w:ascii="方正仿宋_GBK" w:hAnsi="方正仿宋_GBK" w:eastAsia="方正仿宋_GBK" w:cs="方正仿宋_GBK"/>
          <w:kern w:val="2"/>
          <w:sz w:val="33"/>
          <w:szCs w:val="33"/>
          <w:lang w:val="zh-CN" w:eastAsia="zh-CN" w:bidi="ar-SA"/>
        </w:rPr>
      </w:pPr>
      <w:r>
        <w:rPr>
          <w:rFonts w:hint="eastAsia" w:ascii="方正楷体_GBK" w:hAnsi="方正楷体_GBK" w:eastAsia="方正楷体_GBK" w:cs="方正楷体_GBK"/>
          <w:b/>
          <w:bCs/>
          <w:kern w:val="0"/>
          <w:position w:val="0"/>
          <w:sz w:val="33"/>
          <w:szCs w:val="33"/>
          <w:highlight w:val="none"/>
          <w:lang w:val="zh-CN" w:eastAsia="zh-CN" w:bidi="ar-SA"/>
        </w:rPr>
        <w:t>（五）评价组织。</w:t>
      </w:r>
      <w:r>
        <w:rPr>
          <w:rFonts w:hint="eastAsia" w:ascii="方正仿宋_GBK" w:hAnsi="方正仿宋_GBK" w:eastAsia="方正仿宋_GBK" w:cs="方正仿宋_GBK"/>
          <w:kern w:val="2"/>
          <w:sz w:val="33"/>
          <w:szCs w:val="33"/>
          <w:lang w:val="zh-CN" w:eastAsia="zh-CN" w:bidi="ar-SA"/>
        </w:rPr>
        <w:t>评价组人员为镇领导班子、财政所、项目办工作人员，领导班子负责集体研判项目绩效目标完成情况，项目办与财政所具体负责开展项目绩效评价工作</w:t>
      </w:r>
      <w:r>
        <w:rPr>
          <w:rFonts w:hint="eastAsia" w:ascii="方正仿宋_GBK" w:hAnsi="方正仿宋_GBK" w:eastAsia="方正仿宋_GBK" w:cs="方正仿宋_GBK"/>
          <w:kern w:val="2"/>
          <w:sz w:val="33"/>
          <w:szCs w:val="33"/>
          <w:lang w:val="en-US" w:eastAsia="zh-CN" w:bidi="ar-SA"/>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sz w:val="33"/>
          <w:szCs w:val="33"/>
          <w:highlight w:val="none"/>
          <w:lang w:val="zh-CN"/>
        </w:rPr>
      </w:pPr>
      <w:r>
        <w:rPr>
          <w:rFonts w:hint="eastAsia" w:ascii="方正黑体_GBK" w:hAnsi="方正黑体_GBK" w:eastAsia="方正黑体_GBK" w:cs="方正黑体_GBK"/>
          <w:sz w:val="33"/>
          <w:szCs w:val="33"/>
          <w:highlight w:val="none"/>
        </w:rPr>
        <w:t>三、</w:t>
      </w:r>
      <w:r>
        <w:rPr>
          <w:rFonts w:hint="eastAsia" w:ascii="方正黑体_GBK" w:hAnsi="方正黑体_GBK" w:eastAsia="方正黑体_GBK" w:cs="方正黑体_GBK"/>
          <w:sz w:val="33"/>
          <w:szCs w:val="33"/>
          <w:highlight w:val="none"/>
          <w:lang w:eastAsia="zh-CN"/>
        </w:rPr>
        <w:t>绩效分析</w:t>
      </w:r>
      <w:r>
        <w:rPr>
          <w:rFonts w:hint="eastAsia" w:ascii="方正黑体_GBK" w:hAnsi="方正黑体_GBK" w:eastAsia="方正黑体_GBK" w:cs="方正黑体_GBK"/>
          <w:sz w:val="33"/>
          <w:szCs w:val="33"/>
          <w:highlight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en-US" w:eastAsia="zh-CN"/>
        </w:rPr>
        <w:t>54分</w:t>
      </w:r>
      <w:r>
        <w:rPr>
          <w:rFonts w:hint="eastAsia" w:ascii="楷体_GB2312" w:hAnsi="宋体" w:eastAsia="楷体_GB2312" w:cs="Times New Roman"/>
          <w:b/>
          <w:color w:val="auto"/>
          <w:sz w:val="32"/>
          <w:szCs w:val="32"/>
          <w:highlight w:val="none"/>
          <w:u w:val="none"/>
          <w:lang w:val="zh-CN" w:eastAsia="zh-CN"/>
        </w:rPr>
        <w:t>）</w:t>
      </w:r>
      <w:r>
        <w:rPr>
          <w:rFonts w:hint="default" w:ascii="楷体_GB2312" w:hAnsi="宋体" w:eastAsia="楷体_GB2312" w:cs="Times New Roman"/>
          <w:b/>
          <w:color w:val="auto"/>
          <w:sz w:val="32"/>
          <w:szCs w:val="32"/>
          <w:highlight w:val="none"/>
          <w:u w:val="none"/>
          <w:lang w:val="zh-CN" w:eastAsia="zh-CN"/>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default" w:ascii="Times New Roman" w:hAnsi="Times New Roman" w:eastAsia="方正仿宋_GBK" w:cs="Times New Roman"/>
          <w:kern w:val="2"/>
          <w:position w:val="6"/>
          <w:sz w:val="33"/>
          <w:szCs w:val="33"/>
          <w:lang w:val="en-US" w:eastAsia="zh-CN" w:bidi="ar-SA"/>
        </w:rPr>
      </w:pPr>
      <w:r>
        <w:rPr>
          <w:rFonts w:hint="eastAsia" w:ascii="Times New Roman" w:hAnsi="Times New Roman" w:eastAsia="方正仿宋_GBK" w:cs="Times New Roman"/>
          <w:kern w:val="2"/>
          <w:position w:val="6"/>
          <w:sz w:val="33"/>
          <w:szCs w:val="33"/>
          <w:lang w:val="en-US" w:eastAsia="zh-CN" w:bidi="ar-SA"/>
        </w:rPr>
        <w:t>1.</w:t>
      </w:r>
      <w:r>
        <w:rPr>
          <w:rFonts w:hint="eastAsia" w:ascii="Times New Roman" w:hAnsi="Times New Roman" w:eastAsia="方正仿宋_GBK" w:cs="Times New Roman"/>
          <w:kern w:val="2"/>
          <w:position w:val="6"/>
          <w:sz w:val="33"/>
          <w:szCs w:val="33"/>
          <w:lang w:val="zh-CN" w:eastAsia="zh-CN" w:bidi="ar-SA"/>
        </w:rPr>
        <w:t>项目决策（</w:t>
      </w:r>
      <w:r>
        <w:rPr>
          <w:rFonts w:hint="eastAsia" w:ascii="Times New Roman" w:hAnsi="Times New Roman" w:eastAsia="方正仿宋_GBK" w:cs="Times New Roman"/>
          <w:kern w:val="2"/>
          <w:position w:val="6"/>
          <w:sz w:val="33"/>
          <w:szCs w:val="33"/>
          <w:lang w:val="en-US" w:eastAsia="zh-CN" w:bidi="ar-SA"/>
        </w:rPr>
        <w:t>18分</w:t>
      </w:r>
      <w:r>
        <w:rPr>
          <w:rFonts w:hint="eastAsia" w:ascii="Times New Roman" w:hAnsi="Times New Roman" w:eastAsia="方正仿宋_GBK" w:cs="Times New Roman"/>
          <w:kern w:val="2"/>
          <w:position w:val="6"/>
          <w:sz w:val="33"/>
          <w:szCs w:val="33"/>
          <w:lang w:val="zh-CN" w:eastAsia="zh-CN" w:bidi="ar-SA"/>
        </w:rPr>
        <w:t>）。该项目决策程序严密，符合资金管理基本规范和决策程序要求；项目规划论证符合中</w:t>
      </w:r>
      <w:r>
        <w:rPr>
          <w:rFonts w:hint="eastAsia" w:eastAsia="方正仿宋_GBK" w:cs="Times New Roman"/>
          <w:kern w:val="2"/>
          <w:position w:val="6"/>
          <w:sz w:val="33"/>
          <w:szCs w:val="33"/>
          <w:lang w:val="en-US" w:eastAsia="zh-CN" w:bidi="ar-SA"/>
        </w:rPr>
        <w:t>央</w:t>
      </w:r>
      <w:r>
        <w:rPr>
          <w:rFonts w:hint="eastAsia" w:ascii="Times New Roman" w:hAnsi="Times New Roman" w:eastAsia="方正仿宋_GBK" w:cs="Times New Roman"/>
          <w:kern w:val="2"/>
          <w:position w:val="6"/>
          <w:sz w:val="33"/>
          <w:szCs w:val="33"/>
          <w:lang w:val="zh-CN" w:eastAsia="zh-CN" w:bidi="ar-SA"/>
        </w:rPr>
        <w:t>、省、市、县要求，项目绩效目标设置是否科学合理；项目资金与项目总体规划、相关行业事业发展相匹配，属于政府支持范围，且符合财政事权支出责任划分规定。资金投向与项目总体规划、相关行业事业发展相匹配。聚焦重大任务、重点领域、重点环节和重点项目，体现了“集中财力办大事”原则。未与其他同类项目或部门内部相关项目交叉重复。自评得分</w:t>
      </w:r>
      <w:r>
        <w:rPr>
          <w:rFonts w:hint="eastAsia" w:ascii="Times New Roman" w:hAnsi="Times New Roman" w:eastAsia="方正仿宋_GBK" w:cs="Times New Roman"/>
          <w:kern w:val="2"/>
          <w:position w:val="6"/>
          <w:sz w:val="33"/>
          <w:szCs w:val="33"/>
          <w:lang w:val="en-US" w:eastAsia="zh-CN" w:bidi="ar-SA"/>
        </w:rPr>
        <w:t>18分。</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default" w:ascii="Times New Roman" w:hAnsi="Times New Roman" w:eastAsia="方正仿宋_GBK" w:cs="Times New Roman"/>
          <w:kern w:val="2"/>
          <w:position w:val="6"/>
          <w:sz w:val="33"/>
          <w:szCs w:val="33"/>
          <w:lang w:val="en-US" w:eastAsia="zh-CN" w:bidi="ar-SA"/>
        </w:rPr>
      </w:pPr>
      <w:r>
        <w:rPr>
          <w:rFonts w:hint="eastAsia" w:ascii="Times New Roman" w:hAnsi="Times New Roman" w:eastAsia="方正仿宋_GBK" w:cs="Times New Roman"/>
          <w:kern w:val="2"/>
          <w:position w:val="6"/>
          <w:sz w:val="33"/>
          <w:szCs w:val="33"/>
          <w:lang w:val="en-US" w:eastAsia="zh-CN" w:bidi="ar-SA"/>
        </w:rPr>
        <w:t>2.</w:t>
      </w:r>
      <w:r>
        <w:rPr>
          <w:rFonts w:hint="eastAsia" w:ascii="Times New Roman" w:hAnsi="Times New Roman" w:eastAsia="方正仿宋_GBK" w:cs="Times New Roman"/>
          <w:kern w:val="2"/>
          <w:position w:val="6"/>
          <w:sz w:val="33"/>
          <w:szCs w:val="33"/>
          <w:lang w:val="zh-CN" w:eastAsia="zh-CN" w:bidi="ar-SA"/>
        </w:rPr>
        <w:t>项目管理（</w:t>
      </w:r>
      <w:r>
        <w:rPr>
          <w:rFonts w:hint="eastAsia" w:ascii="Times New Roman" w:hAnsi="Times New Roman" w:eastAsia="方正仿宋_GBK" w:cs="Times New Roman"/>
          <w:kern w:val="2"/>
          <w:position w:val="6"/>
          <w:sz w:val="33"/>
          <w:szCs w:val="33"/>
          <w:lang w:val="en-US" w:eastAsia="zh-CN" w:bidi="ar-SA"/>
        </w:rPr>
        <w:t>18分</w:t>
      </w:r>
      <w:r>
        <w:rPr>
          <w:rFonts w:hint="eastAsia" w:ascii="Times New Roman" w:hAnsi="Times New Roman" w:eastAsia="方正仿宋_GBK" w:cs="Times New Roman"/>
          <w:kern w:val="2"/>
          <w:position w:val="6"/>
          <w:sz w:val="33"/>
          <w:szCs w:val="33"/>
          <w:lang w:val="zh-CN" w:eastAsia="zh-CN" w:bidi="ar-SA"/>
        </w:rPr>
        <w:t>）。该项目制定了实施方案，要素完备；项目资金分配因素选取、权重设置、区域分布，项目管理、审批符合管理要求；项目按中</w:t>
      </w:r>
      <w:r>
        <w:rPr>
          <w:rFonts w:hint="eastAsia" w:eastAsia="方正仿宋_GBK" w:cs="Times New Roman"/>
          <w:kern w:val="2"/>
          <w:position w:val="6"/>
          <w:sz w:val="33"/>
          <w:szCs w:val="33"/>
          <w:lang w:val="en-US" w:eastAsia="zh-CN" w:bidi="ar-SA"/>
        </w:rPr>
        <w:t>央</w:t>
      </w:r>
      <w:r>
        <w:rPr>
          <w:rFonts w:hint="eastAsia" w:ascii="Times New Roman" w:hAnsi="Times New Roman" w:eastAsia="方正仿宋_GBK" w:cs="Times New Roman"/>
          <w:kern w:val="2"/>
          <w:position w:val="6"/>
          <w:sz w:val="33"/>
          <w:szCs w:val="33"/>
          <w:lang w:val="zh-CN" w:eastAsia="zh-CN" w:bidi="ar-SA"/>
        </w:rPr>
        <w:t>、省、市、县要求全面完成绩效目标（含事前评估）、绩效评价等预算绩效管理工作。自评得分</w:t>
      </w:r>
      <w:r>
        <w:rPr>
          <w:rFonts w:hint="eastAsia" w:ascii="Times New Roman" w:hAnsi="Times New Roman" w:eastAsia="方正仿宋_GBK" w:cs="Times New Roman"/>
          <w:kern w:val="2"/>
          <w:position w:val="6"/>
          <w:sz w:val="33"/>
          <w:szCs w:val="33"/>
          <w:lang w:val="en-US" w:eastAsia="zh-CN" w:bidi="ar-SA"/>
        </w:rPr>
        <w:t>18分。</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Times New Roman" w:hAnsi="Times New Roman" w:eastAsia="方正仿宋_GBK" w:cs="Times New Roman"/>
          <w:kern w:val="2"/>
          <w:position w:val="6"/>
          <w:sz w:val="33"/>
          <w:szCs w:val="33"/>
          <w:lang w:val="zh-CN" w:eastAsia="zh-CN" w:bidi="ar-SA"/>
        </w:rPr>
      </w:pPr>
      <w:r>
        <w:rPr>
          <w:rFonts w:hint="eastAsia" w:ascii="Times New Roman" w:hAnsi="Times New Roman" w:eastAsia="方正仿宋_GBK" w:cs="Times New Roman"/>
          <w:kern w:val="2"/>
          <w:position w:val="6"/>
          <w:sz w:val="33"/>
          <w:szCs w:val="33"/>
          <w:lang w:val="en-US" w:eastAsia="zh-CN" w:bidi="ar-SA"/>
        </w:rPr>
        <w:t>3.项目实施</w:t>
      </w:r>
      <w:r>
        <w:rPr>
          <w:rFonts w:hint="eastAsia" w:ascii="Times New Roman" w:hAnsi="Times New Roman" w:eastAsia="方正仿宋_GBK" w:cs="Times New Roman"/>
          <w:kern w:val="2"/>
          <w:position w:val="6"/>
          <w:sz w:val="33"/>
          <w:szCs w:val="33"/>
          <w:lang w:val="zh-CN" w:eastAsia="zh-CN" w:bidi="ar-SA"/>
        </w:rPr>
        <w:t>（</w:t>
      </w:r>
      <w:r>
        <w:rPr>
          <w:rFonts w:hint="eastAsia" w:ascii="Times New Roman" w:hAnsi="Times New Roman" w:eastAsia="方正仿宋_GBK" w:cs="Times New Roman"/>
          <w:kern w:val="2"/>
          <w:position w:val="6"/>
          <w:sz w:val="33"/>
          <w:szCs w:val="33"/>
          <w:lang w:val="en-US" w:eastAsia="zh-CN" w:bidi="ar-SA"/>
        </w:rPr>
        <w:t>9分</w:t>
      </w:r>
      <w:r>
        <w:rPr>
          <w:rFonts w:hint="eastAsia" w:ascii="Times New Roman" w:hAnsi="Times New Roman" w:eastAsia="方正仿宋_GBK" w:cs="Times New Roman"/>
          <w:kern w:val="2"/>
          <w:position w:val="6"/>
          <w:sz w:val="33"/>
          <w:szCs w:val="33"/>
          <w:lang w:val="zh-CN" w:eastAsia="zh-CN" w:bidi="ar-SA"/>
        </w:rPr>
        <w:t>）</w:t>
      </w:r>
      <w:r>
        <w:rPr>
          <w:rFonts w:hint="eastAsia" w:ascii="Times New Roman" w:hAnsi="Times New Roman" w:eastAsia="方正仿宋_GBK" w:cs="Times New Roman"/>
          <w:kern w:val="2"/>
          <w:position w:val="6"/>
          <w:sz w:val="33"/>
          <w:szCs w:val="33"/>
          <w:lang w:val="en-US" w:eastAsia="zh-CN" w:bidi="ar-SA"/>
        </w:rPr>
        <w:t>。根据公式</w:t>
      </w:r>
      <w:r>
        <w:rPr>
          <w:rFonts w:hint="eastAsia" w:ascii="Times New Roman" w:hAnsi="Times New Roman" w:eastAsia="方正仿宋_GBK" w:cs="Times New Roman"/>
          <w:kern w:val="2"/>
          <w:position w:val="6"/>
          <w:sz w:val="33"/>
          <w:szCs w:val="33"/>
          <w:lang w:val="zh-CN" w:eastAsia="zh-CN" w:bidi="ar-SA"/>
        </w:rPr>
        <w:t>该项指标得分=财政资金拨付率×100%×2+单位资金使用率×100%×2+地方资金到位率×100%×2，因该项目资金在年内及时支付给第三方</w:t>
      </w:r>
      <w:r>
        <w:rPr>
          <w:rFonts w:hint="eastAsia" w:ascii="Times New Roman" w:hAnsi="Times New Roman" w:eastAsia="方正仿宋_GBK" w:cs="Times New Roman"/>
          <w:kern w:val="2"/>
          <w:position w:val="6"/>
          <w:sz w:val="33"/>
          <w:szCs w:val="33"/>
          <w:lang w:val="en-US" w:eastAsia="zh-CN" w:bidi="ar-SA"/>
        </w:rPr>
        <w:t>，自评得分9分</w:t>
      </w:r>
      <w:r>
        <w:rPr>
          <w:rFonts w:hint="eastAsia" w:ascii="Times New Roman" w:hAnsi="Times New Roman" w:eastAsia="方正仿宋_GBK" w:cs="Times New Roman"/>
          <w:kern w:val="2"/>
          <w:position w:val="6"/>
          <w:sz w:val="33"/>
          <w:szCs w:val="33"/>
          <w:lang w:val="zh-CN" w:eastAsia="zh-CN" w:bidi="ar-SA"/>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Times New Roman" w:hAnsi="Times New Roman" w:eastAsia="方正仿宋_GBK" w:cs="Times New Roman"/>
          <w:kern w:val="2"/>
          <w:position w:val="6"/>
          <w:sz w:val="33"/>
          <w:szCs w:val="33"/>
          <w:lang w:val="en-US" w:eastAsia="zh-CN" w:bidi="ar-SA"/>
        </w:rPr>
      </w:pPr>
      <w:r>
        <w:rPr>
          <w:rFonts w:hint="eastAsia" w:ascii="Times New Roman" w:hAnsi="Times New Roman" w:eastAsia="方正仿宋_GBK" w:cs="Times New Roman"/>
          <w:kern w:val="2"/>
          <w:position w:val="6"/>
          <w:sz w:val="33"/>
          <w:szCs w:val="33"/>
          <w:lang w:val="en-US" w:eastAsia="zh-CN" w:bidi="ar-SA"/>
        </w:rPr>
        <w:t>4.项目结果</w:t>
      </w:r>
      <w:r>
        <w:rPr>
          <w:rFonts w:hint="eastAsia" w:ascii="Times New Roman" w:hAnsi="Times New Roman" w:eastAsia="方正仿宋_GBK" w:cs="Times New Roman"/>
          <w:kern w:val="2"/>
          <w:position w:val="6"/>
          <w:sz w:val="33"/>
          <w:szCs w:val="33"/>
          <w:lang w:val="zh-CN" w:eastAsia="zh-CN" w:bidi="ar-SA"/>
        </w:rPr>
        <w:t>（</w:t>
      </w:r>
      <w:r>
        <w:rPr>
          <w:rFonts w:hint="eastAsia" w:ascii="Times New Roman" w:hAnsi="Times New Roman" w:eastAsia="方正仿宋_GBK" w:cs="Times New Roman"/>
          <w:kern w:val="2"/>
          <w:position w:val="6"/>
          <w:sz w:val="33"/>
          <w:szCs w:val="33"/>
          <w:lang w:val="en-US" w:eastAsia="zh-CN" w:bidi="ar-SA"/>
        </w:rPr>
        <w:t>9分</w:t>
      </w:r>
      <w:r>
        <w:rPr>
          <w:rFonts w:hint="eastAsia" w:ascii="Times New Roman" w:hAnsi="Times New Roman" w:eastAsia="方正仿宋_GBK" w:cs="Times New Roman"/>
          <w:kern w:val="2"/>
          <w:position w:val="6"/>
          <w:sz w:val="33"/>
          <w:szCs w:val="33"/>
          <w:lang w:val="zh-CN" w:eastAsia="zh-CN" w:bidi="ar-SA"/>
        </w:rPr>
        <w:t>）</w:t>
      </w:r>
      <w:r>
        <w:rPr>
          <w:rFonts w:hint="eastAsia" w:ascii="Times New Roman" w:hAnsi="Times New Roman" w:eastAsia="方正仿宋_GBK" w:cs="Times New Roman"/>
          <w:kern w:val="2"/>
          <w:position w:val="6"/>
          <w:sz w:val="33"/>
          <w:szCs w:val="33"/>
          <w:lang w:val="en-US" w:eastAsia="zh-CN" w:bidi="ar-SA"/>
        </w:rPr>
        <w:t>。该项目共设立了6个绩效目标，其中完成了6个绩效目标，根据公式该项指标得分=实际完成目标任务量÷首次批复立项设定绩效目标任务总量×100%×6=6分，项目实际完成时间在计划完成时间内，得分3分。自评得分合计9分。</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Times New Roman" w:hAnsi="Times New Roman" w:eastAsia="方正仿宋_GBK" w:cs="Times New Roman"/>
          <w:kern w:val="2"/>
          <w:position w:val="6"/>
          <w:sz w:val="33"/>
          <w:szCs w:val="33"/>
          <w:lang w:val="en-US" w:eastAsia="zh-CN" w:bidi="ar-SA"/>
        </w:rPr>
      </w:pPr>
      <w:r>
        <w:rPr>
          <w:rFonts w:hint="eastAsia" w:ascii="Times New Roman" w:hAnsi="Times New Roman" w:eastAsia="方正仿宋_GBK" w:cs="Times New Roman"/>
          <w:kern w:val="2"/>
          <w:position w:val="6"/>
          <w:sz w:val="33"/>
          <w:szCs w:val="33"/>
          <w:lang w:val="en-US" w:eastAsia="zh-CN" w:bidi="ar-SA"/>
        </w:rPr>
        <w:t>综上，通用指标自评得分合计54分。</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en-US" w:eastAsia="zh-CN"/>
        </w:rPr>
        <w:t>30分</w:t>
      </w:r>
      <w:r>
        <w:rPr>
          <w:rFonts w:hint="eastAsia" w:ascii="楷体_GB2312" w:hAnsi="宋体" w:eastAsia="楷体_GB2312" w:cs="Times New Roman"/>
          <w:b/>
          <w:color w:val="auto"/>
          <w:sz w:val="32"/>
          <w:szCs w:val="32"/>
          <w:highlight w:val="none"/>
          <w:u w:val="none"/>
          <w:lang w:val="zh-CN" w:eastAsia="zh-CN"/>
        </w:rPr>
        <w:t>）</w:t>
      </w:r>
      <w:r>
        <w:rPr>
          <w:rFonts w:hint="default" w:ascii="楷体_GB2312" w:hAnsi="宋体" w:eastAsia="楷体_GB2312" w:cs="Times New Roman"/>
          <w:b/>
          <w:color w:val="auto"/>
          <w:sz w:val="32"/>
          <w:szCs w:val="32"/>
          <w:highlight w:val="none"/>
          <w:u w:val="none"/>
          <w:lang w:val="zh-CN" w:eastAsia="zh-CN"/>
        </w:rPr>
        <w:t>。</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Times New Roman" w:hAnsi="Times New Roman" w:eastAsia="方正仿宋_GBK" w:cs="Times New Roman"/>
          <w:kern w:val="2"/>
          <w:position w:val="6"/>
          <w:sz w:val="33"/>
          <w:szCs w:val="33"/>
          <w:lang w:val="zh-CN" w:eastAsia="zh-CN" w:bidi="ar-SA"/>
        </w:rPr>
      </w:pPr>
      <w:r>
        <w:rPr>
          <w:rFonts w:hint="eastAsia" w:ascii="Times New Roman" w:hAnsi="Times New Roman" w:eastAsia="方正仿宋_GBK" w:cs="Times New Roman"/>
          <w:kern w:val="2"/>
          <w:position w:val="6"/>
          <w:sz w:val="33"/>
          <w:szCs w:val="33"/>
          <w:lang w:val="en-US" w:eastAsia="zh-CN" w:bidi="ar-SA"/>
        </w:rPr>
        <w:t>1.</w:t>
      </w:r>
      <w:r>
        <w:rPr>
          <w:rFonts w:hint="eastAsia" w:ascii="Times New Roman" w:hAnsi="Times New Roman" w:eastAsia="方正仿宋_GBK" w:cs="Times New Roman"/>
          <w:kern w:val="2"/>
          <w:position w:val="6"/>
          <w:sz w:val="33"/>
          <w:szCs w:val="33"/>
          <w:lang w:val="zh-CN" w:eastAsia="zh-CN" w:bidi="ar-SA"/>
        </w:rPr>
        <w:t>行政运转。该项目按上级202</w:t>
      </w:r>
      <w:r>
        <w:rPr>
          <w:rFonts w:hint="eastAsia" w:ascii="Times New Roman" w:hAnsi="Times New Roman" w:eastAsia="方正仿宋_GBK" w:cs="Times New Roman"/>
          <w:kern w:val="2"/>
          <w:position w:val="6"/>
          <w:sz w:val="33"/>
          <w:szCs w:val="33"/>
          <w:lang w:val="en-US" w:eastAsia="zh-CN" w:bidi="ar-SA"/>
        </w:rPr>
        <w:t>4</w:t>
      </w:r>
      <w:r>
        <w:rPr>
          <w:rFonts w:hint="eastAsia" w:ascii="Times New Roman" w:hAnsi="Times New Roman" w:eastAsia="方正仿宋_GBK" w:cs="Times New Roman"/>
          <w:kern w:val="2"/>
          <w:position w:val="6"/>
          <w:sz w:val="33"/>
          <w:szCs w:val="33"/>
          <w:lang w:val="zh-CN" w:eastAsia="zh-CN" w:bidi="ar-SA"/>
        </w:rPr>
        <w:t>年信创工作经费文件的规定用途、适用范围在辖区内进行了专项资金分配、使用；项目的立项、财评、验收、拨付等严格按照流程进行操作，资金管理程序符合专项资金管理的使用要求；资金分配标准严格按照202</w:t>
      </w:r>
      <w:r>
        <w:rPr>
          <w:rFonts w:hint="eastAsia" w:ascii="Times New Roman" w:hAnsi="Times New Roman" w:eastAsia="方正仿宋_GBK" w:cs="Times New Roman"/>
          <w:kern w:val="2"/>
          <w:position w:val="6"/>
          <w:sz w:val="33"/>
          <w:szCs w:val="33"/>
          <w:lang w:val="en-US" w:eastAsia="zh-CN" w:bidi="ar-SA"/>
        </w:rPr>
        <w:t>4</w:t>
      </w:r>
      <w:r>
        <w:rPr>
          <w:rFonts w:hint="eastAsia" w:ascii="Times New Roman" w:hAnsi="Times New Roman" w:eastAsia="方正仿宋_GBK" w:cs="Times New Roman"/>
          <w:kern w:val="2"/>
          <w:position w:val="6"/>
          <w:sz w:val="33"/>
          <w:szCs w:val="33"/>
          <w:lang w:val="zh-CN" w:eastAsia="zh-CN" w:bidi="ar-SA"/>
        </w:rPr>
        <w:t>年信创工作经费文件的规定进行分配的，也是符合专项资金管理要求。</w:t>
      </w:r>
      <w:r>
        <w:rPr>
          <w:rFonts w:hint="eastAsia" w:ascii="Times New Roman" w:hAnsi="Times New Roman" w:eastAsia="方正仿宋_GBK" w:cs="Times New Roman"/>
          <w:kern w:val="2"/>
          <w:position w:val="6"/>
          <w:sz w:val="33"/>
          <w:szCs w:val="33"/>
          <w:lang w:val="en-US" w:eastAsia="zh-CN" w:bidi="ar-SA"/>
        </w:rPr>
        <w:t>该项自评得分30分。</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2" w:firstLineChars="200"/>
        <w:jc w:val="both"/>
        <w:textAlignment w:val="auto"/>
        <w:rPr>
          <w:rFonts w:hint="eastAsia" w:ascii="Times New Roman" w:hAnsi="Times New Roman" w:eastAsia="方正仿宋_GBK" w:cs="Times New Roman"/>
          <w:kern w:val="2"/>
          <w:position w:val="6"/>
          <w:sz w:val="33"/>
          <w:szCs w:val="33"/>
          <w:lang w:val="en-US" w:eastAsia="zh-CN" w:bidi="ar-SA"/>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en-US" w:eastAsia="zh-CN"/>
        </w:rPr>
        <w:t>16分</w:t>
      </w:r>
      <w:r>
        <w:rPr>
          <w:rFonts w:hint="eastAsia" w:ascii="楷体_GB2312" w:hAnsi="宋体" w:eastAsia="楷体_GB2312" w:cs="Times New Roman"/>
          <w:b/>
          <w:color w:val="auto"/>
          <w:sz w:val="32"/>
          <w:szCs w:val="32"/>
          <w:highlight w:val="none"/>
          <w:u w:val="none"/>
          <w:lang w:val="zh-CN" w:eastAsia="zh-CN"/>
        </w:rPr>
        <w:t>）</w:t>
      </w:r>
      <w:r>
        <w:rPr>
          <w:rFonts w:hint="default" w:ascii="楷体_GB2312" w:hAnsi="宋体" w:eastAsia="楷体_GB2312" w:cs="Times New Roman"/>
          <w:b/>
          <w:color w:val="auto"/>
          <w:sz w:val="32"/>
          <w:szCs w:val="32"/>
          <w:highlight w:val="none"/>
          <w:u w:val="none"/>
          <w:lang w:val="zh-CN" w:eastAsia="zh-CN"/>
        </w:rPr>
        <w:t>。</w:t>
      </w:r>
      <w:r>
        <w:rPr>
          <w:rFonts w:hint="eastAsia" w:ascii="Times New Roman" w:hAnsi="Times New Roman" w:eastAsia="方正仿宋_GBK" w:cs="Times New Roman"/>
          <w:kern w:val="2"/>
          <w:position w:val="6"/>
          <w:sz w:val="33"/>
          <w:szCs w:val="33"/>
          <w:lang w:val="zh-CN" w:eastAsia="zh-CN" w:bidi="ar-SA"/>
        </w:rPr>
        <w:t>该项目设定了</w:t>
      </w:r>
      <w:r>
        <w:rPr>
          <w:rFonts w:hint="eastAsia" w:ascii="Times New Roman" w:hAnsi="Times New Roman" w:eastAsia="方正仿宋_GBK" w:cs="Times New Roman"/>
          <w:kern w:val="2"/>
          <w:position w:val="6"/>
          <w:sz w:val="33"/>
          <w:szCs w:val="33"/>
          <w:lang w:val="en-US" w:eastAsia="zh-CN" w:bidi="ar-SA"/>
        </w:rPr>
        <w:t>3项</w:t>
      </w:r>
      <w:r>
        <w:rPr>
          <w:rFonts w:hint="eastAsia" w:ascii="Times New Roman" w:hAnsi="Times New Roman" w:eastAsia="方正仿宋_GBK" w:cs="Times New Roman"/>
          <w:kern w:val="2"/>
          <w:position w:val="6"/>
          <w:sz w:val="33"/>
          <w:szCs w:val="33"/>
          <w:lang w:val="zh-CN" w:eastAsia="zh-CN" w:bidi="ar-SA"/>
        </w:rPr>
        <w:t>个性指标：一是成本控制。该项目</w:t>
      </w:r>
      <w:r>
        <w:rPr>
          <w:rFonts w:hint="eastAsia" w:ascii="Times New Roman" w:hAnsi="Times New Roman" w:eastAsia="方正仿宋_GBK" w:cs="Times New Roman"/>
          <w:kern w:val="2"/>
          <w:position w:val="6"/>
          <w:sz w:val="33"/>
          <w:szCs w:val="33"/>
          <w:lang w:val="en-US" w:eastAsia="zh-CN" w:bidi="ar-SA"/>
        </w:rPr>
        <w:t>2024年预算成本为1.79万元</w:t>
      </w:r>
      <w:r>
        <w:rPr>
          <w:rFonts w:hint="eastAsia" w:ascii="Times New Roman" w:hAnsi="Times New Roman" w:eastAsia="方正仿宋_GBK" w:cs="Times New Roman"/>
          <w:kern w:val="2"/>
          <w:position w:val="6"/>
          <w:sz w:val="33"/>
          <w:szCs w:val="33"/>
          <w:lang w:val="zh-CN" w:eastAsia="zh-CN" w:bidi="ar-SA"/>
        </w:rPr>
        <w:t>，实施成本为</w:t>
      </w:r>
      <w:r>
        <w:rPr>
          <w:rFonts w:hint="eastAsia" w:ascii="Times New Roman" w:hAnsi="Times New Roman" w:eastAsia="方正仿宋_GBK" w:cs="Times New Roman"/>
          <w:kern w:val="2"/>
          <w:position w:val="6"/>
          <w:sz w:val="33"/>
          <w:szCs w:val="33"/>
          <w:lang w:val="en-US" w:eastAsia="zh-CN" w:bidi="ar-SA"/>
        </w:rPr>
        <w:t>1.79万元，实施成本控制在预算成本内</w:t>
      </w:r>
      <w:r>
        <w:rPr>
          <w:rFonts w:hint="eastAsia" w:ascii="Times New Roman" w:hAnsi="Times New Roman" w:eastAsia="方正仿宋_GBK" w:cs="Times New Roman"/>
          <w:kern w:val="2"/>
          <w:position w:val="6"/>
          <w:sz w:val="33"/>
          <w:szCs w:val="33"/>
          <w:lang w:val="zh-CN" w:eastAsia="zh-CN" w:bidi="ar-SA"/>
        </w:rPr>
        <w:t>。二是信息安全工作达标率。通过</w:t>
      </w:r>
      <w:r>
        <w:rPr>
          <w:rFonts w:hint="eastAsia" w:ascii="Times New Roman" w:hAnsi="Times New Roman" w:eastAsia="方正仿宋_GBK" w:cs="Times New Roman"/>
          <w:kern w:val="2"/>
          <w:position w:val="6"/>
          <w:sz w:val="33"/>
          <w:szCs w:val="33"/>
          <w:lang w:val="en-US" w:eastAsia="zh-CN" w:bidi="ar-SA"/>
        </w:rPr>
        <w:t>采购国产电脑并投入使用，进一步保障信息安全，达到了预期目标。三是群众满意度。采购国产电脑并使用后，使用对象满意度95%，达到预期目标。</w:t>
      </w:r>
      <w:r>
        <w:rPr>
          <w:rFonts w:hint="eastAsia" w:ascii="Times New Roman" w:hAnsi="Times New Roman" w:eastAsia="方正仿宋_GBK" w:cs="Times New Roman"/>
          <w:kern w:val="2"/>
          <w:position w:val="6"/>
          <w:sz w:val="33"/>
          <w:szCs w:val="33"/>
          <w:lang w:val="zh-CN" w:eastAsia="zh-CN" w:bidi="ar-SA"/>
        </w:rPr>
        <w:t>自评得分</w:t>
      </w:r>
      <w:r>
        <w:rPr>
          <w:rFonts w:hint="eastAsia" w:ascii="Times New Roman" w:hAnsi="Times New Roman" w:eastAsia="方正仿宋_GBK" w:cs="Times New Roman"/>
          <w:kern w:val="2"/>
          <w:position w:val="6"/>
          <w:sz w:val="33"/>
          <w:szCs w:val="33"/>
          <w:lang w:val="en-US" w:eastAsia="zh-CN" w:bidi="ar-SA"/>
        </w:rPr>
        <w:t>16分</w:t>
      </w:r>
      <w:r>
        <w:rPr>
          <w:rFonts w:hint="eastAsia" w:ascii="Times New Roman" w:hAnsi="Times New Roman" w:eastAsia="方正仿宋_GBK" w:cs="Times New Roman"/>
          <w:kern w:val="2"/>
          <w:position w:val="6"/>
          <w:sz w:val="33"/>
          <w:szCs w:val="33"/>
          <w:lang w:val="zh-CN" w:eastAsia="zh-CN" w:bidi="ar-SA"/>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sz w:val="33"/>
          <w:szCs w:val="33"/>
          <w:highlight w:val="none"/>
        </w:rPr>
      </w:pPr>
      <w:r>
        <w:rPr>
          <w:rFonts w:hint="eastAsia" w:ascii="方正黑体_GBK" w:hAnsi="方正黑体_GBK" w:eastAsia="方正黑体_GBK" w:cs="方正黑体_GBK"/>
          <w:sz w:val="33"/>
          <w:szCs w:val="33"/>
          <w:highlight w:val="none"/>
          <w:lang w:eastAsia="zh-CN"/>
        </w:rPr>
        <w:t>四</w:t>
      </w:r>
      <w:r>
        <w:rPr>
          <w:rFonts w:hint="eastAsia" w:ascii="方正黑体_GBK" w:hAnsi="方正黑体_GBK" w:eastAsia="方正黑体_GBK" w:cs="方正黑体_GBK"/>
          <w:sz w:val="33"/>
          <w:szCs w:val="33"/>
          <w:highlight w:val="none"/>
        </w:rPr>
        <w:t>、评价结论</w:t>
      </w: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default" w:ascii="Times New Roman" w:hAnsi="Times New Roman" w:eastAsia="方正仿宋_GBK" w:cs="Times New Roman"/>
          <w:kern w:val="2"/>
          <w:position w:val="6"/>
          <w:sz w:val="33"/>
          <w:szCs w:val="33"/>
          <w:lang w:val="en-US" w:eastAsia="zh-CN" w:bidi="ar-SA"/>
        </w:rPr>
      </w:pPr>
      <w:r>
        <w:rPr>
          <w:rFonts w:hint="eastAsia" w:ascii="Times New Roman" w:hAnsi="Times New Roman" w:eastAsia="方正仿宋_GBK" w:cs="Times New Roman"/>
          <w:kern w:val="2"/>
          <w:position w:val="6"/>
          <w:sz w:val="33"/>
          <w:szCs w:val="33"/>
          <w:lang w:val="zh-CN" w:eastAsia="zh-CN" w:bidi="ar-SA"/>
        </w:rPr>
        <w:t>根据上述自评情况，该项目无扣分项目，自评总分</w:t>
      </w:r>
      <w:r>
        <w:rPr>
          <w:rFonts w:hint="eastAsia" w:ascii="Times New Roman" w:hAnsi="Times New Roman" w:eastAsia="方正仿宋_GBK" w:cs="Times New Roman"/>
          <w:kern w:val="2"/>
          <w:position w:val="6"/>
          <w:sz w:val="33"/>
          <w:szCs w:val="33"/>
          <w:lang w:val="en-US" w:eastAsia="zh-CN" w:bidi="ar-SA"/>
        </w:rPr>
        <w:t>100分。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sz w:val="33"/>
          <w:szCs w:val="33"/>
          <w:highlight w:val="none"/>
          <w:lang w:eastAsia="zh-CN"/>
        </w:rPr>
      </w:pPr>
      <w:r>
        <w:rPr>
          <w:rFonts w:hint="eastAsia" w:ascii="方正黑体_GBK" w:hAnsi="方正黑体_GBK" w:eastAsia="方正黑体_GBK" w:cs="方正黑体_GBK"/>
          <w:sz w:val="33"/>
          <w:szCs w:val="33"/>
          <w:highlight w:val="none"/>
          <w:lang w:eastAsia="zh-CN"/>
        </w:rPr>
        <w:t>五、存在主要问题</w:t>
      </w: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eastAsia" w:ascii="方正仿宋_GBK" w:hAnsi="方正仿宋_GBK" w:eastAsia="方正仿宋_GBK" w:cs="方正仿宋_GBK"/>
          <w:kern w:val="2"/>
          <w:sz w:val="33"/>
          <w:szCs w:val="33"/>
          <w:lang w:val="en-US" w:eastAsia="zh-CN" w:bidi="ar-SA"/>
        </w:rPr>
      </w:pPr>
      <w:r>
        <w:rPr>
          <w:rFonts w:hint="eastAsia" w:ascii="方正仿宋_GBK" w:hAnsi="方正仿宋_GBK" w:eastAsia="方正仿宋_GBK" w:cs="方正仿宋_GBK"/>
          <w:kern w:val="2"/>
          <w:sz w:val="33"/>
          <w:szCs w:val="33"/>
          <w:lang w:val="en-US" w:eastAsia="zh-CN" w:bidi="ar-SA"/>
        </w:rPr>
        <w:t>该项目存在部分绩效指标设置不够合理的问题。</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方正黑体_GBK" w:hAnsi="方正黑体_GBK" w:eastAsia="方正黑体_GBK" w:cs="方正黑体_GBK"/>
          <w:sz w:val="33"/>
          <w:szCs w:val="33"/>
          <w:highlight w:val="none"/>
          <w:lang w:val="zh-CN" w:eastAsia="zh-CN"/>
        </w:rPr>
      </w:pPr>
      <w:r>
        <w:rPr>
          <w:rFonts w:hint="eastAsia" w:ascii="方正黑体_GBK" w:hAnsi="方正黑体_GBK" w:eastAsia="方正黑体_GBK" w:cs="方正黑体_GBK"/>
          <w:sz w:val="33"/>
          <w:szCs w:val="33"/>
          <w:highlight w:val="none"/>
          <w:lang w:val="zh-CN" w:eastAsia="zh-CN"/>
        </w:rPr>
        <w:t>六、改进建议</w:t>
      </w:r>
    </w:p>
    <w:p>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firstLineChars="200"/>
        <w:jc w:val="both"/>
        <w:textAlignment w:val="auto"/>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cs="仿宋_GB2312"/>
          <w:b w:val="0"/>
          <w:bCs w:val="0"/>
          <w:kern w:val="0"/>
          <w:position w:val="0"/>
          <w:sz w:val="32"/>
          <w:szCs w:val="32"/>
          <w:highlight w:val="none"/>
          <w:lang w:val="en-US" w:eastAsia="zh-CN" w:bidi="ar-SA"/>
        </w:rPr>
        <w:t>进一步完善绩效目标的设置，细化好四类绩效目标编报</w:t>
      </w:r>
      <w:r>
        <w:rPr>
          <w:rFonts w:hint="default" w:ascii="Times New Roman" w:hAnsi="Times New Roman" w:eastAsia="方正仿宋_GBK" w:cs="Times New Roman"/>
          <w:b w:val="0"/>
          <w:bCs w:val="0"/>
          <w:kern w:val="0"/>
          <w:position w:val="0"/>
          <w:sz w:val="33"/>
          <w:szCs w:val="33"/>
          <w:highlight w:val="none"/>
          <w:lang w:val="en-US" w:eastAsia="zh-CN" w:bidi="ar-SA"/>
        </w:rPr>
        <w:t>。</w:t>
      </w:r>
    </w:p>
    <w:p>
      <w:pPr>
        <w:spacing w:line="590" w:lineRule="exact"/>
        <w:jc w:val="center"/>
        <w:outlineLvl w:val="0"/>
        <w:rPr>
          <w:rFonts w:hint="default" w:ascii="Times New Roman" w:hAnsi="Times New Roman" w:eastAsia="方正小标宋_GBK" w:cs="Times New Roman"/>
          <w:color w:val="000000"/>
          <w:sz w:val="44"/>
          <w:szCs w:val="44"/>
        </w:rPr>
      </w:pPr>
    </w:p>
    <w:p>
      <w:pPr>
        <w:spacing w:line="590" w:lineRule="exact"/>
        <w:jc w:val="center"/>
        <w:outlineLvl w:val="0"/>
        <w:rPr>
          <w:rFonts w:hint="default" w:ascii="Times New Roman" w:hAnsi="Times New Roman" w:eastAsia="方正小标宋_GBK" w:cs="Times New Roman"/>
          <w:color w:val="000000"/>
          <w:sz w:val="44"/>
          <w:szCs w:val="44"/>
        </w:rPr>
      </w:pPr>
    </w:p>
    <w:p>
      <w:pPr>
        <w:spacing w:line="590" w:lineRule="exact"/>
        <w:jc w:val="center"/>
        <w:outlineLvl w:val="0"/>
        <w:rPr>
          <w:rFonts w:hint="default" w:ascii="Times New Roman" w:hAnsi="Times New Roman" w:eastAsia="方正小标宋_GBK" w:cs="Times New Roman"/>
          <w:color w:val="000000"/>
          <w:sz w:val="44"/>
          <w:szCs w:val="44"/>
        </w:rPr>
      </w:pPr>
    </w:p>
    <w:p>
      <w:pPr>
        <w:spacing w:line="590" w:lineRule="exact"/>
        <w:jc w:val="center"/>
        <w:outlineLvl w:val="0"/>
        <w:rPr>
          <w:rFonts w:hint="default" w:ascii="Times New Roman" w:hAnsi="Times New Roman" w:eastAsia="方正小标宋_GBK" w:cs="Times New Roman"/>
          <w:color w:val="000000"/>
          <w:sz w:val="44"/>
          <w:szCs w:val="44"/>
        </w:rPr>
      </w:pPr>
    </w:p>
    <w:p>
      <w:pPr>
        <w:spacing w:line="590" w:lineRule="exact"/>
        <w:jc w:val="center"/>
        <w:outlineLvl w:val="0"/>
        <w:rPr>
          <w:rFonts w:hint="default" w:ascii="Times New Roman" w:hAnsi="Times New Roman" w:eastAsia="方正小标宋_GBK" w:cs="Times New Roman"/>
          <w:color w:val="000000"/>
          <w:sz w:val="44"/>
          <w:szCs w:val="44"/>
        </w:rPr>
      </w:pPr>
    </w:p>
    <w:p>
      <w:pPr>
        <w:spacing w:line="590" w:lineRule="exact"/>
        <w:jc w:val="center"/>
        <w:outlineLvl w:val="0"/>
        <w:rPr>
          <w:rFonts w:hint="default" w:ascii="Times New Roman" w:hAnsi="Times New Roman" w:eastAsia="方正小标宋_GBK" w:cs="Times New Roman"/>
          <w:color w:val="000000"/>
          <w:sz w:val="44"/>
          <w:szCs w:val="44"/>
        </w:rPr>
      </w:pPr>
    </w:p>
    <w:p>
      <w:pPr>
        <w:spacing w:line="590" w:lineRule="exact"/>
        <w:jc w:val="center"/>
        <w:outlineLvl w:val="0"/>
        <w:rPr>
          <w:rFonts w:hint="default" w:ascii="Times New Roman" w:hAnsi="Times New Roman" w:eastAsia="方正小标宋_GBK" w:cs="Times New Roman"/>
          <w:color w:val="000000"/>
          <w:sz w:val="44"/>
          <w:szCs w:val="44"/>
        </w:rPr>
      </w:pPr>
    </w:p>
    <w:p>
      <w:pPr>
        <w:spacing w:line="590" w:lineRule="exact"/>
        <w:jc w:val="center"/>
        <w:outlineLvl w:val="0"/>
        <w:rPr>
          <w:rFonts w:hint="default" w:ascii="Times New Roman" w:hAnsi="Times New Roman" w:eastAsia="方正小标宋_GBK" w:cs="Times New Roman"/>
          <w:color w:val="000000"/>
          <w:sz w:val="44"/>
          <w:szCs w:val="44"/>
        </w:rPr>
      </w:pPr>
    </w:p>
    <w:p>
      <w:pPr>
        <w:pStyle w:val="22"/>
        <w:rPr>
          <w:rFonts w:hint="default" w:ascii="Times New Roman" w:hAnsi="Times New Roman" w:eastAsia="方正小标宋_GBK" w:cs="Times New Roman"/>
          <w:color w:val="000000"/>
          <w:sz w:val="44"/>
          <w:szCs w:val="44"/>
        </w:rPr>
      </w:pP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rPr>
      </w:pP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rPr>
      </w:pPr>
    </w:p>
    <w:p>
      <w:pPr>
        <w:spacing w:line="590" w:lineRule="exact"/>
        <w:jc w:val="center"/>
        <w:outlineLvl w:val="0"/>
        <w:rPr>
          <w:rFonts w:hint="default" w:ascii="Times New Roman" w:hAnsi="Times New Roman" w:eastAsia="方正小标宋_GBK" w:cs="Times New Roman"/>
          <w:color w:val="000000"/>
          <w:sz w:val="44"/>
          <w:szCs w:val="44"/>
        </w:rPr>
      </w:pPr>
    </w:p>
    <w:p>
      <w:pPr>
        <w:spacing w:line="590" w:lineRule="exact"/>
        <w:jc w:val="center"/>
        <w:outlineLvl w:val="0"/>
        <w:rPr>
          <w:rStyle w:val="38"/>
          <w:rFonts w:hint="default" w:ascii="Times New Roman" w:hAnsi="Times New Roman" w:eastAsia="方正小标宋_GBK" w:cs="Times New Roman"/>
          <w:b w:val="0"/>
          <w:sz w:val="44"/>
          <w:szCs w:val="44"/>
        </w:rPr>
      </w:pPr>
      <w:r>
        <w:rPr>
          <w:rFonts w:hint="default" w:ascii="Times New Roman" w:hAnsi="Times New Roman" w:eastAsia="方正小标宋_GBK" w:cs="Times New Roman"/>
          <w:color w:val="000000"/>
          <w:sz w:val="44"/>
          <w:szCs w:val="44"/>
        </w:rPr>
        <w:t>第</w:t>
      </w:r>
      <w:r>
        <w:rPr>
          <w:rStyle w:val="38"/>
          <w:rFonts w:hint="default" w:ascii="Times New Roman" w:hAnsi="Times New Roman" w:eastAsia="方正小标宋_GBK" w:cs="Times New Roman"/>
          <w:b w:val="0"/>
          <w:sz w:val="44"/>
          <w:szCs w:val="44"/>
        </w:rPr>
        <w:t>五部分 附表</w:t>
      </w:r>
      <w:bookmarkEnd w:id="22"/>
      <w:bookmarkStart w:id="24" w:name="_Toc15396619"/>
    </w:p>
    <w:p>
      <w:pPr>
        <w:pStyle w:val="9"/>
        <w:spacing w:line="590" w:lineRule="exact"/>
        <w:rPr>
          <w:rFonts w:hint="default" w:ascii="Times New Roman" w:hAnsi="Times New Roman" w:cs="Times New Roman"/>
        </w:rPr>
      </w:pPr>
    </w:p>
    <w:p>
      <w:pPr>
        <w:spacing w:line="590" w:lineRule="exact"/>
        <w:ind w:firstLine="660" w:firstLineChars="200"/>
        <w:outlineLvl w:val="0"/>
        <w:rPr>
          <w:rStyle w:val="39"/>
          <w:rFonts w:hint="default" w:ascii="Times New Roman" w:hAnsi="Times New Roman" w:eastAsia="方正仿宋_GBK" w:cs="Times New Roman"/>
          <w:b w:val="0"/>
          <w:sz w:val="33"/>
          <w:szCs w:val="33"/>
        </w:rPr>
      </w:pPr>
      <w:r>
        <w:rPr>
          <w:rFonts w:hint="default" w:ascii="Times New Roman" w:hAnsi="Times New Roman" w:eastAsia="方正仿宋_GBK" w:cs="Times New Roman"/>
          <w:color w:val="000000"/>
          <w:sz w:val="33"/>
          <w:szCs w:val="33"/>
        </w:rPr>
        <w:t>一、收</w:t>
      </w:r>
      <w:r>
        <w:rPr>
          <w:rStyle w:val="39"/>
          <w:rFonts w:hint="default" w:ascii="Times New Roman" w:hAnsi="Times New Roman" w:eastAsia="方正仿宋_GBK" w:cs="Times New Roman"/>
          <w:b w:val="0"/>
          <w:sz w:val="33"/>
          <w:szCs w:val="33"/>
        </w:rPr>
        <w:t>入支出决算总表</w:t>
      </w:r>
      <w:bookmarkEnd w:id="24"/>
      <w:bookmarkStart w:id="25" w:name="_Toc15396620"/>
    </w:p>
    <w:p>
      <w:pPr>
        <w:spacing w:line="590" w:lineRule="exact"/>
        <w:ind w:firstLine="660" w:firstLineChars="200"/>
        <w:outlineLvl w:val="0"/>
        <w:rPr>
          <w:rStyle w:val="39"/>
          <w:rFonts w:hint="default" w:ascii="Times New Roman" w:hAnsi="Times New Roman" w:eastAsia="方正仿宋_GBK" w:cs="Times New Roman"/>
          <w:b w:val="0"/>
          <w:sz w:val="33"/>
          <w:szCs w:val="33"/>
        </w:rPr>
      </w:pPr>
      <w:r>
        <w:rPr>
          <w:rFonts w:hint="default" w:ascii="Times New Roman" w:hAnsi="Times New Roman" w:eastAsia="方正仿宋_GBK" w:cs="Times New Roman"/>
          <w:color w:val="000000"/>
          <w:sz w:val="33"/>
          <w:szCs w:val="33"/>
        </w:rPr>
        <w:t>二、收</w:t>
      </w:r>
      <w:r>
        <w:rPr>
          <w:rStyle w:val="39"/>
          <w:rFonts w:hint="default" w:ascii="Times New Roman" w:hAnsi="Times New Roman" w:eastAsia="方正仿宋_GBK" w:cs="Times New Roman"/>
          <w:b w:val="0"/>
          <w:sz w:val="33"/>
          <w:szCs w:val="33"/>
        </w:rPr>
        <w:t>入决算表</w:t>
      </w:r>
      <w:bookmarkEnd w:id="25"/>
      <w:bookmarkStart w:id="26" w:name="_Toc15396621"/>
    </w:p>
    <w:p>
      <w:pPr>
        <w:spacing w:line="590" w:lineRule="exact"/>
        <w:ind w:firstLine="660" w:firstLineChars="200"/>
        <w:outlineLvl w:val="0"/>
        <w:rPr>
          <w:rStyle w:val="39"/>
          <w:rFonts w:hint="default" w:ascii="Times New Roman" w:hAnsi="Times New Roman" w:eastAsia="方正仿宋_GBK" w:cs="Times New Roman"/>
          <w:b w:val="0"/>
          <w:sz w:val="33"/>
          <w:szCs w:val="33"/>
        </w:rPr>
      </w:pPr>
      <w:r>
        <w:rPr>
          <w:rStyle w:val="39"/>
          <w:rFonts w:hint="default" w:ascii="Times New Roman" w:hAnsi="Times New Roman" w:eastAsia="方正仿宋_GBK" w:cs="Times New Roman"/>
          <w:b w:val="0"/>
          <w:sz w:val="33"/>
          <w:szCs w:val="33"/>
        </w:rPr>
        <w:t>三、</w:t>
      </w:r>
      <w:r>
        <w:rPr>
          <w:rFonts w:hint="default" w:ascii="Times New Roman" w:hAnsi="Times New Roman" w:eastAsia="方正仿宋_GBK" w:cs="Times New Roman"/>
          <w:color w:val="000000"/>
          <w:sz w:val="33"/>
          <w:szCs w:val="33"/>
        </w:rPr>
        <w:t>支</w:t>
      </w:r>
      <w:r>
        <w:rPr>
          <w:rStyle w:val="39"/>
          <w:rFonts w:hint="default" w:ascii="Times New Roman" w:hAnsi="Times New Roman" w:eastAsia="方正仿宋_GBK" w:cs="Times New Roman"/>
          <w:b w:val="0"/>
          <w:sz w:val="33"/>
          <w:szCs w:val="33"/>
        </w:rPr>
        <w:t>出决算表</w:t>
      </w:r>
      <w:bookmarkEnd w:id="26"/>
      <w:bookmarkStart w:id="27" w:name="_Toc15396622"/>
    </w:p>
    <w:p>
      <w:pPr>
        <w:spacing w:line="590" w:lineRule="exact"/>
        <w:ind w:firstLine="660" w:firstLineChars="200"/>
        <w:outlineLvl w:val="0"/>
        <w:rPr>
          <w:rStyle w:val="39"/>
          <w:rFonts w:hint="default" w:ascii="Times New Roman" w:hAnsi="Times New Roman" w:eastAsia="方正仿宋_GBK" w:cs="Times New Roman"/>
          <w:b w:val="0"/>
          <w:sz w:val="33"/>
          <w:szCs w:val="33"/>
        </w:rPr>
      </w:pPr>
      <w:r>
        <w:rPr>
          <w:rStyle w:val="39"/>
          <w:rFonts w:hint="default" w:ascii="Times New Roman" w:hAnsi="Times New Roman" w:eastAsia="方正仿宋_GBK" w:cs="Times New Roman"/>
          <w:b w:val="0"/>
          <w:sz w:val="33"/>
          <w:szCs w:val="33"/>
        </w:rPr>
        <w:t>四、</w:t>
      </w:r>
      <w:r>
        <w:rPr>
          <w:rFonts w:hint="default" w:ascii="Times New Roman" w:hAnsi="Times New Roman" w:eastAsia="方正仿宋_GBK" w:cs="Times New Roman"/>
          <w:color w:val="000000"/>
          <w:sz w:val="33"/>
          <w:szCs w:val="33"/>
        </w:rPr>
        <w:t>财</w:t>
      </w:r>
      <w:r>
        <w:rPr>
          <w:rStyle w:val="39"/>
          <w:rFonts w:hint="default" w:ascii="Times New Roman" w:hAnsi="Times New Roman" w:eastAsia="方正仿宋_GBK" w:cs="Times New Roman"/>
          <w:b w:val="0"/>
          <w:sz w:val="33"/>
          <w:szCs w:val="33"/>
        </w:rPr>
        <w:t>政拨款收入支出决算总表</w:t>
      </w:r>
      <w:bookmarkEnd w:id="27"/>
      <w:bookmarkStart w:id="28" w:name="_Toc15396623"/>
    </w:p>
    <w:p>
      <w:pPr>
        <w:spacing w:line="590" w:lineRule="exact"/>
        <w:ind w:firstLine="660" w:firstLineChars="200"/>
        <w:outlineLvl w:val="0"/>
        <w:rPr>
          <w:rStyle w:val="39"/>
          <w:rFonts w:hint="default" w:ascii="Times New Roman" w:hAnsi="Times New Roman" w:eastAsia="方正仿宋_GBK" w:cs="Times New Roman"/>
          <w:b w:val="0"/>
          <w:sz w:val="33"/>
          <w:szCs w:val="33"/>
        </w:rPr>
      </w:pPr>
      <w:r>
        <w:rPr>
          <w:rStyle w:val="39"/>
          <w:rFonts w:hint="default" w:ascii="Times New Roman" w:hAnsi="Times New Roman" w:eastAsia="方正仿宋_GBK" w:cs="Times New Roman"/>
          <w:b w:val="0"/>
          <w:sz w:val="33"/>
          <w:szCs w:val="33"/>
        </w:rPr>
        <w:t>五、</w:t>
      </w:r>
      <w:r>
        <w:rPr>
          <w:rFonts w:hint="default" w:ascii="Times New Roman" w:hAnsi="Times New Roman" w:eastAsia="方正仿宋_GBK" w:cs="Times New Roman"/>
          <w:color w:val="000000"/>
          <w:sz w:val="33"/>
          <w:szCs w:val="33"/>
        </w:rPr>
        <w:t>财</w:t>
      </w:r>
      <w:r>
        <w:rPr>
          <w:rStyle w:val="39"/>
          <w:rFonts w:hint="default" w:ascii="Times New Roman" w:hAnsi="Times New Roman" w:eastAsia="方正仿宋_GBK" w:cs="Times New Roman"/>
          <w:b w:val="0"/>
          <w:sz w:val="33"/>
          <w:szCs w:val="33"/>
        </w:rPr>
        <w:t>政拨款支出决算明细表</w:t>
      </w:r>
      <w:bookmarkEnd w:id="28"/>
      <w:bookmarkStart w:id="29" w:name="_Toc15396624"/>
    </w:p>
    <w:p>
      <w:pPr>
        <w:spacing w:line="590" w:lineRule="exact"/>
        <w:ind w:firstLine="660" w:firstLineChars="200"/>
        <w:outlineLvl w:val="0"/>
        <w:rPr>
          <w:rStyle w:val="39"/>
          <w:rFonts w:hint="default" w:ascii="Times New Roman" w:hAnsi="Times New Roman" w:eastAsia="方正仿宋_GBK" w:cs="Times New Roman"/>
          <w:b w:val="0"/>
          <w:sz w:val="33"/>
          <w:szCs w:val="33"/>
        </w:rPr>
      </w:pPr>
      <w:r>
        <w:rPr>
          <w:rStyle w:val="39"/>
          <w:rFonts w:hint="default" w:ascii="Times New Roman" w:hAnsi="Times New Roman" w:eastAsia="方正仿宋_GBK" w:cs="Times New Roman"/>
          <w:b w:val="0"/>
          <w:sz w:val="33"/>
          <w:szCs w:val="33"/>
        </w:rPr>
        <w:t>六、</w:t>
      </w:r>
      <w:r>
        <w:rPr>
          <w:rFonts w:hint="default" w:ascii="Times New Roman" w:hAnsi="Times New Roman" w:eastAsia="方正仿宋_GBK" w:cs="Times New Roman"/>
          <w:color w:val="000000"/>
          <w:sz w:val="33"/>
          <w:szCs w:val="33"/>
        </w:rPr>
        <w:t>一</w:t>
      </w:r>
      <w:r>
        <w:rPr>
          <w:rStyle w:val="39"/>
          <w:rFonts w:hint="default" w:ascii="Times New Roman" w:hAnsi="Times New Roman" w:eastAsia="方正仿宋_GBK" w:cs="Times New Roman"/>
          <w:b w:val="0"/>
          <w:sz w:val="33"/>
          <w:szCs w:val="33"/>
        </w:rPr>
        <w:t>般公共预算财政拨款支出决算表</w:t>
      </w:r>
      <w:bookmarkEnd w:id="29"/>
      <w:bookmarkStart w:id="30" w:name="_Toc15396625"/>
    </w:p>
    <w:p>
      <w:pPr>
        <w:spacing w:line="590" w:lineRule="exact"/>
        <w:ind w:firstLine="660" w:firstLineChars="200"/>
        <w:outlineLvl w:val="0"/>
        <w:rPr>
          <w:rStyle w:val="39"/>
          <w:rFonts w:hint="default" w:ascii="Times New Roman" w:hAnsi="Times New Roman" w:eastAsia="方正仿宋_GBK" w:cs="Times New Roman"/>
          <w:b w:val="0"/>
          <w:bCs w:val="0"/>
          <w:sz w:val="33"/>
          <w:szCs w:val="33"/>
        </w:rPr>
      </w:pPr>
      <w:r>
        <w:rPr>
          <w:rStyle w:val="39"/>
          <w:rFonts w:hint="default" w:ascii="Times New Roman" w:hAnsi="Times New Roman" w:eastAsia="方正仿宋_GBK" w:cs="Times New Roman"/>
          <w:b w:val="0"/>
          <w:bCs w:val="0"/>
          <w:sz w:val="33"/>
          <w:szCs w:val="33"/>
        </w:rPr>
        <w:t>七、</w:t>
      </w:r>
      <w:r>
        <w:rPr>
          <w:rFonts w:hint="default" w:ascii="Times New Roman" w:hAnsi="Times New Roman" w:eastAsia="方正仿宋_GBK" w:cs="Times New Roman"/>
          <w:b w:val="0"/>
          <w:color w:val="000000"/>
          <w:sz w:val="33"/>
          <w:szCs w:val="33"/>
        </w:rPr>
        <w:t>一</w:t>
      </w:r>
      <w:r>
        <w:rPr>
          <w:rStyle w:val="39"/>
          <w:rFonts w:hint="default" w:ascii="Times New Roman" w:hAnsi="Times New Roman" w:eastAsia="方正仿宋_GBK" w:cs="Times New Roman"/>
          <w:b w:val="0"/>
          <w:bCs w:val="0"/>
          <w:sz w:val="33"/>
          <w:szCs w:val="33"/>
        </w:rPr>
        <w:t>般公共预算财政拨款支出决算明细表</w:t>
      </w:r>
      <w:bookmarkEnd w:id="30"/>
      <w:bookmarkStart w:id="31" w:name="_Toc15396626"/>
    </w:p>
    <w:p>
      <w:pPr>
        <w:spacing w:line="590" w:lineRule="exact"/>
        <w:ind w:firstLine="660" w:firstLineChars="200"/>
        <w:outlineLvl w:val="0"/>
        <w:rPr>
          <w:rStyle w:val="39"/>
          <w:rFonts w:hint="default" w:ascii="Times New Roman" w:hAnsi="Times New Roman" w:eastAsia="方正仿宋_GBK" w:cs="Times New Roman"/>
          <w:b w:val="0"/>
          <w:bCs w:val="0"/>
          <w:sz w:val="33"/>
          <w:szCs w:val="33"/>
          <w:lang w:val="en-US" w:eastAsia="zh-CN"/>
        </w:rPr>
      </w:pPr>
      <w:r>
        <w:rPr>
          <w:rStyle w:val="39"/>
          <w:rFonts w:hint="default" w:ascii="Times New Roman" w:hAnsi="Times New Roman" w:eastAsia="方正仿宋_GBK" w:cs="Times New Roman"/>
          <w:b w:val="0"/>
          <w:bCs w:val="0"/>
          <w:sz w:val="33"/>
          <w:szCs w:val="33"/>
        </w:rPr>
        <w:t>八、</w:t>
      </w:r>
      <w:r>
        <w:rPr>
          <w:rFonts w:hint="default" w:ascii="Times New Roman" w:hAnsi="Times New Roman" w:eastAsia="方正仿宋_GBK" w:cs="Times New Roman"/>
          <w:b w:val="0"/>
          <w:color w:val="000000"/>
          <w:sz w:val="33"/>
          <w:szCs w:val="33"/>
        </w:rPr>
        <w:t>一</w:t>
      </w:r>
      <w:r>
        <w:rPr>
          <w:rStyle w:val="39"/>
          <w:rFonts w:hint="default" w:ascii="Times New Roman" w:hAnsi="Times New Roman" w:eastAsia="方正仿宋_GBK" w:cs="Times New Roman"/>
          <w:b w:val="0"/>
          <w:bCs w:val="0"/>
          <w:sz w:val="33"/>
          <w:szCs w:val="33"/>
        </w:rPr>
        <w:t>般公共预算财政拨款基本支出决算</w:t>
      </w:r>
      <w:bookmarkEnd w:id="31"/>
      <w:bookmarkStart w:id="32" w:name="_Toc15396627"/>
      <w:r>
        <w:rPr>
          <w:rStyle w:val="39"/>
          <w:rFonts w:hint="default" w:ascii="Times New Roman" w:hAnsi="Times New Roman" w:eastAsia="方正仿宋_GBK" w:cs="Times New Roman"/>
          <w:b w:val="0"/>
          <w:bCs w:val="0"/>
          <w:sz w:val="33"/>
          <w:szCs w:val="33"/>
          <w:lang w:eastAsia="zh-CN"/>
        </w:rPr>
        <w:t>明细表</w:t>
      </w:r>
    </w:p>
    <w:p>
      <w:pPr>
        <w:spacing w:line="590" w:lineRule="exact"/>
        <w:ind w:firstLine="660" w:firstLineChars="200"/>
        <w:outlineLvl w:val="0"/>
        <w:rPr>
          <w:rStyle w:val="39"/>
          <w:rFonts w:hint="default" w:ascii="Times New Roman" w:hAnsi="Times New Roman" w:eastAsia="方正仿宋_GBK" w:cs="Times New Roman"/>
          <w:b w:val="0"/>
          <w:bCs w:val="0"/>
          <w:sz w:val="33"/>
          <w:szCs w:val="33"/>
        </w:rPr>
      </w:pPr>
      <w:r>
        <w:rPr>
          <w:rStyle w:val="39"/>
          <w:rFonts w:hint="default" w:ascii="Times New Roman" w:hAnsi="Times New Roman" w:eastAsia="方正仿宋_GBK" w:cs="Times New Roman"/>
          <w:b w:val="0"/>
          <w:bCs w:val="0"/>
          <w:sz w:val="33"/>
          <w:szCs w:val="33"/>
        </w:rPr>
        <w:t>九、</w:t>
      </w:r>
      <w:r>
        <w:rPr>
          <w:rFonts w:hint="default" w:ascii="Times New Roman" w:hAnsi="Times New Roman" w:eastAsia="方正仿宋_GBK" w:cs="Times New Roman"/>
          <w:b w:val="0"/>
          <w:color w:val="000000"/>
          <w:sz w:val="33"/>
          <w:szCs w:val="33"/>
        </w:rPr>
        <w:t>一</w:t>
      </w:r>
      <w:r>
        <w:rPr>
          <w:rStyle w:val="39"/>
          <w:rFonts w:hint="default" w:ascii="Times New Roman" w:hAnsi="Times New Roman" w:eastAsia="方正仿宋_GBK" w:cs="Times New Roman"/>
          <w:b w:val="0"/>
          <w:bCs w:val="0"/>
          <w:sz w:val="33"/>
          <w:szCs w:val="33"/>
        </w:rPr>
        <w:t>般公共预算财政拨款项目支出决算表</w:t>
      </w:r>
      <w:bookmarkEnd w:id="32"/>
      <w:bookmarkStart w:id="33" w:name="_Toc15396628"/>
    </w:p>
    <w:bookmarkEnd w:id="33"/>
    <w:p>
      <w:pPr>
        <w:spacing w:line="590" w:lineRule="exact"/>
        <w:ind w:firstLine="660" w:firstLineChars="200"/>
        <w:outlineLvl w:val="0"/>
        <w:rPr>
          <w:rFonts w:hint="default" w:ascii="Times New Roman" w:hAnsi="Times New Roman" w:eastAsia="方正仿宋_GBK" w:cs="Times New Roman"/>
          <w:b w:val="0"/>
          <w:color w:val="000000" w:themeColor="text1"/>
          <w:sz w:val="33"/>
          <w:szCs w:val="33"/>
          <w14:textFill>
            <w14:solidFill>
              <w14:schemeClr w14:val="tx1"/>
            </w14:solidFill>
          </w14:textFill>
        </w:rPr>
      </w:pPr>
      <w:bookmarkStart w:id="34" w:name="_Toc15396629"/>
      <w:r>
        <w:rPr>
          <w:rStyle w:val="39"/>
          <w:rFonts w:hint="default" w:ascii="Times New Roman" w:hAnsi="Times New Roman" w:eastAsia="方正仿宋_GBK" w:cs="Times New Roman"/>
          <w:b w:val="0"/>
          <w:bCs w:val="0"/>
          <w:color w:val="000000" w:themeColor="text1"/>
          <w:sz w:val="33"/>
          <w:szCs w:val="33"/>
          <w14:textFill>
            <w14:solidFill>
              <w14:schemeClr w14:val="tx1"/>
            </w14:solidFill>
          </w14:textFill>
        </w:rPr>
        <w:t>十、</w:t>
      </w:r>
      <w:r>
        <w:rPr>
          <w:rFonts w:hint="default" w:ascii="Times New Roman" w:hAnsi="Times New Roman" w:eastAsia="方正仿宋_GBK" w:cs="Times New Roman"/>
          <w:b w:val="0"/>
          <w:color w:val="000000" w:themeColor="text1"/>
          <w:sz w:val="33"/>
          <w:szCs w:val="33"/>
          <w14:textFill>
            <w14:solidFill>
              <w14:schemeClr w14:val="tx1"/>
            </w14:solidFill>
          </w14:textFill>
        </w:rPr>
        <w:t>政</w:t>
      </w:r>
      <w:r>
        <w:rPr>
          <w:rStyle w:val="39"/>
          <w:rFonts w:hint="default" w:ascii="Times New Roman" w:hAnsi="Times New Roman" w:eastAsia="方正仿宋_GBK" w:cs="Times New Roman"/>
          <w:b w:val="0"/>
          <w:bCs w:val="0"/>
          <w:color w:val="000000" w:themeColor="text1"/>
          <w:sz w:val="33"/>
          <w:szCs w:val="33"/>
          <w14:textFill>
            <w14:solidFill>
              <w14:schemeClr w14:val="tx1"/>
            </w14:solidFill>
          </w14:textFill>
        </w:rPr>
        <w:t>府性基金预算</w:t>
      </w:r>
      <w:r>
        <w:rPr>
          <w:rStyle w:val="39"/>
          <w:rFonts w:hint="eastAsia" w:eastAsia="方正仿宋_GBK" w:cs="Times New Roman"/>
          <w:b w:val="0"/>
          <w:bCs w:val="0"/>
          <w:color w:val="000000" w:themeColor="text1"/>
          <w:sz w:val="33"/>
          <w:szCs w:val="33"/>
          <w:lang w:eastAsia="zh-CN"/>
          <w14:textFill>
            <w14:solidFill>
              <w14:schemeClr w14:val="tx1"/>
            </w14:solidFill>
          </w14:textFill>
        </w:rPr>
        <w:t>、</w:t>
      </w:r>
      <w:r>
        <w:rPr>
          <w:rStyle w:val="39"/>
          <w:rFonts w:hint="default" w:ascii="Times New Roman" w:hAnsi="Times New Roman" w:eastAsia="方正仿宋_GBK" w:cs="Times New Roman"/>
          <w:b w:val="0"/>
          <w:bCs w:val="0"/>
          <w:color w:val="000000" w:themeColor="text1"/>
          <w:sz w:val="33"/>
          <w:szCs w:val="33"/>
          <w14:textFill>
            <w14:solidFill>
              <w14:schemeClr w14:val="tx1"/>
            </w14:solidFill>
          </w14:textFill>
        </w:rPr>
        <w:t>财政拨款收入支出决算表</w:t>
      </w:r>
      <w:bookmarkEnd w:id="34"/>
    </w:p>
    <w:p>
      <w:pPr>
        <w:pStyle w:val="3"/>
        <w:spacing w:before="0" w:after="0" w:line="590" w:lineRule="exact"/>
        <w:ind w:firstLine="660" w:firstLineChars="200"/>
        <w:rPr>
          <w:rStyle w:val="39"/>
          <w:rFonts w:hint="default" w:ascii="Times New Roman" w:hAnsi="Times New Roman" w:eastAsia="方正仿宋_GBK" w:cs="Times New Roman"/>
          <w:b w:val="0"/>
          <w:bCs w:val="0"/>
          <w:color w:val="000000" w:themeColor="text1"/>
          <w:sz w:val="33"/>
          <w:szCs w:val="33"/>
          <w14:textFill>
            <w14:solidFill>
              <w14:schemeClr w14:val="tx1"/>
            </w14:solidFill>
          </w14:textFill>
        </w:rPr>
      </w:pPr>
      <w:bookmarkStart w:id="35" w:name="_Toc15396631"/>
      <w:r>
        <w:rPr>
          <w:rStyle w:val="39"/>
          <w:rFonts w:hint="default" w:ascii="Times New Roman" w:hAnsi="Times New Roman" w:eastAsia="方正仿宋_GBK" w:cs="Times New Roman"/>
          <w:b w:val="0"/>
          <w:bCs w:val="0"/>
          <w:color w:val="000000" w:themeColor="text1"/>
          <w:sz w:val="33"/>
          <w:szCs w:val="33"/>
          <w14:textFill>
            <w14:solidFill>
              <w14:schemeClr w14:val="tx1"/>
            </w14:solidFill>
          </w14:textFill>
        </w:rPr>
        <w:t>十</w:t>
      </w:r>
      <w:r>
        <w:rPr>
          <w:rStyle w:val="39"/>
          <w:rFonts w:hint="default" w:ascii="Times New Roman" w:hAnsi="Times New Roman" w:eastAsia="方正仿宋_GBK" w:cs="Times New Roman"/>
          <w:b w:val="0"/>
          <w:bCs w:val="0"/>
          <w:color w:val="000000" w:themeColor="text1"/>
          <w:sz w:val="33"/>
          <w:szCs w:val="33"/>
          <w:lang w:eastAsia="zh-CN"/>
          <w14:textFill>
            <w14:solidFill>
              <w14:schemeClr w14:val="tx1"/>
            </w14:solidFill>
          </w14:textFill>
        </w:rPr>
        <w:t>一</w:t>
      </w:r>
      <w:r>
        <w:rPr>
          <w:rStyle w:val="39"/>
          <w:rFonts w:hint="default" w:ascii="Times New Roman" w:hAnsi="Times New Roman" w:eastAsia="方正仿宋_GBK" w:cs="Times New Roman"/>
          <w:b w:val="0"/>
          <w:bCs w:val="0"/>
          <w:color w:val="000000" w:themeColor="text1"/>
          <w:sz w:val="33"/>
          <w:szCs w:val="33"/>
          <w14:textFill>
            <w14:solidFill>
              <w14:schemeClr w14:val="tx1"/>
            </w14:solidFill>
          </w14:textFill>
        </w:rPr>
        <w:t>、</w:t>
      </w:r>
      <w:bookmarkEnd w:id="35"/>
      <w:r>
        <w:rPr>
          <w:rFonts w:hint="default" w:ascii="Times New Roman" w:hAnsi="Times New Roman" w:eastAsia="仿宋" w:cs="Times New Roman"/>
          <w:b w:val="0"/>
          <w:color w:val="000000" w:themeColor="text1"/>
          <w14:textFill>
            <w14:solidFill>
              <w14:schemeClr w14:val="tx1"/>
            </w14:solidFill>
          </w14:textFill>
        </w:rPr>
        <w:t>国有资本经营预算</w:t>
      </w:r>
      <w:r>
        <w:rPr>
          <w:rFonts w:hint="eastAsia" w:ascii="Times New Roman" w:hAnsi="Times New Roman" w:eastAsia="仿宋" w:cs="Times New Roman"/>
          <w:b w:val="0"/>
          <w:color w:val="000000" w:themeColor="text1"/>
          <w:lang w:eastAsia="zh-CN"/>
          <w14:textFill>
            <w14:solidFill>
              <w14:schemeClr w14:val="tx1"/>
            </w14:solidFill>
          </w14:textFill>
        </w:rPr>
        <w:t>、</w:t>
      </w:r>
      <w:r>
        <w:rPr>
          <w:rFonts w:hint="default" w:ascii="Times New Roman" w:hAnsi="Times New Roman" w:eastAsia="仿宋" w:cs="Times New Roman"/>
          <w:b w:val="0"/>
          <w:color w:val="000000" w:themeColor="text1"/>
          <w14:textFill>
            <w14:solidFill>
              <w14:schemeClr w14:val="tx1"/>
            </w14:solidFill>
          </w14:textFill>
        </w:rPr>
        <w:t>财政拨款收入支出决算表</w:t>
      </w:r>
    </w:p>
    <w:p>
      <w:pPr>
        <w:pStyle w:val="3"/>
        <w:spacing w:before="0" w:after="0" w:line="590" w:lineRule="exact"/>
        <w:ind w:firstLine="660" w:firstLineChars="200"/>
        <w:rPr>
          <w:rStyle w:val="32"/>
          <w:rFonts w:hint="default" w:ascii="Times New Roman" w:hAnsi="Times New Roman" w:eastAsia="仿宋" w:cs="Times New Roman"/>
          <w:b w:val="0"/>
          <w:bCs w:val="0"/>
          <w:color w:val="000000" w:themeColor="text1"/>
          <w14:textFill>
            <w14:solidFill>
              <w14:schemeClr w14:val="tx1"/>
            </w14:solidFill>
          </w14:textFill>
        </w:rPr>
      </w:pPr>
      <w:r>
        <w:rPr>
          <w:rStyle w:val="39"/>
          <w:rFonts w:hint="default" w:ascii="Times New Roman" w:hAnsi="Times New Roman" w:eastAsia="方正仿宋_GBK" w:cs="Times New Roman"/>
          <w:b w:val="0"/>
          <w:bCs w:val="0"/>
          <w:color w:val="000000" w:themeColor="text1"/>
          <w:sz w:val="33"/>
          <w:szCs w:val="33"/>
          <w14:textFill>
            <w14:solidFill>
              <w14:schemeClr w14:val="tx1"/>
            </w14:solidFill>
          </w14:textFill>
        </w:rPr>
        <w:t>十</w:t>
      </w:r>
      <w:r>
        <w:rPr>
          <w:rStyle w:val="39"/>
          <w:rFonts w:hint="default" w:ascii="Times New Roman" w:hAnsi="Times New Roman" w:eastAsia="方正仿宋_GBK" w:cs="Times New Roman"/>
          <w:b w:val="0"/>
          <w:bCs w:val="0"/>
          <w:color w:val="000000" w:themeColor="text1"/>
          <w:sz w:val="33"/>
          <w:szCs w:val="33"/>
          <w:lang w:eastAsia="zh-CN"/>
          <w14:textFill>
            <w14:solidFill>
              <w14:schemeClr w14:val="tx1"/>
            </w14:solidFill>
          </w14:textFill>
        </w:rPr>
        <w:t>二</w:t>
      </w:r>
      <w:r>
        <w:rPr>
          <w:rStyle w:val="39"/>
          <w:rFonts w:hint="default" w:ascii="Times New Roman" w:hAnsi="Times New Roman" w:eastAsia="方正仿宋_GBK" w:cs="Times New Roman"/>
          <w:b w:val="0"/>
          <w:bCs w:val="0"/>
          <w:color w:val="000000" w:themeColor="text1"/>
          <w:sz w:val="33"/>
          <w:szCs w:val="33"/>
          <w14:textFill>
            <w14:solidFill>
              <w14:schemeClr w14:val="tx1"/>
            </w14:solidFill>
          </w14:textFill>
        </w:rPr>
        <w:t>、</w:t>
      </w:r>
      <w:r>
        <w:rPr>
          <w:rFonts w:hint="default" w:ascii="Times New Roman" w:hAnsi="Times New Roman" w:eastAsia="仿宋" w:cs="Times New Roman"/>
          <w:b w:val="0"/>
          <w:color w:val="000000" w:themeColor="text1"/>
          <w14:textFill>
            <w14:solidFill>
              <w14:schemeClr w14:val="tx1"/>
            </w14:solidFill>
          </w14:textFill>
        </w:rPr>
        <w:t>国</w:t>
      </w:r>
      <w:r>
        <w:rPr>
          <w:rStyle w:val="32"/>
          <w:rFonts w:hint="default" w:ascii="Times New Roman" w:hAnsi="Times New Roman" w:eastAsia="仿宋" w:cs="Times New Roman"/>
          <w:b w:val="0"/>
          <w:bCs w:val="0"/>
          <w:color w:val="000000" w:themeColor="text1"/>
          <w14:textFill>
            <w14:solidFill>
              <w14:schemeClr w14:val="tx1"/>
            </w14:solidFill>
          </w14:textFill>
        </w:rPr>
        <w:t>有资本经营预算</w:t>
      </w:r>
      <w:r>
        <w:rPr>
          <w:rStyle w:val="32"/>
          <w:rFonts w:hint="eastAsia" w:ascii="Times New Roman" w:hAnsi="Times New Roman" w:eastAsia="仿宋" w:cs="Times New Roman"/>
          <w:b w:val="0"/>
          <w:bCs w:val="0"/>
          <w:color w:val="000000" w:themeColor="text1"/>
          <w:lang w:eastAsia="zh-CN"/>
          <w14:textFill>
            <w14:solidFill>
              <w14:schemeClr w14:val="tx1"/>
            </w14:solidFill>
          </w14:textFill>
        </w:rPr>
        <w:t>、</w:t>
      </w:r>
      <w:r>
        <w:rPr>
          <w:rStyle w:val="32"/>
          <w:rFonts w:hint="default" w:ascii="Times New Roman" w:hAnsi="Times New Roman" w:eastAsia="仿宋" w:cs="Times New Roman"/>
          <w:b w:val="0"/>
          <w:bCs w:val="0"/>
          <w:color w:val="000000" w:themeColor="text1"/>
          <w14:textFill>
            <w14:solidFill>
              <w14:schemeClr w14:val="tx1"/>
            </w14:solidFill>
          </w14:textFill>
        </w:rPr>
        <w:t>财政拨款支出决算表</w:t>
      </w:r>
    </w:p>
    <w:p>
      <w:pPr>
        <w:pStyle w:val="3"/>
        <w:spacing w:before="0" w:after="0" w:line="590" w:lineRule="exact"/>
        <w:ind w:firstLine="660" w:firstLineChars="200"/>
        <w:rPr>
          <w:rStyle w:val="39"/>
          <w:rFonts w:hint="default" w:ascii="Times New Roman" w:hAnsi="Times New Roman" w:eastAsia="方正仿宋_GBK" w:cs="Times New Roman"/>
          <w:b w:val="0"/>
          <w:bCs w:val="0"/>
          <w:color w:val="000000" w:themeColor="text1"/>
          <w:sz w:val="33"/>
          <w:szCs w:val="33"/>
          <w14:textFill>
            <w14:solidFill>
              <w14:schemeClr w14:val="tx1"/>
            </w14:solidFill>
          </w14:textFill>
        </w:rPr>
      </w:pPr>
      <w:r>
        <w:rPr>
          <w:rStyle w:val="39"/>
          <w:rFonts w:hint="default" w:ascii="Times New Roman" w:hAnsi="Times New Roman" w:eastAsia="方正仿宋_GBK" w:cs="Times New Roman"/>
          <w:b w:val="0"/>
          <w:bCs w:val="0"/>
          <w:color w:val="000000" w:themeColor="text1"/>
          <w:sz w:val="33"/>
          <w:szCs w:val="33"/>
          <w:lang w:eastAsia="zh-CN"/>
          <w14:textFill>
            <w14:solidFill>
              <w14:schemeClr w14:val="tx1"/>
            </w14:solidFill>
          </w14:textFill>
        </w:rPr>
        <w:t>十三、</w:t>
      </w:r>
      <w:r>
        <w:rPr>
          <w:rStyle w:val="39"/>
          <w:rFonts w:hint="default" w:ascii="Times New Roman" w:hAnsi="Times New Roman" w:eastAsia="方正仿宋_GBK" w:cs="Times New Roman"/>
          <w:b w:val="0"/>
          <w:bCs w:val="0"/>
          <w:color w:val="000000" w:themeColor="text1"/>
          <w:sz w:val="33"/>
          <w:szCs w:val="33"/>
          <w14:textFill>
            <w14:solidFill>
              <w14:schemeClr w14:val="tx1"/>
            </w14:solidFill>
          </w14:textFill>
        </w:rPr>
        <w:t>财政拨款“三公”经费支出决算表</w:t>
      </w:r>
    </w:p>
    <w:p>
      <w:pPr>
        <w:pStyle w:val="3"/>
        <w:spacing w:before="0" w:after="0" w:line="590" w:lineRule="exact"/>
        <w:rPr>
          <w:rStyle w:val="39"/>
          <w:rFonts w:hint="default" w:ascii="Times New Roman" w:hAnsi="Times New Roman" w:eastAsia="方正仿宋_GBK" w:cs="Times New Roman"/>
          <w:b w:val="0"/>
          <w:bCs w:val="0"/>
          <w:sz w:val="33"/>
          <w:szCs w:val="33"/>
        </w:rPr>
      </w:pPr>
    </w:p>
    <w:p>
      <w:pPr>
        <w:pStyle w:val="3"/>
        <w:rPr>
          <w:rFonts w:hint="default" w:ascii="Times New Roman" w:hAnsi="Times New Roman" w:eastAsia="仿宋" w:cs="Times New Roman"/>
          <w:color w:val="000000" w:themeColor="text1"/>
          <w14:textFill>
            <w14:solidFill>
              <w14:schemeClr w14:val="tx1"/>
            </w14:solidFill>
          </w14:textFill>
        </w:rPr>
      </w:pPr>
    </w:p>
    <w:sectPr>
      <w:footerReference r:id="rId6" w:type="first"/>
      <w:headerReference r:id="rId3" w:type="default"/>
      <w:footerReference r:id="rId4" w:type="default"/>
      <w:footerReference r:id="rId5" w:type="even"/>
      <w:pgSz w:w="11906" w:h="16838"/>
      <w:pgMar w:top="2041" w:right="1531" w:bottom="1701"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宋体"/>
    <w:panose1 w:val="02010609030101010101"/>
    <w:charset w:val="86"/>
    <w:family w:val="modern"/>
    <w:pitch w:val="default"/>
    <w:sig w:usb0="00000000" w:usb1="0000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汉仪仿宋S"/>
    <w:panose1 w:val="00000000000000000000"/>
    <w:charset w:val="00"/>
    <w:family w:val="roman"/>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宋体"/>
    <w:panose1 w:val="02010609030101010101"/>
    <w:charset w:val="86"/>
    <w:family w:val="modern"/>
    <w:pitch w:val="default"/>
    <w:sig w:usb0="00000000" w:usb1="0000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2860"/>
      <w:docPartObj>
        <w:docPartGallery w:val="autotext"/>
      </w:docPartObj>
    </w:sdtPr>
    <w:sdtContent>
      <w:p>
        <w:pPr>
          <w:pStyle w:val="9"/>
          <w:ind w:right="420" w:rightChars="200"/>
          <w:jc w:val="right"/>
        </w:pPr>
        <w:r>
          <w:rPr>
            <w:rFonts w:ascii="Times New Roman" w:hAnsi="Times New Roman" w:eastAsiaTheme="majorEastAsia"/>
            <w:sz w:val="28"/>
            <w:szCs w:val="28"/>
          </w:rPr>
          <w:t>—</w:t>
        </w:r>
        <w:r>
          <w:rPr>
            <w:rFonts w:hint="eastAsia" w:ascii="Times New Roman" w:hAnsi="Times New Roman" w:eastAsiaTheme="majorEastAsia"/>
            <w:sz w:val="28"/>
            <w:szCs w:val="28"/>
          </w:rPr>
          <w:t xml:space="preserve"> </w:t>
        </w:r>
        <w:r>
          <w:rPr>
            <w:rFonts w:ascii="Times New Roman" w:hAnsi="Times New Roman" w:eastAsiaTheme="majorEastAsia"/>
            <w:sz w:val="28"/>
            <w:szCs w:val="28"/>
          </w:rPr>
          <w:t xml:space="preserve"> </w:t>
        </w:r>
        <w:r>
          <w:rPr>
            <w:rFonts w:ascii="Times New Roman" w:hAnsi="Times New Roman" w:eastAsiaTheme="majorEastAsia"/>
            <w:sz w:val="28"/>
            <w:szCs w:val="28"/>
          </w:rPr>
          <w:fldChar w:fldCharType="begin"/>
        </w:r>
        <w:r>
          <w:rPr>
            <w:rFonts w:ascii="Times New Roman" w:hAnsi="Times New Roman" w:eastAsiaTheme="majorEastAsia"/>
            <w:sz w:val="28"/>
            <w:szCs w:val="28"/>
          </w:rPr>
          <w:instrText xml:space="preserve"> PAGE   \* MERGEFORMAT </w:instrText>
        </w:r>
        <w:r>
          <w:rPr>
            <w:rFonts w:ascii="Times New Roman" w:hAnsi="Times New Roman" w:eastAsiaTheme="majorEastAsia"/>
            <w:sz w:val="28"/>
            <w:szCs w:val="28"/>
          </w:rPr>
          <w:fldChar w:fldCharType="separate"/>
        </w:r>
        <w:r>
          <w:rPr>
            <w:rFonts w:ascii="Times New Roman" w:hAnsi="Times New Roman" w:eastAsiaTheme="majorEastAsia"/>
            <w:sz w:val="28"/>
            <w:szCs w:val="28"/>
            <w:lang w:val="zh-CN"/>
          </w:rPr>
          <w:t>1</w:t>
        </w:r>
        <w:r>
          <w:rPr>
            <w:rFonts w:ascii="Times New Roman" w:hAnsi="Times New Roman" w:eastAsiaTheme="majorEastAsia"/>
            <w:sz w:val="28"/>
            <w:szCs w:val="28"/>
          </w:rPr>
          <w:fldChar w:fldCharType="end"/>
        </w:r>
        <w:r>
          <w:rPr>
            <w:rFonts w:hint="eastAsia" w:ascii="Times New Roman" w:hAnsi="Times New Roman" w:eastAsiaTheme="majorEastAsia"/>
            <w:sz w:val="28"/>
            <w:szCs w:val="28"/>
          </w:rPr>
          <w:t xml:space="preserve"> </w:t>
        </w:r>
        <w:r>
          <w:rPr>
            <w:rFonts w:ascii="Times New Roman" w:hAnsi="Times New Roman" w:eastAsiaTheme="majorEastAsia"/>
            <w:sz w:val="28"/>
            <w:szCs w:val="28"/>
          </w:rPr>
          <w:t xml:space="preserve"> —</w:t>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2861"/>
      <w:docPartObj>
        <w:docPartGallery w:val="autotext"/>
      </w:docPartObj>
    </w:sdtPr>
    <w:sdtContent>
      <w:p>
        <w:pPr>
          <w:pStyle w:val="9"/>
          <w:ind w:left="420" w:leftChars="200"/>
        </w:pPr>
        <w:r>
          <w:rPr>
            <w:rFonts w:ascii="Times New Roman" w:hAnsi="Times New Roman" w:eastAsiaTheme="majorEastAsia"/>
            <w:sz w:val="28"/>
            <w:szCs w:val="28"/>
          </w:rPr>
          <w:t xml:space="preserve">— </w:t>
        </w:r>
        <w:r>
          <w:rPr>
            <w:rFonts w:hint="eastAsia" w:ascii="Times New Roman" w:hAnsi="Times New Roman" w:eastAsiaTheme="majorEastAsia"/>
            <w:sz w:val="28"/>
            <w:szCs w:val="28"/>
          </w:rPr>
          <w:t xml:space="preserve"> </w:t>
        </w:r>
        <w:r>
          <w:rPr>
            <w:rFonts w:ascii="Times New Roman" w:hAnsi="Times New Roman" w:eastAsiaTheme="majorEastAsia"/>
            <w:sz w:val="28"/>
            <w:szCs w:val="28"/>
          </w:rPr>
          <w:fldChar w:fldCharType="begin"/>
        </w:r>
        <w:r>
          <w:rPr>
            <w:rFonts w:ascii="Times New Roman" w:hAnsi="Times New Roman" w:eastAsiaTheme="majorEastAsia"/>
            <w:sz w:val="28"/>
            <w:szCs w:val="28"/>
          </w:rPr>
          <w:instrText xml:space="preserve"> PAGE   \* MERGEFORMAT </w:instrText>
        </w:r>
        <w:r>
          <w:rPr>
            <w:rFonts w:ascii="Times New Roman" w:hAnsi="Times New Roman" w:eastAsiaTheme="majorEastAsia"/>
            <w:sz w:val="28"/>
            <w:szCs w:val="28"/>
          </w:rPr>
          <w:fldChar w:fldCharType="separate"/>
        </w:r>
        <w:r>
          <w:rPr>
            <w:rFonts w:ascii="Times New Roman" w:hAnsi="Times New Roman" w:eastAsiaTheme="majorEastAsia"/>
            <w:sz w:val="28"/>
            <w:szCs w:val="28"/>
            <w:lang w:val="zh-CN"/>
          </w:rPr>
          <w:t>2</w:t>
        </w:r>
        <w:r>
          <w:rPr>
            <w:rFonts w:ascii="Times New Roman" w:hAnsi="Times New Roman" w:eastAsiaTheme="majorEastAsia"/>
            <w:sz w:val="28"/>
            <w:szCs w:val="28"/>
          </w:rPr>
          <w:fldChar w:fldCharType="end"/>
        </w:r>
        <w:r>
          <w:rPr>
            <w:rFonts w:hint="eastAsia" w:ascii="Times New Roman" w:hAnsi="Times New Roman" w:eastAsiaTheme="majorEastAsia"/>
            <w:sz w:val="28"/>
            <w:szCs w:val="28"/>
          </w:rPr>
          <w:t xml:space="preserve"> </w:t>
        </w:r>
        <w:r>
          <w:rPr>
            <w:rFonts w:ascii="Times New Roman" w:hAnsi="Times New Roman" w:eastAsiaTheme="majorEastAsia"/>
            <w:sz w:val="28"/>
            <w:szCs w:val="28"/>
          </w:rPr>
          <w:t xml:space="preserve"> —</w:t>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64384"/>
    </w:sdtPr>
    <w:sdtContent>
      <w:p>
        <w:pPr>
          <w:pStyle w:val="9"/>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22AA2"/>
    <w:multiLevelType w:val="singleLevel"/>
    <w:tmpl w:val="84122AA2"/>
    <w:lvl w:ilvl="0" w:tentative="0">
      <w:start w:val="1"/>
      <w:numFmt w:val="chineseCounting"/>
      <w:suff w:val="nothing"/>
      <w:lvlText w:val="%1、"/>
      <w:lvlJc w:val="left"/>
      <w:rPr>
        <w:rFonts w:hint="eastAsia"/>
      </w:rPr>
    </w:lvl>
  </w:abstractNum>
  <w:abstractNum w:abstractNumId="1">
    <w:nsid w:val="99EFA323"/>
    <w:multiLevelType w:val="singleLevel"/>
    <w:tmpl w:val="99EFA323"/>
    <w:lvl w:ilvl="0" w:tentative="0">
      <w:start w:val="2"/>
      <w:numFmt w:val="decimal"/>
      <w:suff w:val="nothing"/>
      <w:lvlText w:val="（%1）"/>
      <w:lvlJc w:val="left"/>
    </w:lvl>
  </w:abstractNum>
  <w:abstractNum w:abstractNumId="2">
    <w:nsid w:val="A7A71C3A"/>
    <w:multiLevelType w:val="singleLevel"/>
    <w:tmpl w:val="A7A71C3A"/>
    <w:lvl w:ilvl="0" w:tentative="0">
      <w:start w:val="1"/>
      <w:numFmt w:val="decimal"/>
      <w:lvlText w:val="%1."/>
      <w:lvlJc w:val="left"/>
      <w:pPr>
        <w:tabs>
          <w:tab w:val="left" w:pos="312"/>
        </w:tabs>
      </w:pPr>
    </w:lvl>
  </w:abstractNum>
  <w:abstractNum w:abstractNumId="3">
    <w:nsid w:val="C09809C9"/>
    <w:multiLevelType w:val="singleLevel"/>
    <w:tmpl w:val="C09809C9"/>
    <w:lvl w:ilvl="0" w:tentative="0">
      <w:start w:val="4"/>
      <w:numFmt w:val="chineseCounting"/>
      <w:suff w:val="space"/>
      <w:lvlText w:val="第%1部分"/>
      <w:lvlJc w:val="left"/>
      <w:rPr>
        <w:rFonts w:hint="eastAsia"/>
      </w:rPr>
    </w:lvl>
  </w:abstractNum>
  <w:abstractNum w:abstractNumId="4">
    <w:nsid w:val="E56120DF"/>
    <w:multiLevelType w:val="singleLevel"/>
    <w:tmpl w:val="E56120DF"/>
    <w:lvl w:ilvl="0" w:tentative="0">
      <w:start w:val="2"/>
      <w:numFmt w:val="chineseCounting"/>
      <w:suff w:val="nothing"/>
      <w:lvlText w:val="（%1）"/>
      <w:lvlJc w:val="left"/>
      <w:rPr>
        <w:rFonts w:hint="eastAsia"/>
      </w:rPr>
    </w:lvl>
  </w:abstractNum>
  <w:abstractNum w:abstractNumId="5">
    <w:nsid w:val="23B9AA60"/>
    <w:multiLevelType w:val="singleLevel"/>
    <w:tmpl w:val="23B9AA60"/>
    <w:lvl w:ilvl="0" w:tentative="0">
      <w:start w:val="3"/>
      <w:numFmt w:val="chineseCounting"/>
      <w:suff w:val="nothing"/>
      <w:lvlText w:val="（%1）"/>
      <w:lvlJc w:val="left"/>
      <w:rPr>
        <w:rFonts w:hint="eastAsia"/>
        <w:b/>
        <w:bCs/>
      </w:rPr>
    </w:lvl>
  </w:abstractNum>
  <w:abstractNum w:abstractNumId="6">
    <w:nsid w:val="296F5484"/>
    <w:multiLevelType w:val="singleLevel"/>
    <w:tmpl w:val="296F5484"/>
    <w:lvl w:ilvl="0" w:tentative="0">
      <w:start w:val="4"/>
      <w:numFmt w:val="decimal"/>
      <w:suff w:val="nothing"/>
      <w:lvlText w:val="（%1）"/>
      <w:lvlJc w:val="left"/>
      <w:rPr>
        <w:rFonts w:hint="default" w:ascii="Times New Roman" w:hAnsi="Times New Roman" w:eastAsia="方正仿宋_GBK" w:cs="Times New Roman"/>
        <w:b/>
        <w:bCs/>
      </w:rPr>
    </w:lvl>
  </w:abstractNum>
  <w:num w:numId="1">
    <w:abstractNumId w:val="0"/>
  </w:num>
  <w:num w:numId="2">
    <w:abstractNumId w:val="2"/>
  </w:num>
  <w:num w:numId="3">
    <w:abstractNumId w:val="3"/>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TrueTypeFonts/>
  <w:saveSubsetFonts/>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ZjRlOGU5MTgzYzEyNTlmNWNkODNhYWQwNzc0ZjEifQ=="/>
    <w:docVar w:name="KSO_WPS_MARK_KEY" w:val="d5a36aa6-a685-4604-ae9e-3b295ccccc27"/>
  </w:docVars>
  <w:rsids>
    <w:rsidRoot w:val="00F1361C"/>
    <w:rsid w:val="00006496"/>
    <w:rsid w:val="000222C6"/>
    <w:rsid w:val="0002549F"/>
    <w:rsid w:val="00052D4E"/>
    <w:rsid w:val="0006487A"/>
    <w:rsid w:val="00064A2E"/>
    <w:rsid w:val="00064E01"/>
    <w:rsid w:val="00065F8F"/>
    <w:rsid w:val="000768F2"/>
    <w:rsid w:val="00090B91"/>
    <w:rsid w:val="0009184B"/>
    <w:rsid w:val="0009593C"/>
    <w:rsid w:val="000B047F"/>
    <w:rsid w:val="000B5923"/>
    <w:rsid w:val="000B5A48"/>
    <w:rsid w:val="000B6FF3"/>
    <w:rsid w:val="000C3467"/>
    <w:rsid w:val="000C3CA6"/>
    <w:rsid w:val="000D1267"/>
    <w:rsid w:val="000D1D50"/>
    <w:rsid w:val="000D29F2"/>
    <w:rsid w:val="000D5782"/>
    <w:rsid w:val="000D5FA4"/>
    <w:rsid w:val="000E6613"/>
    <w:rsid w:val="000E7119"/>
    <w:rsid w:val="000E758D"/>
    <w:rsid w:val="000F1ADD"/>
    <w:rsid w:val="000F485B"/>
    <w:rsid w:val="00114E9B"/>
    <w:rsid w:val="0013692A"/>
    <w:rsid w:val="0014729F"/>
    <w:rsid w:val="00147B9D"/>
    <w:rsid w:val="00157BAB"/>
    <w:rsid w:val="001654D1"/>
    <w:rsid w:val="0018106D"/>
    <w:rsid w:val="001877A7"/>
    <w:rsid w:val="00191536"/>
    <w:rsid w:val="00196687"/>
    <w:rsid w:val="001C0962"/>
    <w:rsid w:val="001D0DD2"/>
    <w:rsid w:val="001D5406"/>
    <w:rsid w:val="001D7531"/>
    <w:rsid w:val="001E737D"/>
    <w:rsid w:val="001F0592"/>
    <w:rsid w:val="001F7506"/>
    <w:rsid w:val="002006CD"/>
    <w:rsid w:val="00202B36"/>
    <w:rsid w:val="00204B7A"/>
    <w:rsid w:val="0021101A"/>
    <w:rsid w:val="00213293"/>
    <w:rsid w:val="00216360"/>
    <w:rsid w:val="00220536"/>
    <w:rsid w:val="00232633"/>
    <w:rsid w:val="00235629"/>
    <w:rsid w:val="00251DC8"/>
    <w:rsid w:val="002540C6"/>
    <w:rsid w:val="002558E7"/>
    <w:rsid w:val="00260C38"/>
    <w:rsid w:val="002616C0"/>
    <w:rsid w:val="00262D40"/>
    <w:rsid w:val="002635BF"/>
    <w:rsid w:val="002662AA"/>
    <w:rsid w:val="00280496"/>
    <w:rsid w:val="00280570"/>
    <w:rsid w:val="00295495"/>
    <w:rsid w:val="002B2613"/>
    <w:rsid w:val="002C08C2"/>
    <w:rsid w:val="002C1B66"/>
    <w:rsid w:val="002C2C10"/>
    <w:rsid w:val="002F1818"/>
    <w:rsid w:val="002F567B"/>
    <w:rsid w:val="002F653E"/>
    <w:rsid w:val="002F6D37"/>
    <w:rsid w:val="00304CCD"/>
    <w:rsid w:val="003216A9"/>
    <w:rsid w:val="00332C7F"/>
    <w:rsid w:val="0037013F"/>
    <w:rsid w:val="00380C92"/>
    <w:rsid w:val="0038415F"/>
    <w:rsid w:val="003A484F"/>
    <w:rsid w:val="003B0BE0"/>
    <w:rsid w:val="003B0C1B"/>
    <w:rsid w:val="003B688C"/>
    <w:rsid w:val="003C0291"/>
    <w:rsid w:val="003C11D3"/>
    <w:rsid w:val="003C39AE"/>
    <w:rsid w:val="003C7B60"/>
    <w:rsid w:val="003D1FB2"/>
    <w:rsid w:val="003D66DA"/>
    <w:rsid w:val="003E1310"/>
    <w:rsid w:val="003E6F55"/>
    <w:rsid w:val="003F4621"/>
    <w:rsid w:val="00406254"/>
    <w:rsid w:val="0041119F"/>
    <w:rsid w:val="004223DE"/>
    <w:rsid w:val="00422FB0"/>
    <w:rsid w:val="00430F97"/>
    <w:rsid w:val="00434489"/>
    <w:rsid w:val="00437085"/>
    <w:rsid w:val="00443880"/>
    <w:rsid w:val="004464F4"/>
    <w:rsid w:val="00471401"/>
    <w:rsid w:val="00473F31"/>
    <w:rsid w:val="0048263A"/>
    <w:rsid w:val="00487E5D"/>
    <w:rsid w:val="004A711F"/>
    <w:rsid w:val="004B199D"/>
    <w:rsid w:val="004B4690"/>
    <w:rsid w:val="004C11DB"/>
    <w:rsid w:val="004C1F72"/>
    <w:rsid w:val="004C2E1F"/>
    <w:rsid w:val="004E0A2D"/>
    <w:rsid w:val="004E206B"/>
    <w:rsid w:val="004E6DF7"/>
    <w:rsid w:val="004F0FBD"/>
    <w:rsid w:val="00505A47"/>
    <w:rsid w:val="00512FDA"/>
    <w:rsid w:val="00520DA0"/>
    <w:rsid w:val="00563416"/>
    <w:rsid w:val="005664BB"/>
    <w:rsid w:val="00574814"/>
    <w:rsid w:val="0057481D"/>
    <w:rsid w:val="00576117"/>
    <w:rsid w:val="0058486E"/>
    <w:rsid w:val="005B2A01"/>
    <w:rsid w:val="005D1C8B"/>
    <w:rsid w:val="005D3477"/>
    <w:rsid w:val="005D5CED"/>
    <w:rsid w:val="005E73E6"/>
    <w:rsid w:val="005F1A4C"/>
    <w:rsid w:val="00605688"/>
    <w:rsid w:val="006070AF"/>
    <w:rsid w:val="00607E6C"/>
    <w:rsid w:val="006101B1"/>
    <w:rsid w:val="00612A3B"/>
    <w:rsid w:val="00614E44"/>
    <w:rsid w:val="00622830"/>
    <w:rsid w:val="00630AEF"/>
    <w:rsid w:val="006325F8"/>
    <w:rsid w:val="00633707"/>
    <w:rsid w:val="00634C9A"/>
    <w:rsid w:val="006440E4"/>
    <w:rsid w:val="00647CCC"/>
    <w:rsid w:val="006542C8"/>
    <w:rsid w:val="0066343B"/>
    <w:rsid w:val="00664777"/>
    <w:rsid w:val="006748A4"/>
    <w:rsid w:val="00683E73"/>
    <w:rsid w:val="006A18C8"/>
    <w:rsid w:val="006A3141"/>
    <w:rsid w:val="006A427C"/>
    <w:rsid w:val="006A5E34"/>
    <w:rsid w:val="006A748D"/>
    <w:rsid w:val="006B2422"/>
    <w:rsid w:val="006B2B9A"/>
    <w:rsid w:val="006B6D7F"/>
    <w:rsid w:val="006C1937"/>
    <w:rsid w:val="006F020C"/>
    <w:rsid w:val="007127B7"/>
    <w:rsid w:val="007130FC"/>
    <w:rsid w:val="007416B6"/>
    <w:rsid w:val="00746F48"/>
    <w:rsid w:val="0075404D"/>
    <w:rsid w:val="00755CDF"/>
    <w:rsid w:val="0076182A"/>
    <w:rsid w:val="00765999"/>
    <w:rsid w:val="00767B7E"/>
    <w:rsid w:val="00775EF8"/>
    <w:rsid w:val="007770C3"/>
    <w:rsid w:val="0077718E"/>
    <w:rsid w:val="00784D24"/>
    <w:rsid w:val="00785FBA"/>
    <w:rsid w:val="00786E4A"/>
    <w:rsid w:val="007875EB"/>
    <w:rsid w:val="0079426B"/>
    <w:rsid w:val="007A203E"/>
    <w:rsid w:val="007B15FB"/>
    <w:rsid w:val="007B67E0"/>
    <w:rsid w:val="007C630A"/>
    <w:rsid w:val="007D312A"/>
    <w:rsid w:val="007D3F19"/>
    <w:rsid w:val="007E23B0"/>
    <w:rsid w:val="007F0628"/>
    <w:rsid w:val="007F1991"/>
    <w:rsid w:val="007F2C2F"/>
    <w:rsid w:val="007F3C67"/>
    <w:rsid w:val="007F55FC"/>
    <w:rsid w:val="007F5665"/>
    <w:rsid w:val="00800112"/>
    <w:rsid w:val="008106A0"/>
    <w:rsid w:val="008232CE"/>
    <w:rsid w:val="008253BB"/>
    <w:rsid w:val="0083706E"/>
    <w:rsid w:val="008423A5"/>
    <w:rsid w:val="00850625"/>
    <w:rsid w:val="00853718"/>
    <w:rsid w:val="00855221"/>
    <w:rsid w:val="00860645"/>
    <w:rsid w:val="00864B46"/>
    <w:rsid w:val="00871F71"/>
    <w:rsid w:val="00880B70"/>
    <w:rsid w:val="00883134"/>
    <w:rsid w:val="00885AF4"/>
    <w:rsid w:val="0089046A"/>
    <w:rsid w:val="008911CC"/>
    <w:rsid w:val="008939CD"/>
    <w:rsid w:val="008B6CF2"/>
    <w:rsid w:val="008B768C"/>
    <w:rsid w:val="008C4DB1"/>
    <w:rsid w:val="008C4EAF"/>
    <w:rsid w:val="008C5176"/>
    <w:rsid w:val="008C7FD0"/>
    <w:rsid w:val="008D1E5B"/>
    <w:rsid w:val="008E1DE7"/>
    <w:rsid w:val="008E40C3"/>
    <w:rsid w:val="008E707C"/>
    <w:rsid w:val="008F7045"/>
    <w:rsid w:val="00900B08"/>
    <w:rsid w:val="00902155"/>
    <w:rsid w:val="00902FA3"/>
    <w:rsid w:val="00904AC0"/>
    <w:rsid w:val="00923564"/>
    <w:rsid w:val="0092392E"/>
    <w:rsid w:val="009315F9"/>
    <w:rsid w:val="00946945"/>
    <w:rsid w:val="00951248"/>
    <w:rsid w:val="0095152F"/>
    <w:rsid w:val="009543CE"/>
    <w:rsid w:val="00954C49"/>
    <w:rsid w:val="00965FF2"/>
    <w:rsid w:val="0097099F"/>
    <w:rsid w:val="00971997"/>
    <w:rsid w:val="00971FFC"/>
    <w:rsid w:val="00972A19"/>
    <w:rsid w:val="0098660A"/>
    <w:rsid w:val="009931C3"/>
    <w:rsid w:val="009A21B6"/>
    <w:rsid w:val="009B07C2"/>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0252"/>
    <w:rsid w:val="00A62AD9"/>
    <w:rsid w:val="00A67AB5"/>
    <w:rsid w:val="00A7672A"/>
    <w:rsid w:val="00A91760"/>
    <w:rsid w:val="00A93B00"/>
    <w:rsid w:val="00A93C21"/>
    <w:rsid w:val="00A9746E"/>
    <w:rsid w:val="00AB2DC7"/>
    <w:rsid w:val="00AB5A00"/>
    <w:rsid w:val="00AC0D38"/>
    <w:rsid w:val="00AC1C94"/>
    <w:rsid w:val="00AC3C6A"/>
    <w:rsid w:val="00AD5620"/>
    <w:rsid w:val="00AD7C1B"/>
    <w:rsid w:val="00AE16BA"/>
    <w:rsid w:val="00AE1EBE"/>
    <w:rsid w:val="00AE4EDE"/>
    <w:rsid w:val="00B03C9D"/>
    <w:rsid w:val="00B060AE"/>
    <w:rsid w:val="00B10517"/>
    <w:rsid w:val="00B14E76"/>
    <w:rsid w:val="00B1514D"/>
    <w:rsid w:val="00B161B8"/>
    <w:rsid w:val="00B2048C"/>
    <w:rsid w:val="00B2517E"/>
    <w:rsid w:val="00B310B9"/>
    <w:rsid w:val="00B35F3F"/>
    <w:rsid w:val="00B36CBB"/>
    <w:rsid w:val="00B4258B"/>
    <w:rsid w:val="00B425E0"/>
    <w:rsid w:val="00B440AA"/>
    <w:rsid w:val="00B44B70"/>
    <w:rsid w:val="00B53C56"/>
    <w:rsid w:val="00B77EA6"/>
    <w:rsid w:val="00B81598"/>
    <w:rsid w:val="00B841F1"/>
    <w:rsid w:val="00B944D6"/>
    <w:rsid w:val="00BA3FAA"/>
    <w:rsid w:val="00BB4DF0"/>
    <w:rsid w:val="00BB50C3"/>
    <w:rsid w:val="00BC289F"/>
    <w:rsid w:val="00BC2E06"/>
    <w:rsid w:val="00BC5361"/>
    <w:rsid w:val="00BC5460"/>
    <w:rsid w:val="00BC6B50"/>
    <w:rsid w:val="00BD0E25"/>
    <w:rsid w:val="00BE742E"/>
    <w:rsid w:val="00BF0EFD"/>
    <w:rsid w:val="00BF468E"/>
    <w:rsid w:val="00BF5BD6"/>
    <w:rsid w:val="00C03E31"/>
    <w:rsid w:val="00C11AA6"/>
    <w:rsid w:val="00C12EE1"/>
    <w:rsid w:val="00C23A34"/>
    <w:rsid w:val="00C33E72"/>
    <w:rsid w:val="00C354B2"/>
    <w:rsid w:val="00C35554"/>
    <w:rsid w:val="00C42709"/>
    <w:rsid w:val="00C50D0F"/>
    <w:rsid w:val="00C533CC"/>
    <w:rsid w:val="00C55BFF"/>
    <w:rsid w:val="00C5751C"/>
    <w:rsid w:val="00C61BFC"/>
    <w:rsid w:val="00C62B85"/>
    <w:rsid w:val="00C65438"/>
    <w:rsid w:val="00C66EFB"/>
    <w:rsid w:val="00C82BFF"/>
    <w:rsid w:val="00C82E65"/>
    <w:rsid w:val="00C85619"/>
    <w:rsid w:val="00C91CBB"/>
    <w:rsid w:val="00CB1A12"/>
    <w:rsid w:val="00CC09B6"/>
    <w:rsid w:val="00CC1034"/>
    <w:rsid w:val="00CC666F"/>
    <w:rsid w:val="00CD1E3F"/>
    <w:rsid w:val="00CE44F6"/>
    <w:rsid w:val="00CE49DA"/>
    <w:rsid w:val="00CE7B61"/>
    <w:rsid w:val="00D00095"/>
    <w:rsid w:val="00D00D2E"/>
    <w:rsid w:val="00D20620"/>
    <w:rsid w:val="00D259A5"/>
    <w:rsid w:val="00D26091"/>
    <w:rsid w:val="00D30980"/>
    <w:rsid w:val="00D34E7C"/>
    <w:rsid w:val="00D35489"/>
    <w:rsid w:val="00D51276"/>
    <w:rsid w:val="00D636D0"/>
    <w:rsid w:val="00D64EAE"/>
    <w:rsid w:val="00D7035F"/>
    <w:rsid w:val="00D73428"/>
    <w:rsid w:val="00D778A5"/>
    <w:rsid w:val="00DA0F3B"/>
    <w:rsid w:val="00DA65AC"/>
    <w:rsid w:val="00DB1913"/>
    <w:rsid w:val="00DC410D"/>
    <w:rsid w:val="00DC68CA"/>
    <w:rsid w:val="00DC7CBA"/>
    <w:rsid w:val="00DD73B7"/>
    <w:rsid w:val="00DE280C"/>
    <w:rsid w:val="00DF28BC"/>
    <w:rsid w:val="00DF34B9"/>
    <w:rsid w:val="00E01053"/>
    <w:rsid w:val="00E07ACF"/>
    <w:rsid w:val="00E26723"/>
    <w:rsid w:val="00E27974"/>
    <w:rsid w:val="00E331A1"/>
    <w:rsid w:val="00E33202"/>
    <w:rsid w:val="00E336A9"/>
    <w:rsid w:val="00E50624"/>
    <w:rsid w:val="00E568DF"/>
    <w:rsid w:val="00E64269"/>
    <w:rsid w:val="00E67DAD"/>
    <w:rsid w:val="00E7102D"/>
    <w:rsid w:val="00E82267"/>
    <w:rsid w:val="00E82941"/>
    <w:rsid w:val="00EA010F"/>
    <w:rsid w:val="00EB1834"/>
    <w:rsid w:val="00ED1B63"/>
    <w:rsid w:val="00ED3C1F"/>
    <w:rsid w:val="00ED4085"/>
    <w:rsid w:val="00ED420E"/>
    <w:rsid w:val="00EE2F57"/>
    <w:rsid w:val="00EE4A0C"/>
    <w:rsid w:val="00EF3AA4"/>
    <w:rsid w:val="00EF4C34"/>
    <w:rsid w:val="00EF5597"/>
    <w:rsid w:val="00EF5846"/>
    <w:rsid w:val="00EF77C6"/>
    <w:rsid w:val="00F05438"/>
    <w:rsid w:val="00F11647"/>
    <w:rsid w:val="00F1361C"/>
    <w:rsid w:val="00F13D86"/>
    <w:rsid w:val="00F160C7"/>
    <w:rsid w:val="00F31957"/>
    <w:rsid w:val="00F36D8F"/>
    <w:rsid w:val="00F37B7A"/>
    <w:rsid w:val="00F417B1"/>
    <w:rsid w:val="00F602DF"/>
    <w:rsid w:val="00F81FD9"/>
    <w:rsid w:val="00F841AA"/>
    <w:rsid w:val="00F90F15"/>
    <w:rsid w:val="00F97B43"/>
    <w:rsid w:val="00FA23E8"/>
    <w:rsid w:val="00FB4FE4"/>
    <w:rsid w:val="00FB7EF8"/>
    <w:rsid w:val="00FD3CC1"/>
    <w:rsid w:val="00FE3D62"/>
    <w:rsid w:val="00FF1E02"/>
    <w:rsid w:val="00FF30B4"/>
    <w:rsid w:val="01004D9F"/>
    <w:rsid w:val="012E1D7E"/>
    <w:rsid w:val="013872C4"/>
    <w:rsid w:val="015B5496"/>
    <w:rsid w:val="01673C45"/>
    <w:rsid w:val="01932EA9"/>
    <w:rsid w:val="01A45240"/>
    <w:rsid w:val="01AF10D8"/>
    <w:rsid w:val="01B66235"/>
    <w:rsid w:val="01BE5DEA"/>
    <w:rsid w:val="01C45851"/>
    <w:rsid w:val="01E166B1"/>
    <w:rsid w:val="01F53D45"/>
    <w:rsid w:val="021C32AF"/>
    <w:rsid w:val="02263330"/>
    <w:rsid w:val="0239053C"/>
    <w:rsid w:val="02405F8A"/>
    <w:rsid w:val="025362DD"/>
    <w:rsid w:val="026B0A22"/>
    <w:rsid w:val="028F3106"/>
    <w:rsid w:val="02942C44"/>
    <w:rsid w:val="029C58B6"/>
    <w:rsid w:val="02A9126A"/>
    <w:rsid w:val="02B722A1"/>
    <w:rsid w:val="02B75EBA"/>
    <w:rsid w:val="02C40DEC"/>
    <w:rsid w:val="02CC5701"/>
    <w:rsid w:val="030D174F"/>
    <w:rsid w:val="030D2944"/>
    <w:rsid w:val="032230C8"/>
    <w:rsid w:val="032A0B8B"/>
    <w:rsid w:val="033332A6"/>
    <w:rsid w:val="03404E96"/>
    <w:rsid w:val="03491F5E"/>
    <w:rsid w:val="036C6DAA"/>
    <w:rsid w:val="036F0DAF"/>
    <w:rsid w:val="038430BC"/>
    <w:rsid w:val="03B57EBE"/>
    <w:rsid w:val="03B90760"/>
    <w:rsid w:val="03C5508D"/>
    <w:rsid w:val="03CA29C7"/>
    <w:rsid w:val="03D01DE4"/>
    <w:rsid w:val="03E63B84"/>
    <w:rsid w:val="03FC46DF"/>
    <w:rsid w:val="041B62F8"/>
    <w:rsid w:val="04252F88"/>
    <w:rsid w:val="043C4097"/>
    <w:rsid w:val="045126D4"/>
    <w:rsid w:val="046402BE"/>
    <w:rsid w:val="046515C6"/>
    <w:rsid w:val="04AB2FF0"/>
    <w:rsid w:val="04B0389B"/>
    <w:rsid w:val="04B27814"/>
    <w:rsid w:val="04B30EA9"/>
    <w:rsid w:val="04C560E2"/>
    <w:rsid w:val="04EA2A9E"/>
    <w:rsid w:val="04F32AE8"/>
    <w:rsid w:val="04F93000"/>
    <w:rsid w:val="04FA52B7"/>
    <w:rsid w:val="050C580D"/>
    <w:rsid w:val="05105734"/>
    <w:rsid w:val="052624EB"/>
    <w:rsid w:val="052F7D10"/>
    <w:rsid w:val="05363B56"/>
    <w:rsid w:val="054820C5"/>
    <w:rsid w:val="05575651"/>
    <w:rsid w:val="05745143"/>
    <w:rsid w:val="05B775F2"/>
    <w:rsid w:val="06006D63"/>
    <w:rsid w:val="060A2EF6"/>
    <w:rsid w:val="060C6088"/>
    <w:rsid w:val="064C13E1"/>
    <w:rsid w:val="0655507F"/>
    <w:rsid w:val="065E100E"/>
    <w:rsid w:val="06992558"/>
    <w:rsid w:val="06A05249"/>
    <w:rsid w:val="06A34F2D"/>
    <w:rsid w:val="06C12E7B"/>
    <w:rsid w:val="06C1551D"/>
    <w:rsid w:val="06C457C1"/>
    <w:rsid w:val="06CA3863"/>
    <w:rsid w:val="06D53B47"/>
    <w:rsid w:val="06E40347"/>
    <w:rsid w:val="06EE226F"/>
    <w:rsid w:val="06EF14BC"/>
    <w:rsid w:val="06FA0DFD"/>
    <w:rsid w:val="070244B3"/>
    <w:rsid w:val="07071B14"/>
    <w:rsid w:val="07175632"/>
    <w:rsid w:val="074C4807"/>
    <w:rsid w:val="074F578B"/>
    <w:rsid w:val="0774343B"/>
    <w:rsid w:val="078D6956"/>
    <w:rsid w:val="07AC0C16"/>
    <w:rsid w:val="07B667A1"/>
    <w:rsid w:val="07BC033E"/>
    <w:rsid w:val="07D60957"/>
    <w:rsid w:val="07DE1517"/>
    <w:rsid w:val="07E816FE"/>
    <w:rsid w:val="07FB1463"/>
    <w:rsid w:val="081467CE"/>
    <w:rsid w:val="08281E18"/>
    <w:rsid w:val="08296773"/>
    <w:rsid w:val="08667878"/>
    <w:rsid w:val="087245E9"/>
    <w:rsid w:val="087C4E24"/>
    <w:rsid w:val="088B553F"/>
    <w:rsid w:val="088F02F4"/>
    <w:rsid w:val="089B1277"/>
    <w:rsid w:val="08A34DB8"/>
    <w:rsid w:val="08B63D03"/>
    <w:rsid w:val="08C43F87"/>
    <w:rsid w:val="08E6156B"/>
    <w:rsid w:val="091267EC"/>
    <w:rsid w:val="0919354F"/>
    <w:rsid w:val="09255CDA"/>
    <w:rsid w:val="094F0C92"/>
    <w:rsid w:val="09573962"/>
    <w:rsid w:val="0958092A"/>
    <w:rsid w:val="0960456F"/>
    <w:rsid w:val="096156B5"/>
    <w:rsid w:val="09763C58"/>
    <w:rsid w:val="09785883"/>
    <w:rsid w:val="09884131"/>
    <w:rsid w:val="09C93BD9"/>
    <w:rsid w:val="09D23AC4"/>
    <w:rsid w:val="09EC7AAD"/>
    <w:rsid w:val="0A1603E4"/>
    <w:rsid w:val="0A3A7DAA"/>
    <w:rsid w:val="0A404AE0"/>
    <w:rsid w:val="0A4B76F2"/>
    <w:rsid w:val="0A641FD4"/>
    <w:rsid w:val="0A665D1E"/>
    <w:rsid w:val="0A6C7C27"/>
    <w:rsid w:val="0A8810A1"/>
    <w:rsid w:val="0A942C23"/>
    <w:rsid w:val="0AA95618"/>
    <w:rsid w:val="0B005F1C"/>
    <w:rsid w:val="0B0424D0"/>
    <w:rsid w:val="0B237704"/>
    <w:rsid w:val="0B292593"/>
    <w:rsid w:val="0B3339E7"/>
    <w:rsid w:val="0B4706ED"/>
    <w:rsid w:val="0B47088F"/>
    <w:rsid w:val="0B4C2B18"/>
    <w:rsid w:val="0B603F11"/>
    <w:rsid w:val="0B657E3F"/>
    <w:rsid w:val="0B680DC4"/>
    <w:rsid w:val="0B6F3FD2"/>
    <w:rsid w:val="0B7C714C"/>
    <w:rsid w:val="0B8E68A0"/>
    <w:rsid w:val="0BD936D7"/>
    <w:rsid w:val="0BD9773E"/>
    <w:rsid w:val="0BDC08F6"/>
    <w:rsid w:val="0BDC70EB"/>
    <w:rsid w:val="0BE1369A"/>
    <w:rsid w:val="0BEE0852"/>
    <w:rsid w:val="0C0374C8"/>
    <w:rsid w:val="0C0A63CF"/>
    <w:rsid w:val="0C0C221C"/>
    <w:rsid w:val="0C0D6E8D"/>
    <w:rsid w:val="0C124CA3"/>
    <w:rsid w:val="0C2272F9"/>
    <w:rsid w:val="0C344769"/>
    <w:rsid w:val="0C3B37ED"/>
    <w:rsid w:val="0C43782D"/>
    <w:rsid w:val="0C444978"/>
    <w:rsid w:val="0C572D5C"/>
    <w:rsid w:val="0C600D30"/>
    <w:rsid w:val="0C8B7827"/>
    <w:rsid w:val="0C8D313A"/>
    <w:rsid w:val="0C943071"/>
    <w:rsid w:val="0C9814B6"/>
    <w:rsid w:val="0CAF10DB"/>
    <w:rsid w:val="0CB34D6F"/>
    <w:rsid w:val="0CB819EA"/>
    <w:rsid w:val="0CBA0191"/>
    <w:rsid w:val="0CDB17C3"/>
    <w:rsid w:val="0CF360C6"/>
    <w:rsid w:val="0CFB530B"/>
    <w:rsid w:val="0D0578EB"/>
    <w:rsid w:val="0D097BFE"/>
    <w:rsid w:val="0D2210AE"/>
    <w:rsid w:val="0D337136"/>
    <w:rsid w:val="0D4227D8"/>
    <w:rsid w:val="0D5224FD"/>
    <w:rsid w:val="0D627750"/>
    <w:rsid w:val="0D903C4C"/>
    <w:rsid w:val="0DA86244"/>
    <w:rsid w:val="0DAE2303"/>
    <w:rsid w:val="0DB67743"/>
    <w:rsid w:val="0DC2708B"/>
    <w:rsid w:val="0DC504A6"/>
    <w:rsid w:val="0DD358E2"/>
    <w:rsid w:val="0DF941FF"/>
    <w:rsid w:val="0E1A28BF"/>
    <w:rsid w:val="0E211495"/>
    <w:rsid w:val="0E471F19"/>
    <w:rsid w:val="0E5530F1"/>
    <w:rsid w:val="0E575C13"/>
    <w:rsid w:val="0E5C7E9D"/>
    <w:rsid w:val="0E6528E7"/>
    <w:rsid w:val="0E750A47"/>
    <w:rsid w:val="0E7A38F6"/>
    <w:rsid w:val="0EBB45B4"/>
    <w:rsid w:val="0EC407C6"/>
    <w:rsid w:val="0EC52A17"/>
    <w:rsid w:val="0ED77A52"/>
    <w:rsid w:val="0EDE3F23"/>
    <w:rsid w:val="0EE700C4"/>
    <w:rsid w:val="0F044E32"/>
    <w:rsid w:val="0F102A6C"/>
    <w:rsid w:val="0F390C6A"/>
    <w:rsid w:val="0F470D9F"/>
    <w:rsid w:val="0F54515F"/>
    <w:rsid w:val="0F663BD2"/>
    <w:rsid w:val="0F787370"/>
    <w:rsid w:val="0F891808"/>
    <w:rsid w:val="0F9511A6"/>
    <w:rsid w:val="0F9700F6"/>
    <w:rsid w:val="0FB02D4D"/>
    <w:rsid w:val="0FC342A9"/>
    <w:rsid w:val="0FC63F72"/>
    <w:rsid w:val="0FD77389"/>
    <w:rsid w:val="10292C00"/>
    <w:rsid w:val="102A4C15"/>
    <w:rsid w:val="102E6E42"/>
    <w:rsid w:val="10391090"/>
    <w:rsid w:val="1042157B"/>
    <w:rsid w:val="1073769E"/>
    <w:rsid w:val="10B028F0"/>
    <w:rsid w:val="10C055FF"/>
    <w:rsid w:val="10C50195"/>
    <w:rsid w:val="10D464B1"/>
    <w:rsid w:val="10FE6C5F"/>
    <w:rsid w:val="110A60E1"/>
    <w:rsid w:val="112E1369"/>
    <w:rsid w:val="114143DD"/>
    <w:rsid w:val="115E482E"/>
    <w:rsid w:val="115E4E0F"/>
    <w:rsid w:val="116C1675"/>
    <w:rsid w:val="11803946"/>
    <w:rsid w:val="11894686"/>
    <w:rsid w:val="11915461"/>
    <w:rsid w:val="11A93C63"/>
    <w:rsid w:val="11AB2CA0"/>
    <w:rsid w:val="11AC567C"/>
    <w:rsid w:val="11CF015C"/>
    <w:rsid w:val="11D33099"/>
    <w:rsid w:val="11D8260C"/>
    <w:rsid w:val="11F52EC4"/>
    <w:rsid w:val="120667D2"/>
    <w:rsid w:val="1209283C"/>
    <w:rsid w:val="12177BA8"/>
    <w:rsid w:val="121853BE"/>
    <w:rsid w:val="124C0DF9"/>
    <w:rsid w:val="125B1DD2"/>
    <w:rsid w:val="12940628"/>
    <w:rsid w:val="12A01D9B"/>
    <w:rsid w:val="12AC362F"/>
    <w:rsid w:val="12C4776A"/>
    <w:rsid w:val="12D15DED"/>
    <w:rsid w:val="12DD14B2"/>
    <w:rsid w:val="130804C5"/>
    <w:rsid w:val="130B4CCD"/>
    <w:rsid w:val="132A6FD5"/>
    <w:rsid w:val="13365625"/>
    <w:rsid w:val="13365F7C"/>
    <w:rsid w:val="13572E3D"/>
    <w:rsid w:val="13737B75"/>
    <w:rsid w:val="137C6286"/>
    <w:rsid w:val="138C1EAB"/>
    <w:rsid w:val="13A124ED"/>
    <w:rsid w:val="13CA3E07"/>
    <w:rsid w:val="13CE280D"/>
    <w:rsid w:val="13F86F45"/>
    <w:rsid w:val="140548F8"/>
    <w:rsid w:val="14140DC5"/>
    <w:rsid w:val="14326F02"/>
    <w:rsid w:val="1442372C"/>
    <w:rsid w:val="1444134E"/>
    <w:rsid w:val="14457ECD"/>
    <w:rsid w:val="14514FE4"/>
    <w:rsid w:val="14515178"/>
    <w:rsid w:val="14517D16"/>
    <w:rsid w:val="14753C3E"/>
    <w:rsid w:val="14795ABD"/>
    <w:rsid w:val="147E2072"/>
    <w:rsid w:val="148C1946"/>
    <w:rsid w:val="14AC5001"/>
    <w:rsid w:val="14B84030"/>
    <w:rsid w:val="14C022D9"/>
    <w:rsid w:val="14E36AD2"/>
    <w:rsid w:val="14E90EE3"/>
    <w:rsid w:val="14F1092D"/>
    <w:rsid w:val="150D7953"/>
    <w:rsid w:val="150E24B2"/>
    <w:rsid w:val="1511308A"/>
    <w:rsid w:val="15147D27"/>
    <w:rsid w:val="15330BDC"/>
    <w:rsid w:val="154832E8"/>
    <w:rsid w:val="154F0477"/>
    <w:rsid w:val="155870A6"/>
    <w:rsid w:val="156F77CF"/>
    <w:rsid w:val="158540DD"/>
    <w:rsid w:val="15986254"/>
    <w:rsid w:val="15A97B6B"/>
    <w:rsid w:val="15B87D80"/>
    <w:rsid w:val="15CE1F52"/>
    <w:rsid w:val="15EA4F64"/>
    <w:rsid w:val="15FD1B43"/>
    <w:rsid w:val="16277870"/>
    <w:rsid w:val="166528F6"/>
    <w:rsid w:val="166F0256"/>
    <w:rsid w:val="16733D65"/>
    <w:rsid w:val="16930A17"/>
    <w:rsid w:val="16A44534"/>
    <w:rsid w:val="16B051E2"/>
    <w:rsid w:val="16BB723D"/>
    <w:rsid w:val="16D47B85"/>
    <w:rsid w:val="16DE3414"/>
    <w:rsid w:val="16EB5CF8"/>
    <w:rsid w:val="16FB67C3"/>
    <w:rsid w:val="171C6CE0"/>
    <w:rsid w:val="17213AFE"/>
    <w:rsid w:val="1723714D"/>
    <w:rsid w:val="17323584"/>
    <w:rsid w:val="17375D25"/>
    <w:rsid w:val="173A691A"/>
    <w:rsid w:val="17473234"/>
    <w:rsid w:val="174C4CA0"/>
    <w:rsid w:val="17606E66"/>
    <w:rsid w:val="177257A9"/>
    <w:rsid w:val="178E1F33"/>
    <w:rsid w:val="17987CFE"/>
    <w:rsid w:val="17B2664F"/>
    <w:rsid w:val="17B752F6"/>
    <w:rsid w:val="17CF299D"/>
    <w:rsid w:val="17DE4FAA"/>
    <w:rsid w:val="17F8691A"/>
    <w:rsid w:val="181A358F"/>
    <w:rsid w:val="181A7610"/>
    <w:rsid w:val="182C69C5"/>
    <w:rsid w:val="18384FC6"/>
    <w:rsid w:val="18463ED5"/>
    <w:rsid w:val="184B7DE5"/>
    <w:rsid w:val="18673E19"/>
    <w:rsid w:val="18935F2E"/>
    <w:rsid w:val="18A26170"/>
    <w:rsid w:val="18C81593"/>
    <w:rsid w:val="18D13410"/>
    <w:rsid w:val="18EC31CE"/>
    <w:rsid w:val="18F9417D"/>
    <w:rsid w:val="19153FC1"/>
    <w:rsid w:val="1922234A"/>
    <w:rsid w:val="192E1CEB"/>
    <w:rsid w:val="193C5EEC"/>
    <w:rsid w:val="194D47E4"/>
    <w:rsid w:val="19595958"/>
    <w:rsid w:val="197020C9"/>
    <w:rsid w:val="19A603A4"/>
    <w:rsid w:val="19C169D0"/>
    <w:rsid w:val="19D807F3"/>
    <w:rsid w:val="19DD358D"/>
    <w:rsid w:val="19E844AB"/>
    <w:rsid w:val="1A0E6ACF"/>
    <w:rsid w:val="1A0E7657"/>
    <w:rsid w:val="1A0F6375"/>
    <w:rsid w:val="1A1E091C"/>
    <w:rsid w:val="1A2422EE"/>
    <w:rsid w:val="1A2E1582"/>
    <w:rsid w:val="1A6B35E5"/>
    <w:rsid w:val="1A6B57F9"/>
    <w:rsid w:val="1A7B3880"/>
    <w:rsid w:val="1A9710B2"/>
    <w:rsid w:val="1AB90641"/>
    <w:rsid w:val="1AC24D56"/>
    <w:rsid w:val="1AC817A2"/>
    <w:rsid w:val="1AD030CC"/>
    <w:rsid w:val="1AEC54F6"/>
    <w:rsid w:val="1AF55E9A"/>
    <w:rsid w:val="1AFC50D3"/>
    <w:rsid w:val="1B074FFD"/>
    <w:rsid w:val="1B1062F2"/>
    <w:rsid w:val="1B1501FB"/>
    <w:rsid w:val="1B283EF9"/>
    <w:rsid w:val="1B3C10E1"/>
    <w:rsid w:val="1B440407"/>
    <w:rsid w:val="1B510A0C"/>
    <w:rsid w:val="1B5A6313"/>
    <w:rsid w:val="1B743CAD"/>
    <w:rsid w:val="1B826CAD"/>
    <w:rsid w:val="1B85597B"/>
    <w:rsid w:val="1B88053A"/>
    <w:rsid w:val="1B9B6711"/>
    <w:rsid w:val="1BB870C9"/>
    <w:rsid w:val="1BB8764A"/>
    <w:rsid w:val="1BCE542B"/>
    <w:rsid w:val="1BD47334"/>
    <w:rsid w:val="1BD73B3C"/>
    <w:rsid w:val="1BDF74F7"/>
    <w:rsid w:val="1BE44D0B"/>
    <w:rsid w:val="1BF57D70"/>
    <w:rsid w:val="1BF956CF"/>
    <w:rsid w:val="1BFC2A77"/>
    <w:rsid w:val="1BFF2332"/>
    <w:rsid w:val="1C126844"/>
    <w:rsid w:val="1C282558"/>
    <w:rsid w:val="1C322F51"/>
    <w:rsid w:val="1C330BE1"/>
    <w:rsid w:val="1C370440"/>
    <w:rsid w:val="1C4133E5"/>
    <w:rsid w:val="1C4B0B43"/>
    <w:rsid w:val="1C505D3B"/>
    <w:rsid w:val="1C5E0380"/>
    <w:rsid w:val="1C880D12"/>
    <w:rsid w:val="1C8A13E1"/>
    <w:rsid w:val="1CA65B13"/>
    <w:rsid w:val="1CB731AA"/>
    <w:rsid w:val="1CBD6F74"/>
    <w:rsid w:val="1CBE2FD4"/>
    <w:rsid w:val="1CD86382"/>
    <w:rsid w:val="1CE04199"/>
    <w:rsid w:val="1CF62275"/>
    <w:rsid w:val="1D016163"/>
    <w:rsid w:val="1D1F44C2"/>
    <w:rsid w:val="1D2671BE"/>
    <w:rsid w:val="1D360C18"/>
    <w:rsid w:val="1D3C0E85"/>
    <w:rsid w:val="1D3F7C0B"/>
    <w:rsid w:val="1D481155"/>
    <w:rsid w:val="1D530615"/>
    <w:rsid w:val="1D624A6D"/>
    <w:rsid w:val="1D626CDC"/>
    <w:rsid w:val="1D693CD4"/>
    <w:rsid w:val="1D706D41"/>
    <w:rsid w:val="1D875FA3"/>
    <w:rsid w:val="1D985909"/>
    <w:rsid w:val="1DBA3DAF"/>
    <w:rsid w:val="1DD93F7F"/>
    <w:rsid w:val="1DE04CF2"/>
    <w:rsid w:val="1DE2432D"/>
    <w:rsid w:val="1DF7483E"/>
    <w:rsid w:val="1E192DF2"/>
    <w:rsid w:val="1E310498"/>
    <w:rsid w:val="1E35361B"/>
    <w:rsid w:val="1E3C6FF1"/>
    <w:rsid w:val="1E4C3240"/>
    <w:rsid w:val="1E590358"/>
    <w:rsid w:val="1E5A1A7D"/>
    <w:rsid w:val="1E697E63"/>
    <w:rsid w:val="1E9A7B0A"/>
    <w:rsid w:val="1EAE0073"/>
    <w:rsid w:val="1EBC1EDB"/>
    <w:rsid w:val="1EBC4C3E"/>
    <w:rsid w:val="1EC02C39"/>
    <w:rsid w:val="1ECE64DC"/>
    <w:rsid w:val="1EDA1B4B"/>
    <w:rsid w:val="1EE16FB7"/>
    <w:rsid w:val="1EE9278C"/>
    <w:rsid w:val="1EF57FC1"/>
    <w:rsid w:val="1F1D1971"/>
    <w:rsid w:val="1F264836"/>
    <w:rsid w:val="1F505405"/>
    <w:rsid w:val="1F512AEE"/>
    <w:rsid w:val="1F542E59"/>
    <w:rsid w:val="1F5F3D53"/>
    <w:rsid w:val="1F621353"/>
    <w:rsid w:val="1F6F5997"/>
    <w:rsid w:val="1F952EBB"/>
    <w:rsid w:val="1FA834FD"/>
    <w:rsid w:val="1FAA2283"/>
    <w:rsid w:val="1FBF44AB"/>
    <w:rsid w:val="1FCD7EB9"/>
    <w:rsid w:val="1FD414F6"/>
    <w:rsid w:val="1FDE464D"/>
    <w:rsid w:val="1FEE3214"/>
    <w:rsid w:val="1FF24910"/>
    <w:rsid w:val="20030393"/>
    <w:rsid w:val="200C6CE6"/>
    <w:rsid w:val="201F35B8"/>
    <w:rsid w:val="202F1763"/>
    <w:rsid w:val="20450CE2"/>
    <w:rsid w:val="204D59F4"/>
    <w:rsid w:val="20531417"/>
    <w:rsid w:val="20714A77"/>
    <w:rsid w:val="209A6308"/>
    <w:rsid w:val="20A05C93"/>
    <w:rsid w:val="20C84600"/>
    <w:rsid w:val="20CE6948"/>
    <w:rsid w:val="20E470FE"/>
    <w:rsid w:val="210C5213"/>
    <w:rsid w:val="210D40C9"/>
    <w:rsid w:val="211C007E"/>
    <w:rsid w:val="211D0AE0"/>
    <w:rsid w:val="212725D3"/>
    <w:rsid w:val="212A2154"/>
    <w:rsid w:val="21481E29"/>
    <w:rsid w:val="214B2529"/>
    <w:rsid w:val="214C5406"/>
    <w:rsid w:val="215170A8"/>
    <w:rsid w:val="21556A3C"/>
    <w:rsid w:val="21637056"/>
    <w:rsid w:val="217A3799"/>
    <w:rsid w:val="218574B4"/>
    <w:rsid w:val="21981F2F"/>
    <w:rsid w:val="219F22A0"/>
    <w:rsid w:val="21A53831"/>
    <w:rsid w:val="21A97ED1"/>
    <w:rsid w:val="21B84562"/>
    <w:rsid w:val="21C12D8F"/>
    <w:rsid w:val="21CD1F7A"/>
    <w:rsid w:val="21D6226C"/>
    <w:rsid w:val="21F50B43"/>
    <w:rsid w:val="220450F6"/>
    <w:rsid w:val="22054A47"/>
    <w:rsid w:val="220C1AEF"/>
    <w:rsid w:val="22152CDA"/>
    <w:rsid w:val="222B43CA"/>
    <w:rsid w:val="22315125"/>
    <w:rsid w:val="22353616"/>
    <w:rsid w:val="224248E1"/>
    <w:rsid w:val="22453DC6"/>
    <w:rsid w:val="224B0954"/>
    <w:rsid w:val="22733651"/>
    <w:rsid w:val="22745AB0"/>
    <w:rsid w:val="228E2DA8"/>
    <w:rsid w:val="22923EC5"/>
    <w:rsid w:val="22A918EC"/>
    <w:rsid w:val="22B56D1E"/>
    <w:rsid w:val="22BD058C"/>
    <w:rsid w:val="22FC2974"/>
    <w:rsid w:val="22FF6A77"/>
    <w:rsid w:val="233679C4"/>
    <w:rsid w:val="23370256"/>
    <w:rsid w:val="234165E7"/>
    <w:rsid w:val="23421A49"/>
    <w:rsid w:val="23447499"/>
    <w:rsid w:val="234826EF"/>
    <w:rsid w:val="23542DE7"/>
    <w:rsid w:val="2358056A"/>
    <w:rsid w:val="23630377"/>
    <w:rsid w:val="238B31E6"/>
    <w:rsid w:val="23991BA4"/>
    <w:rsid w:val="23A77095"/>
    <w:rsid w:val="23BF71FF"/>
    <w:rsid w:val="23EC5ED1"/>
    <w:rsid w:val="23F80994"/>
    <w:rsid w:val="23FB573E"/>
    <w:rsid w:val="23FF24AC"/>
    <w:rsid w:val="240371BF"/>
    <w:rsid w:val="241F2070"/>
    <w:rsid w:val="2424436B"/>
    <w:rsid w:val="244B4B9D"/>
    <w:rsid w:val="245F009A"/>
    <w:rsid w:val="24654ECE"/>
    <w:rsid w:val="24707B88"/>
    <w:rsid w:val="24746C16"/>
    <w:rsid w:val="24AA3A0B"/>
    <w:rsid w:val="24BA6AD8"/>
    <w:rsid w:val="24C82748"/>
    <w:rsid w:val="24CF5CE1"/>
    <w:rsid w:val="24D14878"/>
    <w:rsid w:val="24DA2DF4"/>
    <w:rsid w:val="24F25413"/>
    <w:rsid w:val="25024C33"/>
    <w:rsid w:val="25542764"/>
    <w:rsid w:val="255452A7"/>
    <w:rsid w:val="256A7BEF"/>
    <w:rsid w:val="257D2F35"/>
    <w:rsid w:val="25870A1F"/>
    <w:rsid w:val="259F60C6"/>
    <w:rsid w:val="25A92259"/>
    <w:rsid w:val="25BC3BF9"/>
    <w:rsid w:val="25C9291F"/>
    <w:rsid w:val="2605484F"/>
    <w:rsid w:val="26164F4F"/>
    <w:rsid w:val="2618500D"/>
    <w:rsid w:val="261A4BD2"/>
    <w:rsid w:val="26207891"/>
    <w:rsid w:val="26263A97"/>
    <w:rsid w:val="263D0D74"/>
    <w:rsid w:val="26434A53"/>
    <w:rsid w:val="266F2816"/>
    <w:rsid w:val="268B025E"/>
    <w:rsid w:val="26A03FDB"/>
    <w:rsid w:val="26A159B5"/>
    <w:rsid w:val="26A60E77"/>
    <w:rsid w:val="26A655F4"/>
    <w:rsid w:val="26B866E7"/>
    <w:rsid w:val="26B92096"/>
    <w:rsid w:val="26BE4D95"/>
    <w:rsid w:val="26C174A2"/>
    <w:rsid w:val="26CB0BB2"/>
    <w:rsid w:val="26E12F64"/>
    <w:rsid w:val="26EA4F0C"/>
    <w:rsid w:val="26FD3A84"/>
    <w:rsid w:val="27112725"/>
    <w:rsid w:val="271A7E79"/>
    <w:rsid w:val="271E3905"/>
    <w:rsid w:val="273B5866"/>
    <w:rsid w:val="273F7D71"/>
    <w:rsid w:val="27580515"/>
    <w:rsid w:val="275A1D28"/>
    <w:rsid w:val="275B4B94"/>
    <w:rsid w:val="275F1B50"/>
    <w:rsid w:val="27692276"/>
    <w:rsid w:val="27703DC3"/>
    <w:rsid w:val="277F4CDB"/>
    <w:rsid w:val="278D58F1"/>
    <w:rsid w:val="27AA20E3"/>
    <w:rsid w:val="27BC4EFE"/>
    <w:rsid w:val="27EB4D1A"/>
    <w:rsid w:val="27F154A2"/>
    <w:rsid w:val="27F97F06"/>
    <w:rsid w:val="28347384"/>
    <w:rsid w:val="283B6D0F"/>
    <w:rsid w:val="284E28FF"/>
    <w:rsid w:val="288A2311"/>
    <w:rsid w:val="288A6CE0"/>
    <w:rsid w:val="28901C9C"/>
    <w:rsid w:val="289A7385"/>
    <w:rsid w:val="28A1052A"/>
    <w:rsid w:val="28B6769B"/>
    <w:rsid w:val="28CB21A2"/>
    <w:rsid w:val="291369F2"/>
    <w:rsid w:val="29150A96"/>
    <w:rsid w:val="291B3DFF"/>
    <w:rsid w:val="291D5DF3"/>
    <w:rsid w:val="2923120B"/>
    <w:rsid w:val="29381B9B"/>
    <w:rsid w:val="293D3C3C"/>
    <w:rsid w:val="29435435"/>
    <w:rsid w:val="29437F8A"/>
    <w:rsid w:val="295757E3"/>
    <w:rsid w:val="295F1070"/>
    <w:rsid w:val="296A3B7E"/>
    <w:rsid w:val="296E2584"/>
    <w:rsid w:val="29703098"/>
    <w:rsid w:val="297438AF"/>
    <w:rsid w:val="29CE6244"/>
    <w:rsid w:val="29F47925"/>
    <w:rsid w:val="29FD04D3"/>
    <w:rsid w:val="2A0C0919"/>
    <w:rsid w:val="2A16751A"/>
    <w:rsid w:val="2A274483"/>
    <w:rsid w:val="2A307018"/>
    <w:rsid w:val="2A38233B"/>
    <w:rsid w:val="2A843629"/>
    <w:rsid w:val="2A8A5963"/>
    <w:rsid w:val="2A8E250F"/>
    <w:rsid w:val="2AD95059"/>
    <w:rsid w:val="2ADF135E"/>
    <w:rsid w:val="2B185BEE"/>
    <w:rsid w:val="2B1D0DF9"/>
    <w:rsid w:val="2B361ABE"/>
    <w:rsid w:val="2B386751"/>
    <w:rsid w:val="2B3A78A2"/>
    <w:rsid w:val="2B46348F"/>
    <w:rsid w:val="2B5E4C51"/>
    <w:rsid w:val="2B700A50"/>
    <w:rsid w:val="2B73763E"/>
    <w:rsid w:val="2B7B4862"/>
    <w:rsid w:val="2B7E35E9"/>
    <w:rsid w:val="2BA05CA2"/>
    <w:rsid w:val="2BB0224F"/>
    <w:rsid w:val="2BC2433F"/>
    <w:rsid w:val="2BD43819"/>
    <w:rsid w:val="2BE77445"/>
    <w:rsid w:val="2BF66346"/>
    <w:rsid w:val="2C2F5033"/>
    <w:rsid w:val="2C375650"/>
    <w:rsid w:val="2C4159CE"/>
    <w:rsid w:val="2C471B3F"/>
    <w:rsid w:val="2C763B89"/>
    <w:rsid w:val="2C8024FB"/>
    <w:rsid w:val="2C867104"/>
    <w:rsid w:val="2C8D0EFB"/>
    <w:rsid w:val="2CA50E4D"/>
    <w:rsid w:val="2CB0732E"/>
    <w:rsid w:val="2CB35427"/>
    <w:rsid w:val="2CC02841"/>
    <w:rsid w:val="2CC97E10"/>
    <w:rsid w:val="2CD65F54"/>
    <w:rsid w:val="2CDC634B"/>
    <w:rsid w:val="2CDF1E57"/>
    <w:rsid w:val="2D136F02"/>
    <w:rsid w:val="2D1A55F4"/>
    <w:rsid w:val="2D460714"/>
    <w:rsid w:val="2D4A5D90"/>
    <w:rsid w:val="2D5C59D6"/>
    <w:rsid w:val="2D653489"/>
    <w:rsid w:val="2D6B5392"/>
    <w:rsid w:val="2D80355B"/>
    <w:rsid w:val="2D8A23C4"/>
    <w:rsid w:val="2D917CA2"/>
    <w:rsid w:val="2D9561D7"/>
    <w:rsid w:val="2D9A55D6"/>
    <w:rsid w:val="2DA66931"/>
    <w:rsid w:val="2DAC1221"/>
    <w:rsid w:val="2DB74EFF"/>
    <w:rsid w:val="2DBF1B48"/>
    <w:rsid w:val="2DC23BAC"/>
    <w:rsid w:val="2DCE77C4"/>
    <w:rsid w:val="2DDD42B7"/>
    <w:rsid w:val="2DE95FA6"/>
    <w:rsid w:val="2DEE20E8"/>
    <w:rsid w:val="2DEE2268"/>
    <w:rsid w:val="2E2824E6"/>
    <w:rsid w:val="2E3A687A"/>
    <w:rsid w:val="2E3C43E6"/>
    <w:rsid w:val="2E452AF7"/>
    <w:rsid w:val="2E564E22"/>
    <w:rsid w:val="2E6433AC"/>
    <w:rsid w:val="2E6F3ABA"/>
    <w:rsid w:val="2E7510C8"/>
    <w:rsid w:val="2E760A21"/>
    <w:rsid w:val="2E870758"/>
    <w:rsid w:val="2E8F7944"/>
    <w:rsid w:val="2EA0410A"/>
    <w:rsid w:val="2EA761E1"/>
    <w:rsid w:val="2EAE6CA3"/>
    <w:rsid w:val="2EBE2687"/>
    <w:rsid w:val="2EDB0A6C"/>
    <w:rsid w:val="2F0B2942"/>
    <w:rsid w:val="2F1853EA"/>
    <w:rsid w:val="2F3D234A"/>
    <w:rsid w:val="2F447611"/>
    <w:rsid w:val="2F48388E"/>
    <w:rsid w:val="2F6224AB"/>
    <w:rsid w:val="2F6D385E"/>
    <w:rsid w:val="2F6F7D2B"/>
    <w:rsid w:val="2FB84BD7"/>
    <w:rsid w:val="2FDD5AE9"/>
    <w:rsid w:val="2FE210F8"/>
    <w:rsid w:val="3007473F"/>
    <w:rsid w:val="300C46A3"/>
    <w:rsid w:val="30123238"/>
    <w:rsid w:val="30173827"/>
    <w:rsid w:val="30257789"/>
    <w:rsid w:val="3032474D"/>
    <w:rsid w:val="303D3A3D"/>
    <w:rsid w:val="30404026"/>
    <w:rsid w:val="305F3E91"/>
    <w:rsid w:val="30683179"/>
    <w:rsid w:val="30685901"/>
    <w:rsid w:val="30A71AA6"/>
    <w:rsid w:val="30AF329B"/>
    <w:rsid w:val="30B26053"/>
    <w:rsid w:val="30CE13D6"/>
    <w:rsid w:val="30DB3A35"/>
    <w:rsid w:val="30DE27BB"/>
    <w:rsid w:val="30ED1751"/>
    <w:rsid w:val="30F57FD9"/>
    <w:rsid w:val="31073993"/>
    <w:rsid w:val="31116C16"/>
    <w:rsid w:val="31200B99"/>
    <w:rsid w:val="312B664B"/>
    <w:rsid w:val="31313EDA"/>
    <w:rsid w:val="3142644B"/>
    <w:rsid w:val="314E0365"/>
    <w:rsid w:val="316450AF"/>
    <w:rsid w:val="31793019"/>
    <w:rsid w:val="318006F6"/>
    <w:rsid w:val="3185644C"/>
    <w:rsid w:val="31863ECE"/>
    <w:rsid w:val="319F7F4E"/>
    <w:rsid w:val="31BF00D8"/>
    <w:rsid w:val="31CD6E83"/>
    <w:rsid w:val="31ED1AA4"/>
    <w:rsid w:val="31F11D76"/>
    <w:rsid w:val="31F208EE"/>
    <w:rsid w:val="31FC35ED"/>
    <w:rsid w:val="320009E1"/>
    <w:rsid w:val="321E5346"/>
    <w:rsid w:val="322C0025"/>
    <w:rsid w:val="32361F01"/>
    <w:rsid w:val="32543CE4"/>
    <w:rsid w:val="325C64B0"/>
    <w:rsid w:val="327F3792"/>
    <w:rsid w:val="328156D2"/>
    <w:rsid w:val="32843AED"/>
    <w:rsid w:val="32A1377B"/>
    <w:rsid w:val="32A370F4"/>
    <w:rsid w:val="32B06FD7"/>
    <w:rsid w:val="32B10138"/>
    <w:rsid w:val="32BC087B"/>
    <w:rsid w:val="32CA6182"/>
    <w:rsid w:val="32D74B9F"/>
    <w:rsid w:val="32E2209E"/>
    <w:rsid w:val="330622AE"/>
    <w:rsid w:val="3315035F"/>
    <w:rsid w:val="333B5506"/>
    <w:rsid w:val="334376A7"/>
    <w:rsid w:val="334423DC"/>
    <w:rsid w:val="335212C1"/>
    <w:rsid w:val="33527CC1"/>
    <w:rsid w:val="338070CB"/>
    <w:rsid w:val="338525E8"/>
    <w:rsid w:val="33BF38B1"/>
    <w:rsid w:val="33D91C17"/>
    <w:rsid w:val="33D9561C"/>
    <w:rsid w:val="33DE375D"/>
    <w:rsid w:val="33E13A0E"/>
    <w:rsid w:val="33E7566C"/>
    <w:rsid w:val="341E6D68"/>
    <w:rsid w:val="343B743F"/>
    <w:rsid w:val="34814BCE"/>
    <w:rsid w:val="348D4FE6"/>
    <w:rsid w:val="34CE655C"/>
    <w:rsid w:val="34D8137A"/>
    <w:rsid w:val="34D94054"/>
    <w:rsid w:val="34F06469"/>
    <w:rsid w:val="34F26F8E"/>
    <w:rsid w:val="34F5482E"/>
    <w:rsid w:val="35277E59"/>
    <w:rsid w:val="35335C58"/>
    <w:rsid w:val="353E0766"/>
    <w:rsid w:val="353E2934"/>
    <w:rsid w:val="3547171F"/>
    <w:rsid w:val="354F7650"/>
    <w:rsid w:val="355C710A"/>
    <w:rsid w:val="356773AC"/>
    <w:rsid w:val="356C4A5C"/>
    <w:rsid w:val="35946F77"/>
    <w:rsid w:val="35A07372"/>
    <w:rsid w:val="35A80303"/>
    <w:rsid w:val="35BD5E8E"/>
    <w:rsid w:val="35C84324"/>
    <w:rsid w:val="35F745D6"/>
    <w:rsid w:val="36096403"/>
    <w:rsid w:val="360F1189"/>
    <w:rsid w:val="36331F78"/>
    <w:rsid w:val="364D33C3"/>
    <w:rsid w:val="36815081"/>
    <w:rsid w:val="368A369C"/>
    <w:rsid w:val="36AC054E"/>
    <w:rsid w:val="36B971F0"/>
    <w:rsid w:val="36C50003"/>
    <w:rsid w:val="36CB1DAF"/>
    <w:rsid w:val="36DD0212"/>
    <w:rsid w:val="36F93482"/>
    <w:rsid w:val="37036DCD"/>
    <w:rsid w:val="37145663"/>
    <w:rsid w:val="37341053"/>
    <w:rsid w:val="37506ECC"/>
    <w:rsid w:val="37717401"/>
    <w:rsid w:val="377A0029"/>
    <w:rsid w:val="377A26AD"/>
    <w:rsid w:val="377D5538"/>
    <w:rsid w:val="37961BBF"/>
    <w:rsid w:val="379A3AF8"/>
    <w:rsid w:val="379E73FF"/>
    <w:rsid w:val="380663BE"/>
    <w:rsid w:val="38106ADF"/>
    <w:rsid w:val="382F0AB9"/>
    <w:rsid w:val="3885746B"/>
    <w:rsid w:val="38883B62"/>
    <w:rsid w:val="388B33D1"/>
    <w:rsid w:val="389D14F6"/>
    <w:rsid w:val="38A24418"/>
    <w:rsid w:val="38BF2756"/>
    <w:rsid w:val="38C56AB8"/>
    <w:rsid w:val="38D308B4"/>
    <w:rsid w:val="38DD73BA"/>
    <w:rsid w:val="3907079C"/>
    <w:rsid w:val="390C2A26"/>
    <w:rsid w:val="39111020"/>
    <w:rsid w:val="39111E53"/>
    <w:rsid w:val="391C2CC0"/>
    <w:rsid w:val="391E2CE2"/>
    <w:rsid w:val="393D3BE4"/>
    <w:rsid w:val="39416530"/>
    <w:rsid w:val="394E0F10"/>
    <w:rsid w:val="398F2A5E"/>
    <w:rsid w:val="39A04EA6"/>
    <w:rsid w:val="39A2099B"/>
    <w:rsid w:val="39AA35E8"/>
    <w:rsid w:val="39CA62DC"/>
    <w:rsid w:val="39D46BEB"/>
    <w:rsid w:val="39DC102D"/>
    <w:rsid w:val="39DE0F38"/>
    <w:rsid w:val="39FF3D44"/>
    <w:rsid w:val="3A0067A1"/>
    <w:rsid w:val="3A234D07"/>
    <w:rsid w:val="3A274E17"/>
    <w:rsid w:val="3A35598B"/>
    <w:rsid w:val="3A421D4B"/>
    <w:rsid w:val="3A4248E3"/>
    <w:rsid w:val="3A472106"/>
    <w:rsid w:val="3A5408F4"/>
    <w:rsid w:val="3A5A39CC"/>
    <w:rsid w:val="3A625555"/>
    <w:rsid w:val="3A671CF6"/>
    <w:rsid w:val="3A714CBF"/>
    <w:rsid w:val="3A7F2907"/>
    <w:rsid w:val="3A9B69B4"/>
    <w:rsid w:val="3AAE453D"/>
    <w:rsid w:val="3ADF577E"/>
    <w:rsid w:val="3AE85508"/>
    <w:rsid w:val="3AF66630"/>
    <w:rsid w:val="3AFB07AD"/>
    <w:rsid w:val="3AFD3C43"/>
    <w:rsid w:val="3B00025C"/>
    <w:rsid w:val="3B044D5F"/>
    <w:rsid w:val="3B07411C"/>
    <w:rsid w:val="3B17174D"/>
    <w:rsid w:val="3B352B75"/>
    <w:rsid w:val="3B545DE3"/>
    <w:rsid w:val="3B685AE3"/>
    <w:rsid w:val="3B6E155E"/>
    <w:rsid w:val="3B85362E"/>
    <w:rsid w:val="3B9B01E2"/>
    <w:rsid w:val="3B9F29B8"/>
    <w:rsid w:val="3BB1699F"/>
    <w:rsid w:val="3BB85B07"/>
    <w:rsid w:val="3BD16A31"/>
    <w:rsid w:val="3BF40A19"/>
    <w:rsid w:val="3BF45CEC"/>
    <w:rsid w:val="3C4F15F2"/>
    <w:rsid w:val="3C5F2E1D"/>
    <w:rsid w:val="3C8912FD"/>
    <w:rsid w:val="3CA20F34"/>
    <w:rsid w:val="3CAA4196"/>
    <w:rsid w:val="3CC174BE"/>
    <w:rsid w:val="3CEB69AE"/>
    <w:rsid w:val="3CF91CEC"/>
    <w:rsid w:val="3D474095"/>
    <w:rsid w:val="3D4C70AD"/>
    <w:rsid w:val="3D4D399F"/>
    <w:rsid w:val="3D5C61B8"/>
    <w:rsid w:val="3D623944"/>
    <w:rsid w:val="3D6F0EF6"/>
    <w:rsid w:val="3D6F2F7D"/>
    <w:rsid w:val="3D7A6218"/>
    <w:rsid w:val="3D95755B"/>
    <w:rsid w:val="3D9D02A6"/>
    <w:rsid w:val="3D9E1007"/>
    <w:rsid w:val="3DB05C42"/>
    <w:rsid w:val="3DC73669"/>
    <w:rsid w:val="3DE877EC"/>
    <w:rsid w:val="3DFF57C6"/>
    <w:rsid w:val="3E0D69A6"/>
    <w:rsid w:val="3E325924"/>
    <w:rsid w:val="3E4B6996"/>
    <w:rsid w:val="3E4C7745"/>
    <w:rsid w:val="3E561C53"/>
    <w:rsid w:val="3E5F2E57"/>
    <w:rsid w:val="3E707ACB"/>
    <w:rsid w:val="3E717B12"/>
    <w:rsid w:val="3E777E21"/>
    <w:rsid w:val="3E7945BC"/>
    <w:rsid w:val="3EA94D20"/>
    <w:rsid w:val="3ECA29C3"/>
    <w:rsid w:val="3ED93E67"/>
    <w:rsid w:val="3F0C04EE"/>
    <w:rsid w:val="3F230C6C"/>
    <w:rsid w:val="3F2903CE"/>
    <w:rsid w:val="3F305E04"/>
    <w:rsid w:val="3F4E1E62"/>
    <w:rsid w:val="3F4F6639"/>
    <w:rsid w:val="3F5D5A05"/>
    <w:rsid w:val="3F684F93"/>
    <w:rsid w:val="3F724C94"/>
    <w:rsid w:val="3F7A7082"/>
    <w:rsid w:val="3FCA1921"/>
    <w:rsid w:val="3FCE01BB"/>
    <w:rsid w:val="3FD47EC6"/>
    <w:rsid w:val="3FD60E4A"/>
    <w:rsid w:val="3FD64A33"/>
    <w:rsid w:val="4008246D"/>
    <w:rsid w:val="401C3B3D"/>
    <w:rsid w:val="401E4855"/>
    <w:rsid w:val="402B158F"/>
    <w:rsid w:val="40460634"/>
    <w:rsid w:val="40480F27"/>
    <w:rsid w:val="40490A4D"/>
    <w:rsid w:val="405A7373"/>
    <w:rsid w:val="40865B47"/>
    <w:rsid w:val="40C737B3"/>
    <w:rsid w:val="40C858AC"/>
    <w:rsid w:val="40F31083"/>
    <w:rsid w:val="4104189D"/>
    <w:rsid w:val="411F7EE8"/>
    <w:rsid w:val="41217B68"/>
    <w:rsid w:val="41522A86"/>
    <w:rsid w:val="415D390F"/>
    <w:rsid w:val="416E52F0"/>
    <w:rsid w:val="41765073"/>
    <w:rsid w:val="41841FAC"/>
    <w:rsid w:val="418B1795"/>
    <w:rsid w:val="419C3712"/>
    <w:rsid w:val="41B7269C"/>
    <w:rsid w:val="41CB18FA"/>
    <w:rsid w:val="42101488"/>
    <w:rsid w:val="422936B2"/>
    <w:rsid w:val="422E77D5"/>
    <w:rsid w:val="42332530"/>
    <w:rsid w:val="423C3A1B"/>
    <w:rsid w:val="424B2ED4"/>
    <w:rsid w:val="42595836"/>
    <w:rsid w:val="42644FFC"/>
    <w:rsid w:val="42702D0D"/>
    <w:rsid w:val="42863B0F"/>
    <w:rsid w:val="429B2C49"/>
    <w:rsid w:val="42C15C4C"/>
    <w:rsid w:val="42D23E78"/>
    <w:rsid w:val="42D81437"/>
    <w:rsid w:val="42E42DB2"/>
    <w:rsid w:val="42E45C4E"/>
    <w:rsid w:val="42E63E3A"/>
    <w:rsid w:val="42EE37C0"/>
    <w:rsid w:val="43016A94"/>
    <w:rsid w:val="43065568"/>
    <w:rsid w:val="432702BD"/>
    <w:rsid w:val="433065AD"/>
    <w:rsid w:val="43661FA0"/>
    <w:rsid w:val="4371679A"/>
    <w:rsid w:val="437B5F95"/>
    <w:rsid w:val="439A718C"/>
    <w:rsid w:val="43A16902"/>
    <w:rsid w:val="43DC0550"/>
    <w:rsid w:val="43E63B73"/>
    <w:rsid w:val="43E73E3F"/>
    <w:rsid w:val="43E84E7A"/>
    <w:rsid w:val="43F81241"/>
    <w:rsid w:val="43F84A80"/>
    <w:rsid w:val="43FE0C16"/>
    <w:rsid w:val="440103AB"/>
    <w:rsid w:val="440333A6"/>
    <w:rsid w:val="4413072B"/>
    <w:rsid w:val="441D624B"/>
    <w:rsid w:val="442B2FE3"/>
    <w:rsid w:val="44390965"/>
    <w:rsid w:val="44477C42"/>
    <w:rsid w:val="445A0DA2"/>
    <w:rsid w:val="448858FB"/>
    <w:rsid w:val="44D707B5"/>
    <w:rsid w:val="44DC50C3"/>
    <w:rsid w:val="44E17823"/>
    <w:rsid w:val="44F703B9"/>
    <w:rsid w:val="44F84CB5"/>
    <w:rsid w:val="44FE788A"/>
    <w:rsid w:val="45177768"/>
    <w:rsid w:val="45260255"/>
    <w:rsid w:val="45260B98"/>
    <w:rsid w:val="45390FA1"/>
    <w:rsid w:val="4540796C"/>
    <w:rsid w:val="454E56C4"/>
    <w:rsid w:val="45520E98"/>
    <w:rsid w:val="45636562"/>
    <w:rsid w:val="45673BF7"/>
    <w:rsid w:val="457B68C2"/>
    <w:rsid w:val="457E423C"/>
    <w:rsid w:val="45A01C4B"/>
    <w:rsid w:val="45AA2D2D"/>
    <w:rsid w:val="45C83D08"/>
    <w:rsid w:val="45DA7E96"/>
    <w:rsid w:val="45F621B4"/>
    <w:rsid w:val="45FA35DE"/>
    <w:rsid w:val="45FB325E"/>
    <w:rsid w:val="45FE1FE4"/>
    <w:rsid w:val="46022BE9"/>
    <w:rsid w:val="46093173"/>
    <w:rsid w:val="465D1FFE"/>
    <w:rsid w:val="4667716C"/>
    <w:rsid w:val="468247BC"/>
    <w:rsid w:val="46905CD0"/>
    <w:rsid w:val="4694586B"/>
    <w:rsid w:val="46B42A0C"/>
    <w:rsid w:val="46BC6559"/>
    <w:rsid w:val="46BF797E"/>
    <w:rsid w:val="46D77F18"/>
    <w:rsid w:val="46D851CA"/>
    <w:rsid w:val="46E460CC"/>
    <w:rsid w:val="46FA73EB"/>
    <w:rsid w:val="46FF6540"/>
    <w:rsid w:val="4713666D"/>
    <w:rsid w:val="473D3CFC"/>
    <w:rsid w:val="478317FF"/>
    <w:rsid w:val="4786489B"/>
    <w:rsid w:val="47965436"/>
    <w:rsid w:val="479C4F08"/>
    <w:rsid w:val="47A9421E"/>
    <w:rsid w:val="47AD64A7"/>
    <w:rsid w:val="47BE31A6"/>
    <w:rsid w:val="47C52570"/>
    <w:rsid w:val="47E0217A"/>
    <w:rsid w:val="47FE19DE"/>
    <w:rsid w:val="480F698B"/>
    <w:rsid w:val="48182D53"/>
    <w:rsid w:val="48253716"/>
    <w:rsid w:val="48364A2F"/>
    <w:rsid w:val="483D30A4"/>
    <w:rsid w:val="486518B6"/>
    <w:rsid w:val="48690DD9"/>
    <w:rsid w:val="48763A80"/>
    <w:rsid w:val="488F270D"/>
    <w:rsid w:val="48A63C77"/>
    <w:rsid w:val="48B04C99"/>
    <w:rsid w:val="48D42DD2"/>
    <w:rsid w:val="48DB7C50"/>
    <w:rsid w:val="48E32CA1"/>
    <w:rsid w:val="48E92AFF"/>
    <w:rsid w:val="48F32F3B"/>
    <w:rsid w:val="48FD1ECC"/>
    <w:rsid w:val="490F4DEA"/>
    <w:rsid w:val="496D4BEE"/>
    <w:rsid w:val="49A12AC4"/>
    <w:rsid w:val="49AF4FBD"/>
    <w:rsid w:val="49C43614"/>
    <w:rsid w:val="49D203AB"/>
    <w:rsid w:val="49D33F9C"/>
    <w:rsid w:val="49D82FAF"/>
    <w:rsid w:val="49E14193"/>
    <w:rsid w:val="49EA1B4B"/>
    <w:rsid w:val="49F16B62"/>
    <w:rsid w:val="49F26D29"/>
    <w:rsid w:val="49F36EFC"/>
    <w:rsid w:val="49FA026B"/>
    <w:rsid w:val="4A18529C"/>
    <w:rsid w:val="4A2972AF"/>
    <w:rsid w:val="4A5144FD"/>
    <w:rsid w:val="4A5A1589"/>
    <w:rsid w:val="4A9948F1"/>
    <w:rsid w:val="4AA61031"/>
    <w:rsid w:val="4ABC3662"/>
    <w:rsid w:val="4AD835A5"/>
    <w:rsid w:val="4B0921C1"/>
    <w:rsid w:val="4B201A59"/>
    <w:rsid w:val="4B282D9F"/>
    <w:rsid w:val="4B456C4B"/>
    <w:rsid w:val="4B4B6913"/>
    <w:rsid w:val="4B5C48C3"/>
    <w:rsid w:val="4B612B0A"/>
    <w:rsid w:val="4B652A84"/>
    <w:rsid w:val="4B6E2D9A"/>
    <w:rsid w:val="4B7D0D50"/>
    <w:rsid w:val="4B7D7067"/>
    <w:rsid w:val="4B9669F9"/>
    <w:rsid w:val="4BB50541"/>
    <w:rsid w:val="4BBA7893"/>
    <w:rsid w:val="4BC83F2F"/>
    <w:rsid w:val="4BC9320E"/>
    <w:rsid w:val="4BD31925"/>
    <w:rsid w:val="4BD80A94"/>
    <w:rsid w:val="4BF55D76"/>
    <w:rsid w:val="4BFB669C"/>
    <w:rsid w:val="4C0942B1"/>
    <w:rsid w:val="4C1233F3"/>
    <w:rsid w:val="4C1911D2"/>
    <w:rsid w:val="4C347D34"/>
    <w:rsid w:val="4C5174C5"/>
    <w:rsid w:val="4C9978BA"/>
    <w:rsid w:val="4C9D5412"/>
    <w:rsid w:val="4CA37DD1"/>
    <w:rsid w:val="4CBC15B5"/>
    <w:rsid w:val="4CCF550D"/>
    <w:rsid w:val="4CD7638E"/>
    <w:rsid w:val="4CFC1B5C"/>
    <w:rsid w:val="4D000563"/>
    <w:rsid w:val="4D046F69"/>
    <w:rsid w:val="4D41354B"/>
    <w:rsid w:val="4D434063"/>
    <w:rsid w:val="4D463256"/>
    <w:rsid w:val="4D4963D8"/>
    <w:rsid w:val="4D69470F"/>
    <w:rsid w:val="4D866E2F"/>
    <w:rsid w:val="4D912A8D"/>
    <w:rsid w:val="4D9D1B7A"/>
    <w:rsid w:val="4DB35B63"/>
    <w:rsid w:val="4DBC781F"/>
    <w:rsid w:val="4DD15266"/>
    <w:rsid w:val="4E1A2D7A"/>
    <w:rsid w:val="4E1F5137"/>
    <w:rsid w:val="4E200604"/>
    <w:rsid w:val="4E3D7FC6"/>
    <w:rsid w:val="4E3E0FF1"/>
    <w:rsid w:val="4E481B7F"/>
    <w:rsid w:val="4E527AAF"/>
    <w:rsid w:val="4E550C10"/>
    <w:rsid w:val="4E5F5555"/>
    <w:rsid w:val="4E772300"/>
    <w:rsid w:val="4EBB0839"/>
    <w:rsid w:val="4EBB4161"/>
    <w:rsid w:val="4EC72DB2"/>
    <w:rsid w:val="4EDA10ED"/>
    <w:rsid w:val="4EDE7AF4"/>
    <w:rsid w:val="4F11469D"/>
    <w:rsid w:val="4F3047E9"/>
    <w:rsid w:val="4F311A82"/>
    <w:rsid w:val="4F3233D3"/>
    <w:rsid w:val="4F383685"/>
    <w:rsid w:val="4F4D2326"/>
    <w:rsid w:val="4F526515"/>
    <w:rsid w:val="4F53601C"/>
    <w:rsid w:val="4F5A163C"/>
    <w:rsid w:val="4FD84610"/>
    <w:rsid w:val="4FE44E23"/>
    <w:rsid w:val="50115874"/>
    <w:rsid w:val="501F78CC"/>
    <w:rsid w:val="502044A4"/>
    <w:rsid w:val="5021695E"/>
    <w:rsid w:val="50234A9C"/>
    <w:rsid w:val="50330A02"/>
    <w:rsid w:val="50474737"/>
    <w:rsid w:val="50617C70"/>
    <w:rsid w:val="50646D42"/>
    <w:rsid w:val="506D3A82"/>
    <w:rsid w:val="50795528"/>
    <w:rsid w:val="508B68AB"/>
    <w:rsid w:val="508E61B5"/>
    <w:rsid w:val="50914E94"/>
    <w:rsid w:val="509A55CB"/>
    <w:rsid w:val="50C33F3D"/>
    <w:rsid w:val="50DD70DA"/>
    <w:rsid w:val="50E449C6"/>
    <w:rsid w:val="510545CD"/>
    <w:rsid w:val="510E0CFA"/>
    <w:rsid w:val="511F5AA4"/>
    <w:rsid w:val="51493F0A"/>
    <w:rsid w:val="514946EA"/>
    <w:rsid w:val="5156008C"/>
    <w:rsid w:val="51730765"/>
    <w:rsid w:val="51941319"/>
    <w:rsid w:val="51A26814"/>
    <w:rsid w:val="51A3362A"/>
    <w:rsid w:val="51AF7912"/>
    <w:rsid w:val="51B758BB"/>
    <w:rsid w:val="51BA2E99"/>
    <w:rsid w:val="51D21B13"/>
    <w:rsid w:val="51D677D1"/>
    <w:rsid w:val="51F21551"/>
    <w:rsid w:val="51F735D0"/>
    <w:rsid w:val="52000970"/>
    <w:rsid w:val="5205175D"/>
    <w:rsid w:val="5212463F"/>
    <w:rsid w:val="521627B9"/>
    <w:rsid w:val="521F0ECA"/>
    <w:rsid w:val="522C710D"/>
    <w:rsid w:val="52413C2B"/>
    <w:rsid w:val="52611934"/>
    <w:rsid w:val="52731F1E"/>
    <w:rsid w:val="527350D1"/>
    <w:rsid w:val="527A5E46"/>
    <w:rsid w:val="528D694B"/>
    <w:rsid w:val="52933A77"/>
    <w:rsid w:val="52B35EBB"/>
    <w:rsid w:val="52BB3EE1"/>
    <w:rsid w:val="52C94C60"/>
    <w:rsid w:val="52CF6C40"/>
    <w:rsid w:val="52D77600"/>
    <w:rsid w:val="52D93700"/>
    <w:rsid w:val="52E91706"/>
    <w:rsid w:val="531D7AE8"/>
    <w:rsid w:val="535456DF"/>
    <w:rsid w:val="53801D8B"/>
    <w:rsid w:val="53850079"/>
    <w:rsid w:val="538A011C"/>
    <w:rsid w:val="538E7002"/>
    <w:rsid w:val="53940A2C"/>
    <w:rsid w:val="5397480E"/>
    <w:rsid w:val="53BD7CAF"/>
    <w:rsid w:val="53C5542B"/>
    <w:rsid w:val="53F82EC4"/>
    <w:rsid w:val="540B196F"/>
    <w:rsid w:val="540C67E0"/>
    <w:rsid w:val="542767AC"/>
    <w:rsid w:val="54361B52"/>
    <w:rsid w:val="54441F4A"/>
    <w:rsid w:val="54613BF0"/>
    <w:rsid w:val="546D070F"/>
    <w:rsid w:val="549D5108"/>
    <w:rsid w:val="54AE5A8C"/>
    <w:rsid w:val="54D16921"/>
    <w:rsid w:val="54DE7749"/>
    <w:rsid w:val="54E35509"/>
    <w:rsid w:val="55122EC1"/>
    <w:rsid w:val="55130818"/>
    <w:rsid w:val="553B58E4"/>
    <w:rsid w:val="554B4235"/>
    <w:rsid w:val="55514E48"/>
    <w:rsid w:val="556E7FB9"/>
    <w:rsid w:val="556F7BCA"/>
    <w:rsid w:val="55734432"/>
    <w:rsid w:val="558B6968"/>
    <w:rsid w:val="55CD4E53"/>
    <w:rsid w:val="55E21E2B"/>
    <w:rsid w:val="55EC7C86"/>
    <w:rsid w:val="56325B45"/>
    <w:rsid w:val="564F1F29"/>
    <w:rsid w:val="566B72F3"/>
    <w:rsid w:val="566F6BDB"/>
    <w:rsid w:val="56706A5B"/>
    <w:rsid w:val="56827DFA"/>
    <w:rsid w:val="568A5FBA"/>
    <w:rsid w:val="56972495"/>
    <w:rsid w:val="56A77634"/>
    <w:rsid w:val="56A97498"/>
    <w:rsid w:val="56BA0FDC"/>
    <w:rsid w:val="56C634EA"/>
    <w:rsid w:val="56E654A1"/>
    <w:rsid w:val="570955C8"/>
    <w:rsid w:val="571F09D2"/>
    <w:rsid w:val="572E4012"/>
    <w:rsid w:val="57391B27"/>
    <w:rsid w:val="5747738E"/>
    <w:rsid w:val="5757215D"/>
    <w:rsid w:val="578068BE"/>
    <w:rsid w:val="578273AB"/>
    <w:rsid w:val="57877235"/>
    <w:rsid w:val="5796649D"/>
    <w:rsid w:val="579D7F21"/>
    <w:rsid w:val="57A23E2B"/>
    <w:rsid w:val="57A502E7"/>
    <w:rsid w:val="57AF6FFF"/>
    <w:rsid w:val="57B32797"/>
    <w:rsid w:val="57BC1059"/>
    <w:rsid w:val="57C976AF"/>
    <w:rsid w:val="57CF7360"/>
    <w:rsid w:val="57D26822"/>
    <w:rsid w:val="57F6563D"/>
    <w:rsid w:val="57FD096B"/>
    <w:rsid w:val="58030CEA"/>
    <w:rsid w:val="58047A99"/>
    <w:rsid w:val="582A4A07"/>
    <w:rsid w:val="582B4142"/>
    <w:rsid w:val="5834469F"/>
    <w:rsid w:val="583A7B71"/>
    <w:rsid w:val="584645E3"/>
    <w:rsid w:val="584A0A6A"/>
    <w:rsid w:val="585A5481"/>
    <w:rsid w:val="585C7DCC"/>
    <w:rsid w:val="586B689E"/>
    <w:rsid w:val="58715DC7"/>
    <w:rsid w:val="58A43B98"/>
    <w:rsid w:val="58A545FC"/>
    <w:rsid w:val="58C45D04"/>
    <w:rsid w:val="58D7773E"/>
    <w:rsid w:val="58DD2C68"/>
    <w:rsid w:val="58F44D18"/>
    <w:rsid w:val="590165CD"/>
    <w:rsid w:val="590C5CE8"/>
    <w:rsid w:val="59103CAB"/>
    <w:rsid w:val="59161438"/>
    <w:rsid w:val="592036EF"/>
    <w:rsid w:val="59220431"/>
    <w:rsid w:val="59350505"/>
    <w:rsid w:val="599C1FA1"/>
    <w:rsid w:val="599E4814"/>
    <w:rsid w:val="599E65D0"/>
    <w:rsid w:val="59AB60A8"/>
    <w:rsid w:val="59B1417A"/>
    <w:rsid w:val="59B97CA6"/>
    <w:rsid w:val="59C90EDB"/>
    <w:rsid w:val="59E52094"/>
    <w:rsid w:val="59FD28A4"/>
    <w:rsid w:val="5A0D1573"/>
    <w:rsid w:val="5A20736C"/>
    <w:rsid w:val="5A2A1476"/>
    <w:rsid w:val="5A517B3B"/>
    <w:rsid w:val="5A5A4FB0"/>
    <w:rsid w:val="5A7631A9"/>
    <w:rsid w:val="5A7B6473"/>
    <w:rsid w:val="5A8252EE"/>
    <w:rsid w:val="5A855A26"/>
    <w:rsid w:val="5A9F7C3A"/>
    <w:rsid w:val="5AA92ECC"/>
    <w:rsid w:val="5AB218B5"/>
    <w:rsid w:val="5AD16135"/>
    <w:rsid w:val="5AD75274"/>
    <w:rsid w:val="5AE71CE7"/>
    <w:rsid w:val="5AEE1338"/>
    <w:rsid w:val="5AF26F96"/>
    <w:rsid w:val="5AF95A53"/>
    <w:rsid w:val="5B0F5D9A"/>
    <w:rsid w:val="5B2E7DA6"/>
    <w:rsid w:val="5B3B186E"/>
    <w:rsid w:val="5B3E6875"/>
    <w:rsid w:val="5B480E39"/>
    <w:rsid w:val="5B676F19"/>
    <w:rsid w:val="5B895639"/>
    <w:rsid w:val="5B8969B0"/>
    <w:rsid w:val="5B9B0DD6"/>
    <w:rsid w:val="5BD81FBC"/>
    <w:rsid w:val="5BFB3C44"/>
    <w:rsid w:val="5C0D40EB"/>
    <w:rsid w:val="5C14118E"/>
    <w:rsid w:val="5C1E3040"/>
    <w:rsid w:val="5C1E6F51"/>
    <w:rsid w:val="5C2D3BC9"/>
    <w:rsid w:val="5C39721A"/>
    <w:rsid w:val="5C4C05E4"/>
    <w:rsid w:val="5C9B365E"/>
    <w:rsid w:val="5C9D11E6"/>
    <w:rsid w:val="5CA22C3E"/>
    <w:rsid w:val="5CA81314"/>
    <w:rsid w:val="5CA93143"/>
    <w:rsid w:val="5CAE5490"/>
    <w:rsid w:val="5CF02AF4"/>
    <w:rsid w:val="5D1350C6"/>
    <w:rsid w:val="5D1366E9"/>
    <w:rsid w:val="5D187B8B"/>
    <w:rsid w:val="5D2F19EE"/>
    <w:rsid w:val="5D39757E"/>
    <w:rsid w:val="5D3E5170"/>
    <w:rsid w:val="5D4F60A9"/>
    <w:rsid w:val="5D503F2A"/>
    <w:rsid w:val="5D541E21"/>
    <w:rsid w:val="5D6A35D0"/>
    <w:rsid w:val="5D747763"/>
    <w:rsid w:val="5D8511AD"/>
    <w:rsid w:val="5D8E4107"/>
    <w:rsid w:val="5DA73435"/>
    <w:rsid w:val="5DB62696"/>
    <w:rsid w:val="5DF32201"/>
    <w:rsid w:val="5DFE3E44"/>
    <w:rsid w:val="5E0F62DC"/>
    <w:rsid w:val="5E150BA8"/>
    <w:rsid w:val="5E1C1B92"/>
    <w:rsid w:val="5E277CBC"/>
    <w:rsid w:val="5E451760"/>
    <w:rsid w:val="5E566A23"/>
    <w:rsid w:val="5E6E1B79"/>
    <w:rsid w:val="5E6F60F5"/>
    <w:rsid w:val="5E8574A0"/>
    <w:rsid w:val="5E8F0FA0"/>
    <w:rsid w:val="5E901C8F"/>
    <w:rsid w:val="5EA91D5E"/>
    <w:rsid w:val="5EAD7205"/>
    <w:rsid w:val="5EAE1426"/>
    <w:rsid w:val="5EB45E49"/>
    <w:rsid w:val="5EB82C38"/>
    <w:rsid w:val="5EC4256C"/>
    <w:rsid w:val="5ECF4463"/>
    <w:rsid w:val="5ED13FE9"/>
    <w:rsid w:val="5EE16635"/>
    <w:rsid w:val="5EEC317E"/>
    <w:rsid w:val="5F13398C"/>
    <w:rsid w:val="5F1C681A"/>
    <w:rsid w:val="5F2A3FC9"/>
    <w:rsid w:val="5F2F7A39"/>
    <w:rsid w:val="5F316E2C"/>
    <w:rsid w:val="5F322812"/>
    <w:rsid w:val="5F394FC8"/>
    <w:rsid w:val="5F3C5704"/>
    <w:rsid w:val="5F4253D5"/>
    <w:rsid w:val="5F505A14"/>
    <w:rsid w:val="5F532A02"/>
    <w:rsid w:val="5F684676"/>
    <w:rsid w:val="5F7A755A"/>
    <w:rsid w:val="5F8C43AD"/>
    <w:rsid w:val="5FA41BF6"/>
    <w:rsid w:val="5FB4440F"/>
    <w:rsid w:val="5FB7306B"/>
    <w:rsid w:val="5FC324AB"/>
    <w:rsid w:val="5FC3459E"/>
    <w:rsid w:val="5FC40D5C"/>
    <w:rsid w:val="5FF6025B"/>
    <w:rsid w:val="5FF6617D"/>
    <w:rsid w:val="6013352F"/>
    <w:rsid w:val="60160B4A"/>
    <w:rsid w:val="6036306E"/>
    <w:rsid w:val="60665AD1"/>
    <w:rsid w:val="60692C39"/>
    <w:rsid w:val="60844C26"/>
    <w:rsid w:val="608843B0"/>
    <w:rsid w:val="60BE31EF"/>
    <w:rsid w:val="60BE39C7"/>
    <w:rsid w:val="60C26B4A"/>
    <w:rsid w:val="60E53F57"/>
    <w:rsid w:val="60EC02CA"/>
    <w:rsid w:val="611F2377"/>
    <w:rsid w:val="61276970"/>
    <w:rsid w:val="61451322"/>
    <w:rsid w:val="617A2777"/>
    <w:rsid w:val="617D2B01"/>
    <w:rsid w:val="6181445A"/>
    <w:rsid w:val="618E15AC"/>
    <w:rsid w:val="619808B1"/>
    <w:rsid w:val="619D77B2"/>
    <w:rsid w:val="61BD35D1"/>
    <w:rsid w:val="61DA0D33"/>
    <w:rsid w:val="61E04DA4"/>
    <w:rsid w:val="61E20F62"/>
    <w:rsid w:val="620E45EE"/>
    <w:rsid w:val="6214561C"/>
    <w:rsid w:val="622B684B"/>
    <w:rsid w:val="622E35F8"/>
    <w:rsid w:val="624A1CA5"/>
    <w:rsid w:val="62735593"/>
    <w:rsid w:val="62872B3D"/>
    <w:rsid w:val="62943029"/>
    <w:rsid w:val="629D31CA"/>
    <w:rsid w:val="629E20DC"/>
    <w:rsid w:val="62A235BE"/>
    <w:rsid w:val="62A414BE"/>
    <w:rsid w:val="62C23C2F"/>
    <w:rsid w:val="62CE2DA8"/>
    <w:rsid w:val="62DE4A3F"/>
    <w:rsid w:val="62E977D4"/>
    <w:rsid w:val="62F140A7"/>
    <w:rsid w:val="62F52B3C"/>
    <w:rsid w:val="62FD6625"/>
    <w:rsid w:val="62FF2E18"/>
    <w:rsid w:val="63043FC5"/>
    <w:rsid w:val="63327889"/>
    <w:rsid w:val="63360D48"/>
    <w:rsid w:val="633A04D8"/>
    <w:rsid w:val="633C615E"/>
    <w:rsid w:val="63416D0D"/>
    <w:rsid w:val="634566CC"/>
    <w:rsid w:val="63731937"/>
    <w:rsid w:val="63750DD2"/>
    <w:rsid w:val="637936C0"/>
    <w:rsid w:val="63A116A8"/>
    <w:rsid w:val="63A27773"/>
    <w:rsid w:val="63BE2D23"/>
    <w:rsid w:val="63D22FD5"/>
    <w:rsid w:val="63F1622A"/>
    <w:rsid w:val="63F3046A"/>
    <w:rsid w:val="63F37152"/>
    <w:rsid w:val="63F50C0B"/>
    <w:rsid w:val="640D62B2"/>
    <w:rsid w:val="641649C3"/>
    <w:rsid w:val="641E605D"/>
    <w:rsid w:val="64290D86"/>
    <w:rsid w:val="64296F6B"/>
    <w:rsid w:val="643213F0"/>
    <w:rsid w:val="644B6AAF"/>
    <w:rsid w:val="644C6DD9"/>
    <w:rsid w:val="645A22DB"/>
    <w:rsid w:val="645A3533"/>
    <w:rsid w:val="6460597D"/>
    <w:rsid w:val="6467745A"/>
    <w:rsid w:val="64683423"/>
    <w:rsid w:val="64685E42"/>
    <w:rsid w:val="64805613"/>
    <w:rsid w:val="64835245"/>
    <w:rsid w:val="648B2A35"/>
    <w:rsid w:val="64962644"/>
    <w:rsid w:val="64A05CB5"/>
    <w:rsid w:val="64CC31ED"/>
    <w:rsid w:val="650847A2"/>
    <w:rsid w:val="65095250"/>
    <w:rsid w:val="651A5E66"/>
    <w:rsid w:val="651F5D15"/>
    <w:rsid w:val="6523167D"/>
    <w:rsid w:val="65793D01"/>
    <w:rsid w:val="65AA57A5"/>
    <w:rsid w:val="65DB0E2C"/>
    <w:rsid w:val="65DC2CAB"/>
    <w:rsid w:val="65F535B1"/>
    <w:rsid w:val="65F7133C"/>
    <w:rsid w:val="6601471A"/>
    <w:rsid w:val="660F6153"/>
    <w:rsid w:val="66146071"/>
    <w:rsid w:val="661A24B1"/>
    <w:rsid w:val="661A29DF"/>
    <w:rsid w:val="661C7183"/>
    <w:rsid w:val="66322EDB"/>
    <w:rsid w:val="663C0A7E"/>
    <w:rsid w:val="663F6DF7"/>
    <w:rsid w:val="66547F5D"/>
    <w:rsid w:val="666004F6"/>
    <w:rsid w:val="666756D4"/>
    <w:rsid w:val="66773FB1"/>
    <w:rsid w:val="667C5132"/>
    <w:rsid w:val="66826021"/>
    <w:rsid w:val="668A62B6"/>
    <w:rsid w:val="668F1BD3"/>
    <w:rsid w:val="66940E62"/>
    <w:rsid w:val="669C6477"/>
    <w:rsid w:val="66A3360C"/>
    <w:rsid w:val="66A739F8"/>
    <w:rsid w:val="66A85D63"/>
    <w:rsid w:val="66AF6F53"/>
    <w:rsid w:val="66B71A94"/>
    <w:rsid w:val="66C8462C"/>
    <w:rsid w:val="66CE56B0"/>
    <w:rsid w:val="66F150F1"/>
    <w:rsid w:val="6741102F"/>
    <w:rsid w:val="675A4C79"/>
    <w:rsid w:val="677414FA"/>
    <w:rsid w:val="67987D71"/>
    <w:rsid w:val="67A060CF"/>
    <w:rsid w:val="67D3032E"/>
    <w:rsid w:val="67E32B9C"/>
    <w:rsid w:val="67F72917"/>
    <w:rsid w:val="68065FFC"/>
    <w:rsid w:val="681860F9"/>
    <w:rsid w:val="6831605A"/>
    <w:rsid w:val="684921F9"/>
    <w:rsid w:val="68525E41"/>
    <w:rsid w:val="68626548"/>
    <w:rsid w:val="68780F67"/>
    <w:rsid w:val="68A31A43"/>
    <w:rsid w:val="68A91E2A"/>
    <w:rsid w:val="68B40662"/>
    <w:rsid w:val="68BF65E6"/>
    <w:rsid w:val="68D43A34"/>
    <w:rsid w:val="690D5FA9"/>
    <w:rsid w:val="69243D8C"/>
    <w:rsid w:val="69602346"/>
    <w:rsid w:val="69702F69"/>
    <w:rsid w:val="697F0C22"/>
    <w:rsid w:val="698445E0"/>
    <w:rsid w:val="69852B2B"/>
    <w:rsid w:val="699349E3"/>
    <w:rsid w:val="699A2ED3"/>
    <w:rsid w:val="69BE4F36"/>
    <w:rsid w:val="69C70B44"/>
    <w:rsid w:val="69C95184"/>
    <w:rsid w:val="69D43705"/>
    <w:rsid w:val="69D61631"/>
    <w:rsid w:val="69DA3666"/>
    <w:rsid w:val="69DD483F"/>
    <w:rsid w:val="69E51B6E"/>
    <w:rsid w:val="69F85C34"/>
    <w:rsid w:val="69FD3A6F"/>
    <w:rsid w:val="6A100511"/>
    <w:rsid w:val="6A240CE8"/>
    <w:rsid w:val="6A364214"/>
    <w:rsid w:val="6A3D515F"/>
    <w:rsid w:val="6A40602D"/>
    <w:rsid w:val="6A463D59"/>
    <w:rsid w:val="6A547D01"/>
    <w:rsid w:val="6A573C1E"/>
    <w:rsid w:val="6A7E1356"/>
    <w:rsid w:val="6A8A53CB"/>
    <w:rsid w:val="6A9B1503"/>
    <w:rsid w:val="6AB72182"/>
    <w:rsid w:val="6ACC66C6"/>
    <w:rsid w:val="6AF15601"/>
    <w:rsid w:val="6B01196D"/>
    <w:rsid w:val="6B275ADB"/>
    <w:rsid w:val="6B294B5B"/>
    <w:rsid w:val="6B3316C4"/>
    <w:rsid w:val="6B4871E8"/>
    <w:rsid w:val="6B52582F"/>
    <w:rsid w:val="6B742112"/>
    <w:rsid w:val="6B8E3CEF"/>
    <w:rsid w:val="6B8F0831"/>
    <w:rsid w:val="6BAC3984"/>
    <w:rsid w:val="6BC75A81"/>
    <w:rsid w:val="6BD31477"/>
    <w:rsid w:val="6BD858FE"/>
    <w:rsid w:val="6BDD7559"/>
    <w:rsid w:val="6C177E43"/>
    <w:rsid w:val="6C2131F0"/>
    <w:rsid w:val="6C250BC5"/>
    <w:rsid w:val="6C274FA3"/>
    <w:rsid w:val="6C5D7D56"/>
    <w:rsid w:val="6C715B7D"/>
    <w:rsid w:val="6C8012FC"/>
    <w:rsid w:val="6CA16A6E"/>
    <w:rsid w:val="6CA43E69"/>
    <w:rsid w:val="6CAA1644"/>
    <w:rsid w:val="6CBD166E"/>
    <w:rsid w:val="6CDC3EA7"/>
    <w:rsid w:val="6CEC2577"/>
    <w:rsid w:val="6CF75797"/>
    <w:rsid w:val="6D0475EA"/>
    <w:rsid w:val="6D0B4343"/>
    <w:rsid w:val="6D286848"/>
    <w:rsid w:val="6D2D4269"/>
    <w:rsid w:val="6D3B2B04"/>
    <w:rsid w:val="6D4D1154"/>
    <w:rsid w:val="6D5664C0"/>
    <w:rsid w:val="6D6018ED"/>
    <w:rsid w:val="6D6F36BE"/>
    <w:rsid w:val="6D716FED"/>
    <w:rsid w:val="6D7D1FE7"/>
    <w:rsid w:val="6D864791"/>
    <w:rsid w:val="6DD51EC1"/>
    <w:rsid w:val="6DD9210F"/>
    <w:rsid w:val="6DE862F2"/>
    <w:rsid w:val="6DE9666B"/>
    <w:rsid w:val="6E306D57"/>
    <w:rsid w:val="6E5F2C6F"/>
    <w:rsid w:val="6E624FA8"/>
    <w:rsid w:val="6E736636"/>
    <w:rsid w:val="6E7C509D"/>
    <w:rsid w:val="6E9D567B"/>
    <w:rsid w:val="6E9E78DE"/>
    <w:rsid w:val="6EA6619E"/>
    <w:rsid w:val="6EBD617B"/>
    <w:rsid w:val="6EC203B5"/>
    <w:rsid w:val="6ECE57B9"/>
    <w:rsid w:val="6EE134F0"/>
    <w:rsid w:val="6EFB7070"/>
    <w:rsid w:val="6F1F0BDE"/>
    <w:rsid w:val="6F250095"/>
    <w:rsid w:val="6F2701E9"/>
    <w:rsid w:val="6F2A4660"/>
    <w:rsid w:val="6F393F32"/>
    <w:rsid w:val="6F394D3C"/>
    <w:rsid w:val="6F4175AD"/>
    <w:rsid w:val="6F802AE9"/>
    <w:rsid w:val="6F8F6824"/>
    <w:rsid w:val="6F95328D"/>
    <w:rsid w:val="6FA652D6"/>
    <w:rsid w:val="6FBF4914"/>
    <w:rsid w:val="6FC62671"/>
    <w:rsid w:val="6FDF6EDF"/>
    <w:rsid w:val="6FE518A1"/>
    <w:rsid w:val="6FEF6430"/>
    <w:rsid w:val="6FF17ED0"/>
    <w:rsid w:val="6FF43359"/>
    <w:rsid w:val="6FF533ED"/>
    <w:rsid w:val="7024481E"/>
    <w:rsid w:val="702C52DA"/>
    <w:rsid w:val="706978FC"/>
    <w:rsid w:val="707A22DC"/>
    <w:rsid w:val="707A3D7A"/>
    <w:rsid w:val="70827219"/>
    <w:rsid w:val="708F42B8"/>
    <w:rsid w:val="70913AC6"/>
    <w:rsid w:val="70916E3D"/>
    <w:rsid w:val="70990D53"/>
    <w:rsid w:val="709E6598"/>
    <w:rsid w:val="70CD1B9F"/>
    <w:rsid w:val="70E33D42"/>
    <w:rsid w:val="70E565D3"/>
    <w:rsid w:val="71110C2B"/>
    <w:rsid w:val="71193D20"/>
    <w:rsid w:val="711A34A8"/>
    <w:rsid w:val="71240E2B"/>
    <w:rsid w:val="713752C2"/>
    <w:rsid w:val="714632EB"/>
    <w:rsid w:val="715E0D9E"/>
    <w:rsid w:val="71636F9F"/>
    <w:rsid w:val="71791C90"/>
    <w:rsid w:val="7186176F"/>
    <w:rsid w:val="71891F52"/>
    <w:rsid w:val="7193627A"/>
    <w:rsid w:val="71970711"/>
    <w:rsid w:val="719A016B"/>
    <w:rsid w:val="71A53DB2"/>
    <w:rsid w:val="71A86F83"/>
    <w:rsid w:val="71B5409B"/>
    <w:rsid w:val="71BC0FBF"/>
    <w:rsid w:val="71C00E88"/>
    <w:rsid w:val="71C740A5"/>
    <w:rsid w:val="71CE46AC"/>
    <w:rsid w:val="71E73E39"/>
    <w:rsid w:val="71E85A49"/>
    <w:rsid w:val="720D5DEC"/>
    <w:rsid w:val="72270DF8"/>
    <w:rsid w:val="7232276A"/>
    <w:rsid w:val="72346FDB"/>
    <w:rsid w:val="723814AD"/>
    <w:rsid w:val="723D7086"/>
    <w:rsid w:val="724C7A91"/>
    <w:rsid w:val="72513F19"/>
    <w:rsid w:val="72514EB4"/>
    <w:rsid w:val="72795E47"/>
    <w:rsid w:val="72804A68"/>
    <w:rsid w:val="7283029F"/>
    <w:rsid w:val="72947735"/>
    <w:rsid w:val="72DD6C64"/>
    <w:rsid w:val="72E921F2"/>
    <w:rsid w:val="72F65145"/>
    <w:rsid w:val="732001BC"/>
    <w:rsid w:val="73400FA6"/>
    <w:rsid w:val="734451AB"/>
    <w:rsid w:val="73545094"/>
    <w:rsid w:val="735C465C"/>
    <w:rsid w:val="736F4BE9"/>
    <w:rsid w:val="73853AD3"/>
    <w:rsid w:val="73904256"/>
    <w:rsid w:val="73916F0B"/>
    <w:rsid w:val="739B7830"/>
    <w:rsid w:val="73C55606"/>
    <w:rsid w:val="73CC40F5"/>
    <w:rsid w:val="73D050C7"/>
    <w:rsid w:val="73D44095"/>
    <w:rsid w:val="74237697"/>
    <w:rsid w:val="74237D69"/>
    <w:rsid w:val="745A1D70"/>
    <w:rsid w:val="745D5499"/>
    <w:rsid w:val="746C2719"/>
    <w:rsid w:val="746E74D5"/>
    <w:rsid w:val="74734DA0"/>
    <w:rsid w:val="748C78B7"/>
    <w:rsid w:val="749D155F"/>
    <w:rsid w:val="74CC682B"/>
    <w:rsid w:val="74D52C11"/>
    <w:rsid w:val="74E4485A"/>
    <w:rsid w:val="74EE5769"/>
    <w:rsid w:val="74F073C7"/>
    <w:rsid w:val="74FD0E45"/>
    <w:rsid w:val="75093A1C"/>
    <w:rsid w:val="750D5096"/>
    <w:rsid w:val="75132986"/>
    <w:rsid w:val="7530273D"/>
    <w:rsid w:val="753C2362"/>
    <w:rsid w:val="75627F49"/>
    <w:rsid w:val="75632463"/>
    <w:rsid w:val="756E770A"/>
    <w:rsid w:val="75820708"/>
    <w:rsid w:val="758220D8"/>
    <w:rsid w:val="75892461"/>
    <w:rsid w:val="75895114"/>
    <w:rsid w:val="758B5965"/>
    <w:rsid w:val="759E76F0"/>
    <w:rsid w:val="75A9073C"/>
    <w:rsid w:val="75A949DD"/>
    <w:rsid w:val="75AD0869"/>
    <w:rsid w:val="75AE7B06"/>
    <w:rsid w:val="75BC049D"/>
    <w:rsid w:val="75C003BD"/>
    <w:rsid w:val="75C017DB"/>
    <w:rsid w:val="75CD4430"/>
    <w:rsid w:val="75D23325"/>
    <w:rsid w:val="75F30696"/>
    <w:rsid w:val="760B1736"/>
    <w:rsid w:val="76115AB3"/>
    <w:rsid w:val="761323C6"/>
    <w:rsid w:val="76141E9D"/>
    <w:rsid w:val="76147E47"/>
    <w:rsid w:val="761E1F9A"/>
    <w:rsid w:val="764A5F3A"/>
    <w:rsid w:val="76702919"/>
    <w:rsid w:val="767720EA"/>
    <w:rsid w:val="768E1D0F"/>
    <w:rsid w:val="76A10E15"/>
    <w:rsid w:val="76B255A9"/>
    <w:rsid w:val="76CC75F6"/>
    <w:rsid w:val="77150CEF"/>
    <w:rsid w:val="771B3B06"/>
    <w:rsid w:val="77216323"/>
    <w:rsid w:val="772A35A9"/>
    <w:rsid w:val="774B3CC1"/>
    <w:rsid w:val="775D4DC6"/>
    <w:rsid w:val="77600972"/>
    <w:rsid w:val="77892449"/>
    <w:rsid w:val="77991905"/>
    <w:rsid w:val="77CA1A97"/>
    <w:rsid w:val="77D36B23"/>
    <w:rsid w:val="77DA58DF"/>
    <w:rsid w:val="77DB16B1"/>
    <w:rsid w:val="77DD4B16"/>
    <w:rsid w:val="78082846"/>
    <w:rsid w:val="780E4365"/>
    <w:rsid w:val="78162C24"/>
    <w:rsid w:val="781F68DB"/>
    <w:rsid w:val="78236289"/>
    <w:rsid w:val="78451F9E"/>
    <w:rsid w:val="784A33A1"/>
    <w:rsid w:val="7850431F"/>
    <w:rsid w:val="78586343"/>
    <w:rsid w:val="785F398B"/>
    <w:rsid w:val="78646412"/>
    <w:rsid w:val="786A5D9D"/>
    <w:rsid w:val="787231A9"/>
    <w:rsid w:val="787328FD"/>
    <w:rsid w:val="78756CBB"/>
    <w:rsid w:val="7881189F"/>
    <w:rsid w:val="78A31020"/>
    <w:rsid w:val="78B92217"/>
    <w:rsid w:val="78BA6E21"/>
    <w:rsid w:val="78C71F36"/>
    <w:rsid w:val="78CD25BE"/>
    <w:rsid w:val="78D00FC5"/>
    <w:rsid w:val="78E22B8B"/>
    <w:rsid w:val="78EF5FF6"/>
    <w:rsid w:val="78FE2D8D"/>
    <w:rsid w:val="790C2D68"/>
    <w:rsid w:val="79321F63"/>
    <w:rsid w:val="79607363"/>
    <w:rsid w:val="79AD3AA3"/>
    <w:rsid w:val="79B95098"/>
    <w:rsid w:val="79D85F74"/>
    <w:rsid w:val="79ED0DBD"/>
    <w:rsid w:val="79ED2696"/>
    <w:rsid w:val="79FE4125"/>
    <w:rsid w:val="7A0C65A0"/>
    <w:rsid w:val="7A6C2327"/>
    <w:rsid w:val="7A6E46E8"/>
    <w:rsid w:val="7A805488"/>
    <w:rsid w:val="7AB93063"/>
    <w:rsid w:val="7AC8166A"/>
    <w:rsid w:val="7ADA57B2"/>
    <w:rsid w:val="7ADE5D9C"/>
    <w:rsid w:val="7AE13AA3"/>
    <w:rsid w:val="7AEA366D"/>
    <w:rsid w:val="7AED081F"/>
    <w:rsid w:val="7B0A3D76"/>
    <w:rsid w:val="7B135CFC"/>
    <w:rsid w:val="7B271F47"/>
    <w:rsid w:val="7B297699"/>
    <w:rsid w:val="7B332C36"/>
    <w:rsid w:val="7B4E6013"/>
    <w:rsid w:val="7B8461E2"/>
    <w:rsid w:val="7B927DCB"/>
    <w:rsid w:val="7BA615A2"/>
    <w:rsid w:val="7BE24F5C"/>
    <w:rsid w:val="7BF134B3"/>
    <w:rsid w:val="7BF24BF0"/>
    <w:rsid w:val="7BF26F39"/>
    <w:rsid w:val="7C047D33"/>
    <w:rsid w:val="7C140D1D"/>
    <w:rsid w:val="7C14589E"/>
    <w:rsid w:val="7C1D4D55"/>
    <w:rsid w:val="7C545C1C"/>
    <w:rsid w:val="7C88221D"/>
    <w:rsid w:val="7CA879B6"/>
    <w:rsid w:val="7CBD02B6"/>
    <w:rsid w:val="7CC0105D"/>
    <w:rsid w:val="7CDC75CC"/>
    <w:rsid w:val="7CF6735C"/>
    <w:rsid w:val="7CF92023"/>
    <w:rsid w:val="7CFD249A"/>
    <w:rsid w:val="7CFF68F8"/>
    <w:rsid w:val="7D192609"/>
    <w:rsid w:val="7D205CE5"/>
    <w:rsid w:val="7D42258F"/>
    <w:rsid w:val="7D46794D"/>
    <w:rsid w:val="7D4974B4"/>
    <w:rsid w:val="7D8349B7"/>
    <w:rsid w:val="7D8937D8"/>
    <w:rsid w:val="7D910439"/>
    <w:rsid w:val="7D945B75"/>
    <w:rsid w:val="7DAA0F49"/>
    <w:rsid w:val="7DAC20BE"/>
    <w:rsid w:val="7DBC3309"/>
    <w:rsid w:val="7DC334B2"/>
    <w:rsid w:val="7DC93687"/>
    <w:rsid w:val="7DCE3976"/>
    <w:rsid w:val="7DD2457A"/>
    <w:rsid w:val="7DF467D5"/>
    <w:rsid w:val="7DFA6F56"/>
    <w:rsid w:val="7E163D6A"/>
    <w:rsid w:val="7E350DC4"/>
    <w:rsid w:val="7E4560D2"/>
    <w:rsid w:val="7E6E4CD3"/>
    <w:rsid w:val="7E7C26B3"/>
    <w:rsid w:val="7E8D4CAE"/>
    <w:rsid w:val="7EB54EF7"/>
    <w:rsid w:val="7EB87211"/>
    <w:rsid w:val="7EC02964"/>
    <w:rsid w:val="7ED21F1F"/>
    <w:rsid w:val="7EF20255"/>
    <w:rsid w:val="7EF729C3"/>
    <w:rsid w:val="7EFE251E"/>
    <w:rsid w:val="7F0171EB"/>
    <w:rsid w:val="7F0E3247"/>
    <w:rsid w:val="7F2545DA"/>
    <w:rsid w:val="7F3D549F"/>
    <w:rsid w:val="7F4853E1"/>
    <w:rsid w:val="7F5D29CA"/>
    <w:rsid w:val="7F624234"/>
    <w:rsid w:val="7F902C16"/>
    <w:rsid w:val="7F974169"/>
    <w:rsid w:val="7FAF79F2"/>
    <w:rsid w:val="7FCD24B9"/>
    <w:rsid w:val="7FD413BB"/>
    <w:rsid w:val="7FDA0D07"/>
    <w:rsid w:val="7FE43B96"/>
    <w:rsid w:val="7FEA0581"/>
    <w:rsid w:val="7FEB64BA"/>
    <w:rsid w:val="7FF81BE0"/>
    <w:rsid w:val="DB2F8E0C"/>
    <w:rsid w:val="ED618068"/>
    <w:rsid w:val="F3FFC183"/>
    <w:rsid w:val="FD1D1393"/>
    <w:rsid w:val="FDDDBEE1"/>
    <w:rsid w:val="FFF7FAB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cs="黑体"/>
    </w:rPr>
  </w:style>
  <w:style w:type="paragraph" w:styleId="6">
    <w:name w:val="Body Text"/>
    <w:basedOn w:val="1"/>
    <w:link w:val="29"/>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4"/>
    <w:semiHidden/>
    <w:unhideWhenUsed/>
    <w:qFormat/>
    <w:uiPriority w:val="99"/>
    <w:rPr>
      <w:sz w:val="18"/>
      <w:szCs w:val="18"/>
    </w:rPr>
  </w:style>
  <w:style w:type="paragraph" w:styleId="9">
    <w:name w:val="footer"/>
    <w:basedOn w:val="1"/>
    <w:next w:val="1"/>
    <w:link w:val="27"/>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2"/>
    <w:basedOn w:val="1"/>
    <w:qFormat/>
    <w:uiPriority w:val="0"/>
    <w:pPr>
      <w:spacing w:after="120" w:line="480" w:lineRule="auto"/>
      <w:ind w:firstLine="560" w:firstLineChars="200"/>
    </w:pPr>
    <w:rPr>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next w:val="1"/>
    <w:qFormat/>
    <w:uiPriority w:val="0"/>
    <w:pPr>
      <w:spacing w:before="240" w:after="60"/>
      <w:jc w:val="center"/>
      <w:outlineLvl w:val="0"/>
    </w:pPr>
    <w:rPr>
      <w:rFonts w:ascii="Arial" w:hAnsi="Arial" w:cs="Arial"/>
      <w:b/>
      <w:bCs/>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99"/>
    <w:rPr>
      <w:b/>
    </w:rPr>
  </w:style>
  <w:style w:type="character" w:styleId="20">
    <w:name w:val="FollowedHyperlink"/>
    <w:basedOn w:val="18"/>
    <w:semiHidden/>
    <w:unhideWhenUsed/>
    <w:qFormat/>
    <w:uiPriority w:val="99"/>
    <w:rPr>
      <w:color w:val="666666"/>
      <w:u w:val="none"/>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标题 1 Char"/>
    <w:basedOn w:val="18"/>
    <w:link w:val="2"/>
    <w:qFormat/>
    <w:uiPriority w:val="9"/>
    <w:rPr>
      <w:rFonts w:ascii="Times New Roman" w:hAnsi="Times New Roman"/>
      <w:b/>
      <w:bCs/>
      <w:kern w:val="44"/>
      <w:sz w:val="44"/>
      <w:szCs w:val="44"/>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0"/>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9"/>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8"/>
    <w:semiHidden/>
    <w:qFormat/>
    <w:uiPriority w:val="99"/>
    <w:rPr>
      <w:rFonts w:ascii="Times New Roman" w:hAnsi="Times New Roman"/>
      <w:kern w:val="2"/>
      <w:sz w:val="18"/>
      <w:szCs w:val="18"/>
    </w:rPr>
  </w:style>
  <w:style w:type="character" w:customStyle="1" w:styleId="35">
    <w:name w:val="标题 3 Char"/>
    <w:basedOn w:val="18"/>
    <w:link w:val="4"/>
    <w:qFormat/>
    <w:uiPriority w:val="9"/>
    <w:rPr>
      <w:rFonts w:ascii="Times New Roman" w:hAnsi="Times New Roman"/>
      <w:b/>
      <w:bCs/>
      <w:kern w:val="2"/>
      <w:sz w:val="32"/>
      <w:szCs w:val="32"/>
    </w:rPr>
  </w:style>
  <w:style w:type="paragraph" w:customStyle="1" w:styleId="36">
    <w:name w:val="p0"/>
    <w:basedOn w:val="1"/>
    <w:qFormat/>
    <w:uiPriority w:val="0"/>
    <w:pPr>
      <w:widowControl/>
    </w:pPr>
    <w:rPr>
      <w:rFonts w:hint="eastAsia"/>
      <w:kern w:val="0"/>
      <w:szCs w:val="21"/>
    </w:rPr>
  </w:style>
  <w:style w:type="character" w:customStyle="1" w:styleId="37">
    <w:name w:val="标题 1 Char1"/>
    <w:basedOn w:val="18"/>
    <w:link w:val="2"/>
    <w:qFormat/>
    <w:locked/>
    <w:uiPriority w:val="99"/>
    <w:rPr>
      <w:rFonts w:ascii="Times New Roman" w:hAnsi="Times New Roman" w:cs="Times New Roman"/>
      <w:b/>
      <w:bCs/>
      <w:kern w:val="44"/>
      <w:sz w:val="44"/>
      <w:szCs w:val="44"/>
    </w:rPr>
  </w:style>
  <w:style w:type="character" w:customStyle="1" w:styleId="38">
    <w:name w:val="标题 1 Char2"/>
    <w:basedOn w:val="18"/>
    <w:link w:val="2"/>
    <w:qFormat/>
    <w:locked/>
    <w:uiPriority w:val="9"/>
    <w:rPr>
      <w:rFonts w:ascii="Times New Roman" w:hAnsi="Times New Roman" w:cs="Times New Roman"/>
      <w:b/>
      <w:bCs/>
      <w:kern w:val="44"/>
      <w:sz w:val="44"/>
      <w:szCs w:val="44"/>
    </w:rPr>
  </w:style>
  <w:style w:type="character" w:customStyle="1" w:styleId="39">
    <w:name w:val="标题 2 Char1"/>
    <w:basedOn w:val="18"/>
    <w:link w:val="3"/>
    <w:qFormat/>
    <w:locked/>
    <w:uiPriority w:val="9"/>
    <w:rPr>
      <w:rFonts w:ascii="Cambria" w:hAnsi="Cambria" w:eastAsia="宋体" w:cs="Times New Roman"/>
      <w:b/>
      <w:bCs/>
      <w:kern w:val="2"/>
      <w:sz w:val="32"/>
      <w:szCs w:val="32"/>
    </w:rPr>
  </w:style>
  <w:style w:type="character" w:customStyle="1" w:styleId="40">
    <w:name w:val="font11"/>
    <w:basedOn w:val="18"/>
    <w:qFormat/>
    <w:uiPriority w:val="0"/>
    <w:rPr>
      <w:rFonts w:hint="eastAsia" w:ascii="宋体" w:hAnsi="宋体" w:eastAsia="宋体" w:cs="宋体"/>
      <w:color w:val="000000"/>
      <w:sz w:val="18"/>
      <w:szCs w:val="18"/>
      <w:u w:val="none"/>
    </w:rPr>
  </w:style>
  <w:style w:type="paragraph" w:customStyle="1" w:styleId="41">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Sheet1!$A$1</c:f>
              <c:strCache>
                <c:ptCount val="1"/>
                <c:pt idx="0">
                  <c:v>2023收支</c:v>
                </c:pt>
              </c:strCache>
            </c:strRef>
          </c:tx>
          <c:spPr>
            <a:solidFill>
              <a:schemeClr val="accent1"/>
            </a:solidFill>
            <a:ln>
              <a:noFill/>
            </a:ln>
            <a:effectLst/>
          </c:spPr>
          <c:invertIfNegative val="false"/>
          <c:dLbls>
            <c:delete val="true"/>
          </c:dLbls>
          <c:cat>
            <c:numRef>
              <c:f>Sheet1!#REF!</c:f>
              <c:numCache>
                <c:ptCount val="0"/>
              </c:numCache>
            </c:numRef>
          </c:cat>
          <c:val>
            <c:numRef>
              <c:f>Sheet1!$A$2</c:f>
              <c:numCache>
                <c:formatCode>General</c:formatCode>
                <c:ptCount val="1"/>
                <c:pt idx="0">
                  <c:v>1507.71</c:v>
                </c:pt>
              </c:numCache>
            </c:numRef>
          </c:val>
        </c:ser>
        <c:ser>
          <c:idx val="1"/>
          <c:order val="1"/>
          <c:tx>
            <c:strRef>
              <c:f>Sheet1!$B$1</c:f>
              <c:strCache>
                <c:ptCount val="1"/>
                <c:pt idx="0">
                  <c:v>2024收支</c:v>
                </c:pt>
              </c:strCache>
            </c:strRef>
          </c:tx>
          <c:spPr>
            <a:solidFill>
              <a:schemeClr val="accent2"/>
            </a:solidFill>
            <a:ln>
              <a:noFill/>
            </a:ln>
            <a:effectLst/>
          </c:spPr>
          <c:invertIfNegative val="false"/>
          <c:dLbls>
            <c:delete val="true"/>
          </c:dLbls>
          <c:cat>
            <c:numRef>
              <c:f>Sheet1!#REF!</c:f>
              <c:numCache>
                <c:ptCount val="0"/>
              </c:numCache>
            </c:numRef>
          </c:cat>
          <c:val>
            <c:numRef>
              <c:f>Sheet1!$B$2</c:f>
              <c:numCache>
                <c:formatCode>#,##0.00</c:formatCode>
                <c:ptCount val="1"/>
                <c:pt idx="0">
                  <c:v>1320.13</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numRef>
              <c:f>Sheet1!#REF!</c:f>
              <c:numCache>
                <c:ptCount val="0"/>
              </c:numCache>
            </c:num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236740608"/>
        <c:axId val="256518400"/>
      </c:barChart>
      <c:catAx>
        <c:axId val="236740608"/>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56518400"/>
        <c:crosses val="autoZero"/>
        <c:auto val="true"/>
        <c:lblAlgn val="ctr"/>
        <c:lblOffset val="100"/>
        <c:noMultiLvlLbl val="false"/>
      </c:catAx>
      <c:valAx>
        <c:axId val="256518400"/>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36740608"/>
        <c:crosses val="autoZero"/>
        <c:crossBetween val="between"/>
      </c:valAx>
      <c:spPr>
        <a:noFill/>
        <a:ln>
          <a:noFill/>
        </a:ln>
        <a:effectLst/>
      </c:spPr>
    </c:plotArea>
    <c:legend>
      <c:legendPos val="b"/>
      <c:legendEntry>
        <c:idx val="2"/>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列1</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政府性基金财政拨款收入</c:v>
                </c:pt>
              </c:strCache>
            </c:strRef>
          </c:cat>
          <c:val>
            <c:numRef>
              <c:f>Sheet1!$B$2:$B$3</c:f>
              <c:numCache>
                <c:formatCode>General</c:formatCode>
                <c:ptCount val="2"/>
                <c:pt idx="0">
                  <c:v>1281.39</c:v>
                </c:pt>
                <c:pt idx="1">
                  <c:v>38.74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dLbl>
              <c:idx val="1"/>
              <c:layout>
                <c:manualLayout>
                  <c:x val="0.064938905054012"/>
                  <c:y val="-0.001271481143020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基本支出</c:v>
                </c:pt>
                <c:pt idx="1">
                  <c:v>项目支出</c:v>
                </c:pt>
                <c:pt idx="2">
                  <c:v>上缴上级支出</c:v>
                </c:pt>
                <c:pt idx="3">
                  <c:v>经营支出</c:v>
                </c:pt>
                <c:pt idx="4">
                  <c:v>对附属补助支出</c:v>
                </c:pt>
              </c:strCache>
            </c:strRef>
          </c:cat>
          <c:val>
            <c:numRef>
              <c:f>Sheet1!$B$2:$B$6</c:f>
              <c:numCache>
                <c:formatCode>General</c:formatCode>
                <c:ptCount val="5"/>
                <c:pt idx="0">
                  <c:v>1053.01</c:v>
                </c:pt>
                <c:pt idx="1" c:formatCode="0.00_ ">
                  <c:v>267.12</c:v>
                </c:pt>
                <c:pt idx="2">
                  <c:v>0</c:v>
                </c:pt>
                <c:pt idx="3">
                  <c:v>0</c:v>
                </c:pt>
                <c:pt idx="4">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
                </c:pt>
              </c:strCache>
            </c:strRef>
          </c:tx>
          <c:spPr>
            <a:solidFill>
              <a:schemeClr val="accent1"/>
            </a:solidFill>
            <a:ln>
              <a:noFill/>
            </a:ln>
            <a:effectLst/>
          </c:spPr>
          <c:invertIfNegative val="false"/>
          <c:dLbls>
            <c:delete val="true"/>
          </c:dLbls>
          <c:cat>
            <c:strRef>
              <c:f>Sheet1!$A$2:$A$3</c:f>
              <c:strCache>
                <c:ptCount val="2"/>
                <c:pt idx="0">
                  <c:v>2023年收支</c:v>
                </c:pt>
                <c:pt idx="1">
                  <c:v>2024年收支</c:v>
                </c:pt>
              </c:strCache>
            </c:strRef>
          </c:cat>
          <c:val>
            <c:numRef>
              <c:f>Sheet1!$B$2:$B$3</c:f>
              <c:numCache>
                <c:formatCode>General</c:formatCode>
                <c:ptCount val="2"/>
                <c:pt idx="0">
                  <c:v>1507.71</c:v>
                </c:pt>
                <c:pt idx="1" c:formatCode="#,##0.00">
                  <c:v>1320.13</c:v>
                </c:pt>
              </c:numCache>
            </c:numRef>
          </c:val>
        </c:ser>
        <c:ser>
          <c:idx val="1"/>
          <c:order val="1"/>
          <c:tx>
            <c:strRef>
              <c:f>Sheet1!#REF!</c:f>
              <c:strCache>
                <c:ptCount val="1"/>
                <c:pt idx="0">
                  <c:v/>
                </c:pt>
              </c:strCache>
            </c:strRef>
          </c:tx>
          <c:spPr>
            <a:solidFill>
              <a:schemeClr val="accent2"/>
            </a:solidFill>
            <a:ln>
              <a:noFill/>
            </a:ln>
            <a:effectLst/>
          </c:spPr>
          <c:invertIfNegative val="false"/>
          <c:dLbls>
            <c:delete val="true"/>
          </c:dLbls>
          <c:cat>
            <c:strRef>
              <c:f>Sheet1!$A$2:$A$3</c:f>
              <c:strCache>
                <c:ptCount val="2"/>
                <c:pt idx="0">
                  <c:v>2023年收支</c:v>
                </c:pt>
                <c:pt idx="1">
                  <c:v>2024年收支</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2023年收支</c:v>
                </c:pt>
                <c:pt idx="1">
                  <c:v>2024年收支</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287319168"/>
        <c:axId val="287320704"/>
      </c:barChart>
      <c:catAx>
        <c:axId val="287319168"/>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87320704"/>
        <c:crosses val="autoZero"/>
        <c:auto val="true"/>
        <c:lblAlgn val="ctr"/>
        <c:lblOffset val="100"/>
        <c:noMultiLvlLbl val="false"/>
      </c:catAx>
      <c:valAx>
        <c:axId val="287320704"/>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8731916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系列 1</c:v>
                </c:pt>
              </c:strCache>
            </c:strRef>
          </c:tx>
          <c:spPr>
            <a:solidFill>
              <a:schemeClr val="accent1"/>
            </a:solidFill>
            <a:ln>
              <a:noFill/>
            </a:ln>
            <a:effectLst/>
          </c:spPr>
          <c:invertIfNegative val="false"/>
          <c:dLbls>
            <c:delete val="true"/>
          </c:dLbls>
          <c:cat>
            <c:strRef>
              <c:f>Sheet1!$A$2:$A$3</c:f>
              <c:strCache>
                <c:ptCount val="2"/>
                <c:pt idx="0">
                  <c:v>2023年一般公共预算财政拨款支出</c:v>
                </c:pt>
                <c:pt idx="1">
                  <c:v>2024年一般公共预算财政拨款支出</c:v>
                </c:pt>
              </c:strCache>
            </c:strRef>
          </c:cat>
          <c:val>
            <c:numRef>
              <c:f>Sheet1!$B$2:$B$3</c:f>
              <c:numCache>
                <c:formatCode>General</c:formatCode>
                <c:ptCount val="2"/>
                <c:pt idx="0">
                  <c:v>1505.31</c:v>
                </c:pt>
                <c:pt idx="1">
                  <c:v>1281.39</c:v>
                </c:pt>
              </c:numCache>
            </c:numRef>
          </c:val>
        </c:ser>
        <c:ser>
          <c:idx val="1"/>
          <c:order val="1"/>
          <c:tx>
            <c:strRef>
              <c:f>Sheet1!#REF!</c:f>
              <c:strCache>
                <c:ptCount val="1"/>
                <c:pt idx="0">
                  <c:v/>
                </c:pt>
              </c:strCache>
            </c:strRef>
          </c:tx>
          <c:spPr>
            <a:solidFill>
              <a:schemeClr val="accent2"/>
            </a:solidFill>
            <a:ln>
              <a:noFill/>
            </a:ln>
            <a:effectLst/>
          </c:spPr>
          <c:invertIfNegative val="false"/>
          <c:dLbls>
            <c:delete val="true"/>
          </c:dLbls>
          <c:cat>
            <c:strRef>
              <c:f>Sheet1!$A$2:$A$3</c:f>
              <c:strCache>
                <c:ptCount val="2"/>
                <c:pt idx="0">
                  <c:v>2023年一般公共预算财政拨款支出</c:v>
                </c:pt>
                <c:pt idx="1">
                  <c:v>2024年一般公共预算财政拨款支出</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2023年一般公共预算财政拨款支出</c:v>
                </c:pt>
                <c:pt idx="1">
                  <c:v>2024年一般公共预算财政拨款支出</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287433472"/>
        <c:axId val="287435008"/>
      </c:barChart>
      <c:catAx>
        <c:axId val="287433472"/>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87435008"/>
        <c:crosses val="autoZero"/>
        <c:auto val="true"/>
        <c:lblAlgn val="ctr"/>
        <c:lblOffset val="100"/>
        <c:noMultiLvlLbl val="false"/>
      </c:catAx>
      <c:valAx>
        <c:axId val="287435008"/>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8743347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一般公共服务支出</c:v>
                </c:pt>
                <c:pt idx="1">
                  <c:v>社会保障和就业</c:v>
                </c:pt>
                <c:pt idx="2">
                  <c:v>住房保障</c:v>
                </c:pt>
                <c:pt idx="3">
                  <c:v>卫生与健康</c:v>
                </c:pt>
                <c:pt idx="4">
                  <c:v>农林水</c:v>
                </c:pt>
              </c:strCache>
            </c:strRef>
          </c:cat>
          <c:val>
            <c:numRef>
              <c:f>Sheet1!$B$2:$B$6</c:f>
              <c:numCache>
                <c:formatCode>General</c:formatCode>
                <c:ptCount val="5"/>
                <c:pt idx="0">
                  <c:v>563.26</c:v>
                </c:pt>
                <c:pt idx="1">
                  <c:v>47.19</c:v>
                </c:pt>
                <c:pt idx="2">
                  <c:v>37.85</c:v>
                </c:pt>
                <c:pt idx="3">
                  <c:v>19.28</c:v>
                </c:pt>
                <c:pt idx="4" c:formatCode="0.00_ ">
                  <c:v>603.81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各项比列</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2024年公务接待</c:v>
                </c:pt>
                <c:pt idx="1">
                  <c:v>2024年因公出国（镜）</c:v>
                </c:pt>
                <c:pt idx="2">
                  <c:v>2024年公务用车购置及运行维护费</c:v>
                </c:pt>
              </c:strCache>
            </c:strRef>
          </c:cat>
          <c:val>
            <c:numRef>
              <c:f>Sheet1!$B$2:$B$4</c:f>
              <c:numCache>
                <c:formatCode>General</c:formatCode>
                <c:ptCount val="3"/>
                <c:pt idx="0">
                  <c:v>2</c:v>
                </c:pt>
                <c:pt idx="1">
                  <c:v>0</c:v>
                </c:pt>
                <c:pt idx="2">
                  <c:v>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70</Pages>
  <Words>9954</Words>
  <Characters>12010</Characters>
  <Lines>1</Lines>
  <Paragraphs>1</Paragraphs>
  <TotalTime>63</TotalTime>
  <ScaleCrop>false</ScaleCrop>
  <LinksUpToDate>false</LinksUpToDate>
  <CharactersWithSpaces>12046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2020-09-02T06:29:00Z</dcterms:created>
  <dc:creator>张彬茜</dc:creator>
  <cp:lastModifiedBy>kylin</cp:lastModifiedBy>
  <cp:lastPrinted>2024-09-24T00:34:00Z</cp:lastPrinted>
  <dcterms:modified xsi:type="dcterms:W3CDTF">2025-10-17T08:52:37Z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FCD756C181EE4EE8AB59CB00B7D0A4F3_13</vt:lpwstr>
  </property>
  <property fmtid="{D5CDD505-2E9C-101B-9397-08002B2CF9AE}" pid="4" name="KSOTemplateDocerSaveRecord">
    <vt:lpwstr>eyJoZGlkIjoiZjM2MTI4MDhmM2UyNGIzZjcwYmEwOWU4Mjc1YjdlNTMiLCJ1c2VySWQiOiIxNTc0NDg2MjM4In0=</vt:lpwstr>
  </property>
</Properties>
</file>