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：</w:t>
      </w:r>
    </w:p>
    <w:p>
      <w:pPr>
        <w:widowControl/>
        <w:spacing w:line="620" w:lineRule="exact"/>
        <w:jc w:val="center"/>
        <w:rPr>
          <w:rFonts w:hint="default" w:ascii="方正小标宋_GBK" w:hAnsi="方正小标宋_GBK" w:eastAsia="方正小标宋_GBK" w:cs="方正小标宋_GBK"/>
          <w:bCs w:val="0"/>
          <w:sz w:val="33"/>
          <w:szCs w:val="33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3"/>
          <w:szCs w:val="33"/>
        </w:rPr>
        <w:t>四川省武胜烈面中学校</w:t>
      </w:r>
      <w:r>
        <w:rPr>
          <w:rFonts w:hint="eastAsia" w:ascii="方正小标宋_GBK" w:hAnsi="方正小标宋_GBK" w:eastAsia="方正小标宋_GBK" w:cs="方正小标宋_GBK"/>
          <w:kern w:val="0"/>
          <w:sz w:val="33"/>
          <w:szCs w:val="33"/>
          <w:lang w:val="en-US" w:eastAsia="zh-CN"/>
        </w:rPr>
        <w:t>引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</w:rPr>
        <w:t>进校外艺术培训机构（学校）合作办学</w:t>
      </w:r>
      <w:bookmarkEnd w:id="0"/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  <w:lang w:val="en-US" w:eastAsia="zh-CN"/>
        </w:rPr>
        <w:t>培训费用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</w:rPr>
        <w:t>报价表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  <w:lang w:val="en-US" w:eastAsia="zh-CN"/>
        </w:rPr>
        <w:t>第  轮）</w:t>
      </w:r>
    </w:p>
    <w:tbl>
      <w:tblPr>
        <w:tblStyle w:val="3"/>
        <w:tblW w:w="886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461"/>
        <w:gridCol w:w="2385"/>
        <w:gridCol w:w="2315"/>
        <w:gridCol w:w="8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微软雅黑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培训方向（音乐/美术）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  <w:t>艺术培训机构（全称）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  <w:t>培训费用下调幅度（%）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hint="eastAsia" w:ascii="方正仿宋_GBK" w:hAnsi="微软雅黑" w:eastAsia="方正仿宋_GBK" w:cs="方正仿宋_GBK"/>
          <w:kern w:val="0"/>
          <w:sz w:val="18"/>
          <w:szCs w:val="18"/>
        </w:rPr>
      </w:pPr>
    </w:p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ascii="方正仿宋_GBK" w:hAnsi="微软雅黑" w:eastAsia="方正仿宋_GBK"/>
          <w:kern w:val="0"/>
          <w:sz w:val="48"/>
          <w:szCs w:val="48"/>
        </w:rPr>
      </w:pP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报价单位</w:t>
      </w:r>
      <w:r>
        <w:rPr>
          <w:rFonts w:ascii="方正仿宋_GBK" w:hAnsi="微软雅黑" w:eastAsia="方正仿宋_GBK" w:cs="方正仿宋_GBK"/>
          <w:kern w:val="0"/>
          <w:sz w:val="28"/>
          <w:szCs w:val="28"/>
        </w:rPr>
        <w:t>(</w:t>
      </w: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盖章</w:t>
      </w:r>
      <w:r>
        <w:rPr>
          <w:rFonts w:ascii="方正仿宋_GBK" w:hAnsi="微软雅黑" w:eastAsia="方正仿宋_GBK" w:cs="方正仿宋_GBK"/>
          <w:kern w:val="0"/>
          <w:sz w:val="28"/>
          <w:szCs w:val="28"/>
        </w:rPr>
        <w:t>)</w:t>
      </w: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ascii="方正仿宋_GBK" w:hAnsi="微软雅黑" w:eastAsia="方正仿宋_GBK"/>
          <w:kern w:val="0"/>
          <w:sz w:val="28"/>
          <w:szCs w:val="28"/>
        </w:rPr>
      </w:pP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被授权人：</w:t>
      </w:r>
    </w:p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hint="eastAsia" w:ascii="方正仿宋_GBK" w:hAnsi="微软雅黑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手机号码：</w:t>
      </w:r>
    </w:p>
    <w:p>
      <w:pPr>
        <w:pStyle w:val="2"/>
        <w:spacing w:before="0" w:beforeAutospacing="0" w:after="0" w:afterAutospacing="0" w:line="500" w:lineRule="exact"/>
        <w:rPr>
          <w:rFonts w:cs="Arial"/>
          <w:color w:val="333333"/>
        </w:rPr>
      </w:pPr>
    </w:p>
    <w:p/>
    <w:sectPr>
      <w:pgSz w:w="11906" w:h="16838"/>
      <w:pgMar w:top="816" w:right="1236" w:bottom="703" w:left="146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C546A"/>
    <w:rsid w:val="468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2024-09-23T03:29:00Z</dcterms:created>
  <dc:creator>Administrator</dc:creator>
  <cp:lastModifiedBy>Administrator</cp:lastModifiedBy>
  <dcterms:modified xsi:type="dcterms:W3CDTF">2024-09-23T03:30:37Z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