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5D23D">
      <w:pPr>
        <w:snapToGrid w:val="0"/>
        <w:spacing w:line="700" w:lineRule="exact"/>
        <w:textAlignment w:val="baseline"/>
        <w:rPr>
          <w:rFonts w:hint="default" w:ascii="Times New Roman" w:hAnsi="Times New Roman" w:eastAsia="方正黑体_GBK" w:cs="Times New Roman"/>
          <w:bCs/>
          <w:color w:val="auto"/>
          <w:sz w:val="33"/>
          <w:szCs w:val="33"/>
        </w:rPr>
      </w:pPr>
      <w:r>
        <w:rPr>
          <w:rFonts w:hint="default" w:ascii="Times New Roman" w:hAnsi="Times New Roman" w:eastAsia="方正黑体_GBK" w:cs="Times New Roman"/>
          <w:bCs/>
          <w:color w:val="auto"/>
          <w:sz w:val="33"/>
          <w:szCs w:val="33"/>
        </w:rPr>
        <w:t>附件：</w:t>
      </w:r>
    </w:p>
    <w:p w14:paraId="64EEC926">
      <w:pPr>
        <w:keepNext w:val="0"/>
        <w:keepLines w:val="0"/>
        <w:pageBreakBefore w:val="0"/>
        <w:widowControl w:val="0"/>
        <w:kinsoku/>
        <w:wordWrap/>
        <w:overflowPunct/>
        <w:topLinePunct w:val="0"/>
        <w:autoSpaceDE/>
        <w:autoSpaceDN/>
        <w:bidi w:val="0"/>
        <w:adjustRightInd/>
        <w:snapToGrid/>
        <w:spacing w:line="700" w:lineRule="exact"/>
        <w:jc w:val="center"/>
        <w:textAlignment w:val="baseline"/>
        <w:rPr>
          <w:rFonts w:hint="default" w:ascii="Times New Roman" w:hAnsi="Times New Roman" w:eastAsia="方正小标宋_GBK" w:cs="Times New Roman"/>
          <w:color w:val="auto"/>
          <w:kern w:val="0"/>
          <w:sz w:val="44"/>
          <w:szCs w:val="44"/>
          <w:lang w:eastAsia="zh-CN"/>
        </w:rPr>
      </w:pPr>
      <w:r>
        <w:rPr>
          <w:rFonts w:hint="default" w:ascii="Times New Roman" w:hAnsi="Times New Roman" w:eastAsia="方正小标宋_GBK" w:cs="Times New Roman"/>
          <w:color w:val="auto"/>
          <w:kern w:val="0"/>
          <w:sz w:val="44"/>
          <w:szCs w:val="44"/>
        </w:rPr>
        <w:t>武胜县</w:t>
      </w:r>
      <w:r>
        <w:rPr>
          <w:rFonts w:hint="default" w:ascii="Times New Roman" w:hAnsi="Times New Roman" w:eastAsia="方正小标宋_GBK" w:cs="Times New Roman"/>
          <w:color w:val="auto"/>
          <w:kern w:val="0"/>
          <w:sz w:val="44"/>
          <w:szCs w:val="44"/>
          <w:lang w:eastAsia="zh-CN"/>
        </w:rPr>
        <w:t>沿口镇建设北路片区</w:t>
      </w:r>
    </w:p>
    <w:p w14:paraId="7BF895DE">
      <w:pPr>
        <w:keepNext w:val="0"/>
        <w:keepLines w:val="0"/>
        <w:pageBreakBefore w:val="0"/>
        <w:widowControl w:val="0"/>
        <w:kinsoku/>
        <w:wordWrap/>
        <w:overflowPunct/>
        <w:topLinePunct w:val="0"/>
        <w:autoSpaceDE/>
        <w:autoSpaceDN/>
        <w:bidi w:val="0"/>
        <w:adjustRightInd/>
        <w:snapToGrid/>
        <w:spacing w:line="700" w:lineRule="exact"/>
        <w:jc w:val="center"/>
        <w:textAlignment w:val="baseline"/>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rPr>
        <w:t>国有土地上房屋征收与补偿方案</w:t>
      </w:r>
    </w:p>
    <w:p w14:paraId="47EB15D5">
      <w:pPr>
        <w:spacing w:line="560" w:lineRule="exact"/>
        <w:ind w:firstLine="660" w:firstLineChars="200"/>
        <w:rPr>
          <w:rFonts w:hint="default" w:ascii="Times New Roman" w:hAnsi="Times New Roman" w:eastAsia="方正仿宋_GBK" w:cs="Times New Roman"/>
          <w:color w:val="auto"/>
          <w:sz w:val="33"/>
          <w:szCs w:val="33"/>
          <w:lang w:eastAsia="zh-CN"/>
        </w:rPr>
      </w:pPr>
    </w:p>
    <w:p w14:paraId="5B19D675">
      <w:pPr>
        <w:spacing w:line="56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lang w:eastAsia="zh-CN"/>
        </w:rPr>
        <w:t>沿口镇建设北路片区</w:t>
      </w:r>
      <w:r>
        <w:rPr>
          <w:rFonts w:hint="default" w:ascii="Times New Roman" w:hAnsi="Times New Roman" w:eastAsia="方正仿宋_GBK" w:cs="Times New Roman"/>
          <w:color w:val="auto"/>
          <w:sz w:val="33"/>
          <w:szCs w:val="33"/>
        </w:rPr>
        <w:t>国有土地上房屋</w:t>
      </w:r>
      <w:r>
        <w:rPr>
          <w:rFonts w:hint="default" w:ascii="Times New Roman" w:hAnsi="Times New Roman" w:eastAsia="方正仿宋_GBK" w:cs="Times New Roman"/>
          <w:color w:val="auto"/>
          <w:sz w:val="33"/>
          <w:szCs w:val="33"/>
          <w:lang w:val="en-US" w:eastAsia="zh-CN"/>
        </w:rPr>
        <w:t>存在</w:t>
      </w:r>
      <w:r>
        <w:rPr>
          <w:rFonts w:hint="default" w:ascii="Times New Roman" w:hAnsi="Times New Roman" w:eastAsia="方正仿宋_GBK" w:cs="Times New Roman"/>
          <w:color w:val="auto"/>
          <w:sz w:val="33"/>
          <w:szCs w:val="33"/>
        </w:rPr>
        <w:t>使用年限长、质量差、危房多</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火灾</w:t>
      </w:r>
      <w:r>
        <w:rPr>
          <w:rFonts w:hint="default" w:ascii="Times New Roman" w:hAnsi="Times New Roman" w:eastAsia="方正仿宋_GBK" w:cs="Times New Roman"/>
          <w:color w:val="auto"/>
          <w:sz w:val="33"/>
          <w:szCs w:val="33"/>
          <w:lang w:eastAsia="zh-CN"/>
        </w:rPr>
        <w:t>和</w:t>
      </w:r>
      <w:r>
        <w:rPr>
          <w:rFonts w:hint="default" w:ascii="Times New Roman" w:hAnsi="Times New Roman" w:eastAsia="方正仿宋_GBK" w:cs="Times New Roman"/>
          <w:color w:val="auto"/>
          <w:sz w:val="33"/>
          <w:szCs w:val="33"/>
        </w:rPr>
        <w:t>地质灾害等多重安全隐患重叠。为消除安全隐患，</w:t>
      </w:r>
      <w:r>
        <w:rPr>
          <w:rFonts w:hint="default" w:ascii="Times New Roman" w:hAnsi="Times New Roman" w:eastAsia="方正仿宋_GBK" w:cs="Times New Roman"/>
          <w:color w:val="auto"/>
          <w:sz w:val="33"/>
          <w:szCs w:val="33"/>
          <w:lang w:eastAsia="zh-CN"/>
        </w:rPr>
        <w:t>改善人民群众住房条件，保障人民群众生命财产安全，</w:t>
      </w:r>
      <w:r>
        <w:rPr>
          <w:rFonts w:hint="default" w:ascii="Times New Roman" w:hAnsi="Times New Roman" w:eastAsia="方正仿宋_GBK" w:cs="Times New Roman"/>
          <w:color w:val="auto"/>
          <w:sz w:val="33"/>
          <w:szCs w:val="33"/>
        </w:rPr>
        <w:t>根据《四川省国有土地上房屋征收与补偿条例》</w:t>
      </w:r>
      <w:r>
        <w:rPr>
          <w:rFonts w:hint="default" w:ascii="Times New Roman" w:hAnsi="Times New Roman" w:eastAsia="方正仿宋_GBK" w:cs="Times New Roman"/>
          <w:color w:val="auto"/>
          <w:sz w:val="33"/>
          <w:szCs w:val="33"/>
          <w:lang w:eastAsia="zh-CN"/>
        </w:rPr>
        <w:t>《武</w:t>
      </w:r>
      <w:r>
        <w:rPr>
          <w:rFonts w:hint="default" w:ascii="Times New Roman" w:hAnsi="Times New Roman" w:eastAsia="方正仿宋_GBK" w:cs="Times New Roman"/>
          <w:b w:val="0"/>
          <w:bCs w:val="0"/>
          <w:color w:val="auto"/>
          <w:sz w:val="33"/>
          <w:szCs w:val="33"/>
          <w:lang w:eastAsia="zh-CN"/>
        </w:rPr>
        <w:t>胜县国有土地上房屋征收与补偿实施办法》</w:t>
      </w:r>
      <w:r>
        <w:rPr>
          <w:rFonts w:hint="default" w:ascii="Times New Roman" w:hAnsi="Times New Roman" w:eastAsia="方正仿宋_GBK" w:cs="Times New Roman"/>
          <w:b w:val="0"/>
          <w:bCs w:val="0"/>
          <w:color w:val="auto"/>
          <w:sz w:val="33"/>
          <w:szCs w:val="33"/>
        </w:rPr>
        <w:t>《武胜县房票安置暂行办法》等有关规定</w:t>
      </w:r>
      <w:r>
        <w:rPr>
          <w:rFonts w:hint="default" w:ascii="Times New Roman" w:hAnsi="Times New Roman"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制定本方案。</w:t>
      </w:r>
    </w:p>
    <w:p w14:paraId="3712C837">
      <w:pPr>
        <w:spacing w:line="560" w:lineRule="exact"/>
        <w:ind w:firstLine="660" w:firstLineChars="200"/>
        <w:rPr>
          <w:rFonts w:hint="default" w:ascii="Times New Roman" w:hAnsi="Times New Roman" w:eastAsia="方正黑体_GBK" w:cs="Times New Roman"/>
          <w:color w:val="auto"/>
          <w:sz w:val="33"/>
          <w:szCs w:val="33"/>
        </w:rPr>
      </w:pPr>
      <w:r>
        <w:rPr>
          <w:rFonts w:hint="default" w:ascii="Times New Roman" w:hAnsi="Times New Roman" w:eastAsia="方正黑体_GBK" w:cs="Times New Roman"/>
          <w:color w:val="auto"/>
          <w:sz w:val="33"/>
          <w:szCs w:val="33"/>
        </w:rPr>
        <w:t>一、征收目的</w:t>
      </w:r>
    </w:p>
    <w:p w14:paraId="4283D22E">
      <w:pPr>
        <w:spacing w:line="56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解决</w:t>
      </w:r>
      <w:r>
        <w:rPr>
          <w:rFonts w:hint="default" w:ascii="Times New Roman" w:hAnsi="Times New Roman" w:eastAsia="方正仿宋_GBK" w:cs="Times New Roman"/>
          <w:color w:val="auto"/>
          <w:sz w:val="33"/>
          <w:szCs w:val="33"/>
          <w:lang w:eastAsia="zh-CN"/>
        </w:rPr>
        <w:t>沿口镇建设北路片区的住房安全</w:t>
      </w:r>
      <w:r>
        <w:rPr>
          <w:rFonts w:hint="default" w:ascii="Times New Roman" w:hAnsi="Times New Roman" w:eastAsia="方正仿宋_GBK" w:cs="Times New Roman"/>
          <w:color w:val="auto"/>
          <w:sz w:val="33"/>
          <w:szCs w:val="33"/>
        </w:rPr>
        <w:t>问题，改善</w:t>
      </w:r>
      <w:r>
        <w:rPr>
          <w:rFonts w:hint="default" w:ascii="Times New Roman" w:hAnsi="Times New Roman" w:eastAsia="方正仿宋_GBK" w:cs="Times New Roman"/>
          <w:color w:val="auto"/>
          <w:sz w:val="33"/>
          <w:szCs w:val="33"/>
          <w:lang w:eastAsia="zh-CN"/>
        </w:rPr>
        <w:t>人民群众居住</w:t>
      </w:r>
      <w:r>
        <w:rPr>
          <w:rFonts w:hint="default" w:ascii="Times New Roman" w:hAnsi="Times New Roman" w:eastAsia="方正仿宋_GBK" w:cs="Times New Roman"/>
          <w:color w:val="auto"/>
          <w:sz w:val="33"/>
          <w:szCs w:val="33"/>
        </w:rPr>
        <w:t>环境。</w:t>
      </w:r>
    </w:p>
    <w:p w14:paraId="1DD7BF9D">
      <w:pPr>
        <w:numPr>
          <w:ilvl w:val="0"/>
          <w:numId w:val="1"/>
        </w:numPr>
        <w:spacing w:line="560" w:lineRule="exact"/>
        <w:ind w:firstLine="660" w:firstLineChars="200"/>
        <w:rPr>
          <w:rFonts w:hint="default" w:ascii="Times New Roman" w:hAnsi="Times New Roman" w:eastAsia="方正黑体_GBK" w:cs="Times New Roman"/>
          <w:color w:val="auto"/>
          <w:sz w:val="33"/>
          <w:szCs w:val="33"/>
          <w:lang w:eastAsia="zh-CN"/>
        </w:rPr>
      </w:pPr>
      <w:r>
        <w:rPr>
          <w:rFonts w:hint="default" w:ascii="Times New Roman" w:hAnsi="Times New Roman" w:eastAsia="方正黑体_GBK" w:cs="Times New Roman"/>
          <w:color w:val="auto"/>
          <w:sz w:val="33"/>
          <w:szCs w:val="33"/>
          <w:lang w:eastAsia="zh-CN"/>
        </w:rPr>
        <w:t>征收原则</w:t>
      </w:r>
    </w:p>
    <w:p w14:paraId="7C527CAF">
      <w:pPr>
        <w:spacing w:line="560" w:lineRule="exact"/>
        <w:ind w:firstLine="660" w:firstLineChars="200"/>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坚持消除隐患原则，应拆尽拆。</w:t>
      </w:r>
      <w:bookmarkStart w:id="0" w:name="_GoBack"/>
      <w:bookmarkEnd w:id="0"/>
    </w:p>
    <w:p w14:paraId="4A82955A">
      <w:pPr>
        <w:spacing w:line="560" w:lineRule="exact"/>
        <w:ind w:firstLine="660" w:firstLineChars="200"/>
        <w:rPr>
          <w:rFonts w:hint="default" w:ascii="Times New Roman" w:hAnsi="Times New Roman" w:eastAsia="方正黑体_GBK" w:cs="Times New Roman"/>
          <w:color w:val="auto"/>
          <w:sz w:val="33"/>
          <w:szCs w:val="33"/>
        </w:rPr>
      </w:pPr>
      <w:r>
        <w:rPr>
          <w:rFonts w:hint="default" w:ascii="Times New Roman" w:hAnsi="Times New Roman" w:eastAsia="方正黑体_GBK" w:cs="Times New Roman"/>
          <w:color w:val="auto"/>
          <w:sz w:val="33"/>
          <w:szCs w:val="33"/>
          <w:lang w:eastAsia="zh-CN"/>
        </w:rPr>
        <w:t>三</w:t>
      </w:r>
      <w:r>
        <w:rPr>
          <w:rFonts w:hint="default" w:ascii="Times New Roman" w:hAnsi="Times New Roman" w:eastAsia="方正黑体_GBK" w:cs="Times New Roman"/>
          <w:color w:val="auto"/>
          <w:sz w:val="33"/>
          <w:szCs w:val="33"/>
        </w:rPr>
        <w:t>、征收范围</w:t>
      </w:r>
    </w:p>
    <w:p w14:paraId="57823B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90" w:lineRule="exact"/>
        <w:ind w:firstLine="660" w:firstLineChars="200"/>
        <w:jc w:val="left"/>
        <w:textAlignment w:val="auto"/>
        <w:rPr>
          <w:rFonts w:hint="default" w:ascii="Times New Roman" w:hAnsi="Times New Roman" w:eastAsia="方正仿宋_GBK" w:cs="Times New Roman"/>
          <w:b w:val="0"/>
          <w:bCs/>
          <w:color w:val="auto"/>
          <w:kern w:val="2"/>
          <w:sz w:val="33"/>
          <w:szCs w:val="33"/>
          <w:lang w:val="en-US" w:eastAsia="zh-CN" w:bidi="ar-SA"/>
        </w:rPr>
      </w:pPr>
      <w:r>
        <w:rPr>
          <w:rFonts w:hint="default" w:ascii="Times New Roman" w:hAnsi="Times New Roman" w:eastAsia="方正仿宋_GBK" w:cs="Times New Roman"/>
          <w:color w:val="auto"/>
          <w:kern w:val="2"/>
          <w:sz w:val="33"/>
          <w:szCs w:val="33"/>
          <w:lang w:val="en-US" w:eastAsia="zh-CN" w:bidi="ar-SA"/>
        </w:rPr>
        <w:t>建设北路片区国有土地上经认定符合征收条件的部分房屋、构筑物及附属物</w:t>
      </w:r>
      <w:r>
        <w:rPr>
          <w:rFonts w:hint="default" w:ascii="Times New Roman" w:hAnsi="Times New Roman" w:eastAsia="方正仿宋_GBK" w:cs="Times New Roman"/>
          <w:b w:val="0"/>
          <w:bCs/>
          <w:color w:val="auto"/>
          <w:kern w:val="2"/>
          <w:sz w:val="33"/>
          <w:szCs w:val="33"/>
          <w:lang w:val="en-US" w:eastAsia="zh-CN" w:bidi="ar-SA"/>
        </w:rPr>
        <w:t>（具体征收范围以征收红线图为准）。</w:t>
      </w:r>
    </w:p>
    <w:p w14:paraId="54E32163">
      <w:pPr>
        <w:spacing w:line="590" w:lineRule="exact"/>
        <w:ind w:firstLine="660" w:firstLineChars="200"/>
        <w:rPr>
          <w:rFonts w:hint="default" w:ascii="Times New Roman" w:hAnsi="Times New Roman" w:eastAsia="方正黑体_GBK" w:cs="Times New Roman"/>
          <w:color w:val="auto"/>
          <w:sz w:val="33"/>
          <w:szCs w:val="33"/>
        </w:rPr>
      </w:pPr>
      <w:r>
        <w:rPr>
          <w:rFonts w:hint="default" w:ascii="Times New Roman" w:hAnsi="Times New Roman" w:eastAsia="方正黑体_GBK" w:cs="Times New Roman"/>
          <w:color w:val="auto"/>
          <w:sz w:val="33"/>
          <w:szCs w:val="33"/>
          <w:lang w:eastAsia="zh-CN"/>
        </w:rPr>
        <w:t>四</w:t>
      </w:r>
      <w:r>
        <w:rPr>
          <w:rFonts w:hint="default" w:ascii="Times New Roman" w:hAnsi="Times New Roman" w:eastAsia="方正黑体_GBK" w:cs="Times New Roman"/>
          <w:color w:val="auto"/>
          <w:sz w:val="33"/>
          <w:szCs w:val="33"/>
        </w:rPr>
        <w:t>、征收部门与实施部门</w:t>
      </w:r>
    </w:p>
    <w:p w14:paraId="6DF3F190">
      <w:pPr>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房屋征收部门：武胜县房屋征收中心</w:t>
      </w:r>
    </w:p>
    <w:p w14:paraId="60D7557F">
      <w:pPr>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房屋征收实施单位：武胜县沿口镇人民政府</w:t>
      </w:r>
    </w:p>
    <w:p w14:paraId="690978E4">
      <w:pPr>
        <w:spacing w:line="590" w:lineRule="exact"/>
        <w:ind w:firstLine="660" w:firstLineChars="200"/>
        <w:rPr>
          <w:rFonts w:hint="default" w:ascii="Times New Roman" w:hAnsi="Times New Roman" w:eastAsia="方正黑体_GBK" w:cs="Times New Roman"/>
          <w:color w:val="auto"/>
          <w:sz w:val="33"/>
          <w:szCs w:val="33"/>
        </w:rPr>
      </w:pPr>
      <w:r>
        <w:rPr>
          <w:rFonts w:hint="default" w:ascii="Times New Roman" w:hAnsi="Times New Roman" w:eastAsia="方正黑体_GBK" w:cs="Times New Roman"/>
          <w:color w:val="auto"/>
          <w:sz w:val="33"/>
          <w:szCs w:val="33"/>
          <w:lang w:eastAsia="zh-CN"/>
        </w:rPr>
        <w:t>五</w:t>
      </w:r>
      <w:r>
        <w:rPr>
          <w:rFonts w:hint="default" w:ascii="Times New Roman" w:hAnsi="Times New Roman" w:eastAsia="方正黑体_GBK" w:cs="Times New Roman"/>
          <w:color w:val="auto"/>
          <w:sz w:val="33"/>
          <w:szCs w:val="33"/>
        </w:rPr>
        <w:t>、征收补偿安置结算依据</w:t>
      </w:r>
    </w:p>
    <w:p w14:paraId="55743E44">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选聘具有相应资质的房地产评估机构，根据房屋的区位、用途、建筑面积等条件，对被征收房屋的价值进行评估并出具评估报告，该评估报告作为被征收房屋补偿安置的结算依据。房地产价格评估机构由被征收人</w:t>
      </w:r>
      <w:r>
        <w:rPr>
          <w:rFonts w:hint="default" w:ascii="Times New Roman" w:hAnsi="Times New Roman" w:eastAsia="方正仿宋_GBK" w:cs="Times New Roman"/>
          <w:color w:val="auto"/>
          <w:sz w:val="33"/>
          <w:szCs w:val="33"/>
          <w:lang w:val="en-US" w:eastAsia="zh-CN"/>
        </w:rPr>
        <w:t>协商选定。</w:t>
      </w:r>
      <w:r>
        <w:rPr>
          <w:rFonts w:hint="default" w:ascii="Times New Roman" w:hAnsi="Times New Roman" w:eastAsia="方正仿宋_GBK" w:cs="Times New Roman"/>
          <w:color w:val="auto"/>
          <w:sz w:val="33"/>
          <w:szCs w:val="33"/>
        </w:rPr>
        <w:t>在房屋征收决定公告后15日内</w:t>
      </w:r>
      <w:r>
        <w:rPr>
          <w:rFonts w:hint="default" w:ascii="Times New Roman" w:hAnsi="Times New Roman" w:eastAsia="方正仿宋_GBK" w:cs="Times New Roman"/>
          <w:color w:val="auto"/>
          <w:sz w:val="33"/>
          <w:szCs w:val="33"/>
          <w:lang w:val="en-US" w:eastAsia="zh-CN"/>
        </w:rPr>
        <w:t>仍不能</w:t>
      </w:r>
      <w:r>
        <w:rPr>
          <w:rFonts w:hint="default" w:ascii="Times New Roman" w:hAnsi="Times New Roman" w:eastAsia="方正仿宋_GBK" w:cs="Times New Roman"/>
          <w:color w:val="auto"/>
          <w:sz w:val="33"/>
          <w:szCs w:val="33"/>
        </w:rPr>
        <w:t>协商选定</w:t>
      </w:r>
      <w:r>
        <w:rPr>
          <w:rFonts w:hint="default" w:ascii="Times New Roman" w:hAnsi="Times New Roman" w:eastAsia="方正仿宋_GBK" w:cs="Times New Roman"/>
          <w:color w:val="auto"/>
          <w:sz w:val="33"/>
          <w:szCs w:val="33"/>
          <w:lang w:eastAsia="zh-CN"/>
        </w:rPr>
        <w:t>的</w:t>
      </w:r>
      <w:r>
        <w:rPr>
          <w:rFonts w:hint="default" w:ascii="Times New Roman" w:hAnsi="Times New Roman" w:eastAsia="方正仿宋_GBK" w:cs="Times New Roman"/>
          <w:color w:val="auto"/>
          <w:sz w:val="33"/>
          <w:szCs w:val="33"/>
        </w:rPr>
        <w:t>，由房屋征收部门组织被征收人按照抽签方式确定。</w:t>
      </w:r>
    </w:p>
    <w:p w14:paraId="2B656AC3">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黑体_GBK" w:cs="Times New Roman"/>
          <w:color w:val="auto"/>
          <w:sz w:val="33"/>
          <w:szCs w:val="33"/>
        </w:rPr>
      </w:pPr>
      <w:r>
        <w:rPr>
          <w:rFonts w:hint="default" w:ascii="Times New Roman" w:hAnsi="Times New Roman" w:eastAsia="方正黑体_GBK" w:cs="Times New Roman"/>
          <w:color w:val="auto"/>
          <w:sz w:val="33"/>
          <w:szCs w:val="33"/>
          <w:lang w:eastAsia="zh-CN"/>
        </w:rPr>
        <w:t>六</w:t>
      </w:r>
      <w:r>
        <w:rPr>
          <w:rFonts w:hint="default" w:ascii="Times New Roman" w:hAnsi="Times New Roman" w:eastAsia="方正黑体_GBK" w:cs="Times New Roman"/>
          <w:color w:val="auto"/>
          <w:sz w:val="33"/>
          <w:szCs w:val="33"/>
        </w:rPr>
        <w:t>、征收补偿安置方式</w:t>
      </w:r>
    </w:p>
    <w:p w14:paraId="5A3F8A7D">
      <w:pPr>
        <w:keepNext w:val="0"/>
        <w:keepLines w:val="0"/>
        <w:pageBreakBefore w:val="0"/>
        <w:widowControl w:val="0"/>
        <w:kinsoku/>
        <w:wordWrap/>
        <w:overflowPunct/>
        <w:topLinePunct w:val="0"/>
        <w:autoSpaceDE/>
        <w:autoSpaceDN/>
        <w:bidi w:val="0"/>
        <w:adjustRightInd/>
        <w:snapToGrid/>
        <w:spacing w:line="560" w:lineRule="exact"/>
        <w:ind w:firstLine="663" w:firstLineChars="200"/>
        <w:jc w:val="both"/>
        <w:textAlignment w:val="auto"/>
        <w:rPr>
          <w:rFonts w:hint="default" w:ascii="Times New Roman" w:hAnsi="Times New Roman" w:eastAsia="方正楷体_GBK" w:cs="Times New Roman"/>
          <w:b/>
          <w:bCs/>
          <w:color w:val="auto"/>
          <w:sz w:val="33"/>
          <w:szCs w:val="33"/>
        </w:rPr>
      </w:pPr>
      <w:r>
        <w:rPr>
          <w:rFonts w:hint="default" w:ascii="Times New Roman" w:hAnsi="Times New Roman" w:eastAsia="方正楷体_GBK" w:cs="Times New Roman"/>
          <w:b/>
          <w:bCs/>
          <w:color w:val="auto"/>
          <w:sz w:val="33"/>
          <w:szCs w:val="33"/>
        </w:rPr>
        <w:t>（一）对个人房屋的征收补偿</w:t>
      </w:r>
    </w:p>
    <w:p w14:paraId="2F351B7B">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both"/>
        <w:textAlignment w:val="auto"/>
        <w:rPr>
          <w:rFonts w:hint="default" w:ascii="Times New Roman" w:hAnsi="Times New Roman" w:cs="Times New Roman"/>
          <w:color w:val="auto"/>
          <w:lang w:eastAsia="zh-CN"/>
        </w:rPr>
      </w:pPr>
      <w:r>
        <w:rPr>
          <w:rFonts w:hint="default" w:ascii="Times New Roman" w:hAnsi="Times New Roman" w:eastAsia="方正仿宋_GBK" w:cs="Times New Roman"/>
          <w:color w:val="auto"/>
          <w:sz w:val="33"/>
          <w:szCs w:val="33"/>
        </w:rPr>
        <w:t>对个人住宅</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非住宅房屋征收，采取产权调换</w:t>
      </w:r>
      <w:r>
        <w:rPr>
          <w:rFonts w:hint="default" w:ascii="Times New Roman" w:hAnsi="Times New Roman" w:eastAsia="方正仿宋_GBK" w:cs="Times New Roman"/>
          <w:color w:val="auto"/>
          <w:sz w:val="33"/>
          <w:szCs w:val="33"/>
          <w:lang w:eastAsia="zh-CN"/>
        </w:rPr>
        <w:t>、货币补偿、房票安置的补偿</w:t>
      </w:r>
      <w:r>
        <w:rPr>
          <w:rFonts w:hint="default" w:ascii="Times New Roman" w:hAnsi="Times New Roman" w:eastAsia="方正仿宋_GBK" w:cs="Times New Roman"/>
          <w:color w:val="auto"/>
          <w:sz w:val="33"/>
          <w:szCs w:val="33"/>
        </w:rPr>
        <w:t>安置方式。无论被征收人选择何种方式，都将依法依规选出有资质的房地产价格评估机构。被征收房屋价值和安置房价值按评估价格进行确定。</w:t>
      </w:r>
    </w:p>
    <w:p w14:paraId="6E0BE8A8">
      <w:pPr>
        <w:keepNext w:val="0"/>
        <w:keepLines w:val="0"/>
        <w:pageBreakBefore w:val="0"/>
        <w:widowControl w:val="0"/>
        <w:kinsoku/>
        <w:wordWrap/>
        <w:overflowPunct/>
        <w:topLinePunct w:val="0"/>
        <w:autoSpaceDE/>
        <w:autoSpaceDN/>
        <w:bidi w:val="0"/>
        <w:adjustRightInd/>
        <w:snapToGrid/>
        <w:spacing w:line="560" w:lineRule="exact"/>
        <w:ind w:firstLine="663" w:firstLineChars="200"/>
        <w:jc w:val="both"/>
        <w:textAlignment w:val="auto"/>
        <w:rPr>
          <w:rFonts w:hint="default" w:ascii="Times New Roman" w:hAnsi="Times New Roman" w:eastAsia="方正楷体_GBK" w:cs="Times New Roman"/>
          <w:b/>
          <w:bCs/>
          <w:color w:val="auto"/>
          <w:sz w:val="33"/>
          <w:szCs w:val="33"/>
        </w:rPr>
      </w:pPr>
      <w:r>
        <w:rPr>
          <w:rFonts w:hint="default" w:ascii="Times New Roman" w:hAnsi="Times New Roman" w:eastAsia="方正楷体_GBK" w:cs="Times New Roman"/>
          <w:b/>
          <w:bCs/>
          <w:color w:val="auto"/>
          <w:sz w:val="33"/>
          <w:szCs w:val="33"/>
        </w:rPr>
        <w:t>（二）对</w:t>
      </w:r>
      <w:r>
        <w:rPr>
          <w:rFonts w:hint="default" w:ascii="Times New Roman" w:hAnsi="Times New Roman" w:eastAsia="方正楷体_GBK" w:cs="Times New Roman"/>
          <w:b/>
          <w:bCs/>
          <w:color w:val="auto"/>
          <w:sz w:val="33"/>
          <w:szCs w:val="33"/>
          <w:lang w:eastAsia="zh-CN"/>
        </w:rPr>
        <w:t>县属</w:t>
      </w:r>
      <w:r>
        <w:rPr>
          <w:rFonts w:hint="default" w:ascii="Times New Roman" w:hAnsi="Times New Roman" w:eastAsia="方正楷体_GBK" w:cs="Times New Roman"/>
          <w:b/>
          <w:bCs/>
          <w:color w:val="auto"/>
          <w:sz w:val="33"/>
          <w:szCs w:val="33"/>
        </w:rPr>
        <w:t>行政机关、国有企事业单位所有的房屋，由国资办牵头处理</w:t>
      </w:r>
    </w:p>
    <w:p w14:paraId="14BD122C">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黑体_GBK" w:cs="Times New Roman"/>
          <w:color w:val="auto"/>
          <w:sz w:val="33"/>
          <w:szCs w:val="33"/>
        </w:rPr>
      </w:pPr>
      <w:r>
        <w:rPr>
          <w:rFonts w:hint="default" w:ascii="Times New Roman" w:hAnsi="Times New Roman" w:eastAsia="方正黑体_GBK" w:cs="Times New Roman"/>
          <w:color w:val="auto"/>
          <w:sz w:val="33"/>
          <w:szCs w:val="33"/>
          <w:lang w:eastAsia="zh-CN"/>
        </w:rPr>
        <w:t>七</w:t>
      </w:r>
      <w:r>
        <w:rPr>
          <w:rFonts w:hint="default" w:ascii="Times New Roman" w:hAnsi="Times New Roman" w:eastAsia="方正黑体_GBK" w:cs="Times New Roman"/>
          <w:color w:val="auto"/>
          <w:sz w:val="33"/>
          <w:szCs w:val="33"/>
        </w:rPr>
        <w:t>、</w:t>
      </w:r>
      <w:r>
        <w:rPr>
          <w:rFonts w:hint="default" w:ascii="Times New Roman" w:hAnsi="Times New Roman" w:eastAsia="方正黑体_GBK" w:cs="Times New Roman"/>
          <w:color w:val="auto"/>
          <w:sz w:val="33"/>
          <w:szCs w:val="33"/>
          <w:lang w:eastAsia="zh-CN"/>
        </w:rPr>
        <w:t>安置</w:t>
      </w:r>
      <w:r>
        <w:rPr>
          <w:rFonts w:hint="default" w:ascii="Times New Roman" w:hAnsi="Times New Roman" w:eastAsia="方正黑体_GBK" w:cs="Times New Roman"/>
          <w:color w:val="auto"/>
          <w:sz w:val="33"/>
          <w:szCs w:val="33"/>
        </w:rPr>
        <w:t xml:space="preserve">房屋基本情况和交付时间 </w:t>
      </w:r>
    </w:p>
    <w:p w14:paraId="5E78811D">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rPr>
          <w:rFonts w:hint="default" w:ascii="Times New Roman" w:hAnsi="Times New Roman" w:eastAsia="方正仿宋_GBK" w:cs="Times New Roman"/>
          <w:color w:val="auto"/>
          <w:sz w:val="33"/>
          <w:szCs w:val="33"/>
        </w:rPr>
      </w:pPr>
      <w:r>
        <w:rPr>
          <w:rFonts w:hint="default" w:ascii="Times New Roman" w:hAnsi="Times New Roman" w:eastAsia="方正楷体_GBK" w:cs="Times New Roman"/>
          <w:b/>
          <w:color w:val="auto"/>
          <w:sz w:val="33"/>
          <w:szCs w:val="33"/>
        </w:rPr>
        <w:t>（一）安置房</w:t>
      </w:r>
      <w:r>
        <w:rPr>
          <w:rFonts w:hint="default" w:ascii="Times New Roman" w:hAnsi="Times New Roman" w:eastAsia="方正楷体_GBK" w:cs="Times New Roman"/>
          <w:b/>
          <w:color w:val="auto"/>
          <w:sz w:val="33"/>
          <w:szCs w:val="33"/>
          <w:lang w:eastAsia="zh-CN"/>
        </w:rPr>
        <w:t>房源及</w:t>
      </w:r>
      <w:r>
        <w:rPr>
          <w:rFonts w:hint="default" w:ascii="Times New Roman" w:hAnsi="Times New Roman" w:eastAsia="方正楷体_GBK" w:cs="Times New Roman"/>
          <w:b/>
          <w:color w:val="auto"/>
          <w:sz w:val="33"/>
          <w:szCs w:val="33"/>
        </w:rPr>
        <w:t>交房时间。</w:t>
      </w:r>
      <w:r>
        <w:rPr>
          <w:rFonts w:hint="default" w:ascii="Times New Roman" w:hAnsi="Times New Roman" w:eastAsia="方正仿宋_GBK" w:cs="Times New Roman"/>
          <w:color w:val="auto"/>
          <w:sz w:val="33"/>
          <w:szCs w:val="33"/>
          <w:lang w:val="en-US" w:eastAsia="zh-CN"/>
        </w:rPr>
        <w:t>被征收户根据自身需求可在武胜县县城规划区范围内政府提供的安置房剩余房源中任意选择</w:t>
      </w:r>
      <w:r>
        <w:rPr>
          <w:rFonts w:hint="default" w:ascii="Times New Roman" w:hAnsi="Times New Roman" w:eastAsia="方正仿宋_GBK" w:cs="Times New Roman"/>
          <w:color w:val="auto"/>
          <w:sz w:val="33"/>
          <w:szCs w:val="33"/>
          <w:highlight w:val="none"/>
          <w:lang w:val="en-US" w:eastAsia="zh-CN"/>
        </w:rPr>
        <w:t>住宅房源。</w:t>
      </w:r>
      <w:r>
        <w:rPr>
          <w:rFonts w:hint="default" w:ascii="Times New Roman" w:hAnsi="Times New Roman" w:eastAsia="方正仿宋_GBK" w:cs="Times New Roman"/>
          <w:color w:val="auto"/>
          <w:sz w:val="33"/>
          <w:szCs w:val="33"/>
          <w:highlight w:val="none"/>
        </w:rPr>
        <w:t>协</w:t>
      </w:r>
      <w:r>
        <w:rPr>
          <w:rFonts w:hint="default" w:ascii="Times New Roman" w:hAnsi="Times New Roman" w:eastAsia="方正仿宋_GBK" w:cs="Times New Roman"/>
          <w:color w:val="auto"/>
          <w:sz w:val="33"/>
          <w:szCs w:val="33"/>
        </w:rPr>
        <w:t>议签订并腾空交付被征收房屋给实施单位后按</w:t>
      </w:r>
      <w:r>
        <w:rPr>
          <w:rFonts w:hint="default" w:ascii="Times New Roman" w:hAnsi="Times New Roman" w:eastAsia="方正仿宋_GBK" w:cs="Times New Roman"/>
          <w:color w:val="auto"/>
          <w:sz w:val="33"/>
          <w:szCs w:val="33"/>
          <w:lang w:val="en-US" w:eastAsia="zh-CN"/>
        </w:rPr>
        <w:t>规</w:t>
      </w:r>
      <w:r>
        <w:rPr>
          <w:rFonts w:hint="default" w:ascii="Times New Roman" w:hAnsi="Times New Roman" w:eastAsia="方正仿宋_GBK" w:cs="Times New Roman"/>
          <w:color w:val="auto"/>
          <w:sz w:val="33"/>
          <w:szCs w:val="33"/>
        </w:rPr>
        <w:t>定交付安置房。</w:t>
      </w:r>
    </w:p>
    <w:p w14:paraId="10A330FE">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firstLine="663" w:firstLineChars="200"/>
        <w:jc w:val="both"/>
        <w:textAlignment w:val="auto"/>
        <w:rPr>
          <w:rFonts w:hint="default" w:ascii="Times New Roman" w:hAnsi="Times New Roman" w:eastAsia="方正仿宋_GBK" w:cs="Times New Roman"/>
          <w:color w:val="auto"/>
          <w:kern w:val="2"/>
          <w:sz w:val="33"/>
          <w:szCs w:val="33"/>
          <w:lang w:val="en-US" w:eastAsia="zh-CN" w:bidi="ar-SA"/>
        </w:rPr>
      </w:pPr>
      <w:r>
        <w:rPr>
          <w:rFonts w:hint="default" w:ascii="Times New Roman" w:hAnsi="Times New Roman" w:eastAsia="方正楷体_GBK" w:cs="Times New Roman"/>
          <w:b/>
          <w:color w:val="auto"/>
          <w:kern w:val="2"/>
          <w:sz w:val="33"/>
          <w:szCs w:val="33"/>
          <w:lang w:val="en-US" w:eastAsia="zh-CN" w:bidi="ar-SA"/>
        </w:rPr>
        <w:t>（二）用房票购买的商品房房源及交付时间。</w:t>
      </w:r>
      <w:r>
        <w:rPr>
          <w:rFonts w:hint="default" w:ascii="Times New Roman" w:hAnsi="Times New Roman" w:eastAsia="方正仿宋_GBK" w:cs="Times New Roman"/>
          <w:color w:val="auto"/>
          <w:kern w:val="2"/>
          <w:sz w:val="33"/>
          <w:szCs w:val="33"/>
          <w:lang w:val="en-US" w:eastAsia="zh-CN" w:bidi="ar-SA"/>
        </w:rPr>
        <w:t>被征收人根据自身需要在入库的商品房房源中选择。交付时间根据被征收人与开发商签订的商品房买卖合同确定。</w:t>
      </w:r>
    </w:p>
    <w:p w14:paraId="37D91D8A">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黑体_GBK" w:cs="Times New Roman"/>
          <w:color w:val="auto"/>
          <w:sz w:val="33"/>
          <w:szCs w:val="33"/>
        </w:rPr>
      </w:pPr>
      <w:r>
        <w:rPr>
          <w:rFonts w:hint="default" w:ascii="Times New Roman" w:hAnsi="Times New Roman" w:eastAsia="方正黑体_GBK" w:cs="Times New Roman"/>
          <w:color w:val="auto"/>
          <w:sz w:val="33"/>
          <w:szCs w:val="33"/>
          <w:lang w:eastAsia="zh-CN"/>
        </w:rPr>
        <w:t>八</w:t>
      </w:r>
      <w:r>
        <w:rPr>
          <w:rFonts w:hint="default" w:ascii="Times New Roman" w:hAnsi="Times New Roman" w:eastAsia="方正黑体_GBK" w:cs="Times New Roman"/>
          <w:color w:val="auto"/>
          <w:sz w:val="33"/>
          <w:szCs w:val="33"/>
        </w:rPr>
        <w:t>、房屋征收补偿安置办法及标准</w:t>
      </w:r>
    </w:p>
    <w:p w14:paraId="5C5F13D3">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rPr>
          <w:rFonts w:hint="default" w:ascii="Times New Roman" w:hAnsi="Times New Roman" w:eastAsia="方正楷体_GBK" w:cs="Times New Roman"/>
          <w:b/>
          <w:color w:val="auto"/>
          <w:sz w:val="33"/>
          <w:szCs w:val="33"/>
        </w:rPr>
      </w:pPr>
      <w:r>
        <w:rPr>
          <w:rFonts w:hint="default" w:ascii="Times New Roman" w:hAnsi="Times New Roman" w:eastAsia="方正楷体_GBK" w:cs="Times New Roman"/>
          <w:b/>
          <w:color w:val="auto"/>
          <w:sz w:val="33"/>
          <w:szCs w:val="33"/>
        </w:rPr>
        <w:t>（</w:t>
      </w:r>
      <w:r>
        <w:rPr>
          <w:rFonts w:hint="default" w:ascii="Times New Roman" w:hAnsi="Times New Roman" w:eastAsia="方正楷体_GBK" w:cs="Times New Roman"/>
          <w:b/>
          <w:color w:val="auto"/>
          <w:sz w:val="33"/>
          <w:szCs w:val="33"/>
          <w:lang w:eastAsia="zh-CN"/>
        </w:rPr>
        <w:t>一</w:t>
      </w:r>
      <w:r>
        <w:rPr>
          <w:rFonts w:hint="default" w:ascii="Times New Roman" w:hAnsi="Times New Roman" w:eastAsia="方正楷体_GBK" w:cs="Times New Roman"/>
          <w:b/>
          <w:color w:val="auto"/>
          <w:sz w:val="33"/>
          <w:szCs w:val="33"/>
        </w:rPr>
        <w:t>）产权调换办法及标准</w:t>
      </w:r>
    </w:p>
    <w:p w14:paraId="4D056F05">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kern w:val="2"/>
          <w:sz w:val="33"/>
          <w:szCs w:val="33"/>
          <w:lang w:val="en-US" w:eastAsia="zh-CN" w:bidi="ar-SA"/>
        </w:rPr>
      </w:pPr>
      <w:r>
        <w:rPr>
          <w:rFonts w:hint="default" w:ascii="Times New Roman" w:hAnsi="Times New Roman" w:eastAsia="方正仿宋_GBK" w:cs="Times New Roman"/>
          <w:color w:val="auto"/>
          <w:kern w:val="2"/>
          <w:sz w:val="33"/>
          <w:szCs w:val="33"/>
          <w:lang w:val="en-US" w:eastAsia="zh-CN" w:bidi="ar-SA"/>
        </w:rPr>
        <w:t>被征收房屋合法建筑面积在100</w:t>
      </w:r>
      <w:r>
        <w:rPr>
          <w:rFonts w:hint="default" w:ascii="Times New Roman" w:hAnsi="Times New Roman" w:eastAsia="方正仿宋_GBK" w:cs="Times New Roman"/>
          <w:b w:val="0"/>
          <w:bCs w:val="0"/>
          <w:color w:val="auto"/>
          <w:kern w:val="2"/>
          <w:sz w:val="33"/>
          <w:szCs w:val="33"/>
          <w:lang w:val="en-US" w:eastAsia="zh-CN" w:bidi="ar-SA"/>
        </w:rPr>
        <w:t>㎡</w:t>
      </w:r>
      <w:r>
        <w:rPr>
          <w:rFonts w:hint="default" w:ascii="Times New Roman" w:hAnsi="Times New Roman" w:eastAsia="方正仿宋_GBK" w:cs="Times New Roman"/>
          <w:color w:val="auto"/>
          <w:kern w:val="2"/>
          <w:sz w:val="33"/>
          <w:szCs w:val="33"/>
          <w:lang w:val="en-US" w:eastAsia="zh-CN" w:bidi="ar-SA"/>
        </w:rPr>
        <w:t>及以下的私有住宅选择产权调换的，所选安置房建筑面积不低于被征收房屋的合法面积。被征收房屋建筑面积在100</w:t>
      </w:r>
      <w:r>
        <w:rPr>
          <w:rFonts w:hint="default" w:ascii="Times New Roman" w:hAnsi="Times New Roman" w:eastAsia="方正仿宋_GBK" w:cs="Times New Roman"/>
          <w:b w:val="0"/>
          <w:bCs w:val="0"/>
          <w:color w:val="auto"/>
          <w:kern w:val="2"/>
          <w:sz w:val="33"/>
          <w:szCs w:val="33"/>
          <w:lang w:val="en-US" w:eastAsia="zh-CN" w:bidi="ar-SA"/>
        </w:rPr>
        <w:t>㎡</w:t>
      </w:r>
      <w:r>
        <w:rPr>
          <w:rFonts w:hint="default" w:ascii="Times New Roman" w:hAnsi="Times New Roman" w:eastAsia="方正仿宋_GBK" w:cs="Times New Roman"/>
          <w:color w:val="auto"/>
          <w:kern w:val="2"/>
          <w:sz w:val="33"/>
          <w:szCs w:val="33"/>
          <w:lang w:val="en-US" w:eastAsia="zh-CN" w:bidi="ar-SA"/>
        </w:rPr>
        <w:t>以上的私有住宅选择产权调换的，所选安置房建筑面积不低于100</w:t>
      </w:r>
      <w:r>
        <w:rPr>
          <w:rFonts w:hint="default" w:ascii="Times New Roman" w:hAnsi="Times New Roman" w:eastAsia="方正仿宋_GBK" w:cs="Times New Roman"/>
          <w:b w:val="0"/>
          <w:bCs w:val="0"/>
          <w:color w:val="auto"/>
          <w:kern w:val="2"/>
          <w:sz w:val="33"/>
          <w:szCs w:val="33"/>
          <w:lang w:val="en-US" w:eastAsia="zh-CN" w:bidi="ar-SA"/>
        </w:rPr>
        <w:t>㎡</w:t>
      </w:r>
      <w:r>
        <w:rPr>
          <w:rFonts w:hint="default" w:ascii="Times New Roman" w:hAnsi="Times New Roman" w:eastAsia="方正仿宋_GBK" w:cs="Times New Roman"/>
          <w:color w:val="auto"/>
          <w:kern w:val="2"/>
          <w:sz w:val="33"/>
          <w:szCs w:val="33"/>
          <w:lang w:val="en-US" w:eastAsia="zh-CN" w:bidi="ar-SA"/>
        </w:rPr>
        <w:t>。</w:t>
      </w:r>
    </w:p>
    <w:p w14:paraId="254C442A">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b w:val="0"/>
          <w:bCs w:val="0"/>
          <w:color w:val="auto"/>
          <w:kern w:val="2"/>
          <w:sz w:val="33"/>
          <w:szCs w:val="33"/>
          <w:lang w:val="en-US" w:eastAsia="zh-CN" w:bidi="ar-SA"/>
        </w:rPr>
      </w:pPr>
      <w:r>
        <w:rPr>
          <w:rFonts w:hint="default" w:ascii="Times New Roman" w:hAnsi="Times New Roman" w:eastAsia="方正仿宋_GBK" w:cs="Times New Roman"/>
          <w:color w:val="auto"/>
          <w:kern w:val="2"/>
          <w:sz w:val="33"/>
          <w:szCs w:val="33"/>
          <w:lang w:val="en-US" w:eastAsia="zh-CN" w:bidi="ar-SA"/>
        </w:rPr>
        <w:t>征收私有住宅在本征收红线范围内产权人有一处或多处房屋（以房屋产权证件进</w:t>
      </w:r>
      <w:r>
        <w:rPr>
          <w:rFonts w:hint="default" w:ascii="Times New Roman" w:hAnsi="Times New Roman" w:eastAsia="方正仿宋_GBK" w:cs="Times New Roman"/>
          <w:b w:val="0"/>
          <w:bCs w:val="0"/>
          <w:color w:val="auto"/>
          <w:kern w:val="2"/>
          <w:sz w:val="33"/>
          <w:szCs w:val="33"/>
          <w:lang w:val="en-US" w:eastAsia="zh-CN" w:bidi="ar-SA"/>
        </w:rPr>
        <w:t>行区分）产权面积低于50㎡的，仅享受一次“按不低于50㎡产权面积的标准户型进行安置，被征收人不再支付50㎡以内的面积补差款”政策；超出50㎡多选30㎡（含）以内则按安置房评估建筑成本价补差给房屋征收部门，若再多选面积，则超出30㎡以外的面积按安置房评估市场价补差给房屋征收部门。产权人已享受50㎡产权面积不补差的政策外的其余低于50㎡的私有住宅不再享受不补差政策。</w:t>
      </w:r>
    </w:p>
    <w:p w14:paraId="4C415F89">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b w:val="0"/>
          <w:bCs w:val="0"/>
          <w:color w:val="auto"/>
          <w:kern w:val="2"/>
          <w:sz w:val="33"/>
          <w:szCs w:val="33"/>
          <w:lang w:val="en-US" w:eastAsia="zh-CN" w:bidi="ar-SA"/>
        </w:rPr>
      </w:pPr>
      <w:r>
        <w:rPr>
          <w:rFonts w:hint="default" w:ascii="Times New Roman" w:hAnsi="Times New Roman" w:eastAsia="方正仿宋_GBK" w:cs="Times New Roman"/>
          <w:color w:val="auto"/>
          <w:kern w:val="2"/>
          <w:sz w:val="33"/>
          <w:szCs w:val="33"/>
          <w:lang w:val="en-US" w:eastAsia="zh-CN" w:bidi="ar-SA"/>
        </w:rPr>
        <w:t>若被征收人自愿选择的安置房面积或享受赠送面积政策后的面积小于其原被征收房屋合法面积的，则不足面积部分由房屋征收部门按原被征收房屋评估价补偿被征收人；</w:t>
      </w:r>
      <w:r>
        <w:rPr>
          <w:rFonts w:hint="default" w:ascii="Times New Roman" w:hAnsi="Times New Roman" w:eastAsia="方正仿宋_GBK" w:cs="Times New Roman"/>
          <w:b w:val="0"/>
          <w:bCs w:val="0"/>
          <w:color w:val="auto"/>
          <w:kern w:val="2"/>
          <w:sz w:val="33"/>
          <w:szCs w:val="33"/>
          <w:lang w:val="en-US" w:eastAsia="zh-CN" w:bidi="ar-SA"/>
        </w:rPr>
        <w:t>若所选安置房超出原合法房屋面积30㎡（含）以内按安置房评估成本价补给房屋征收部门，超过原合法面积30㎡以外部分按安置房评估市场价补给房屋征收部门。</w:t>
      </w:r>
    </w:p>
    <w:p w14:paraId="02A27036">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b/>
          <w:bCs/>
          <w:color w:val="auto"/>
          <w:kern w:val="2"/>
          <w:sz w:val="18"/>
          <w:szCs w:val="18"/>
          <w:u w:val="none"/>
          <w:lang w:val="en-US" w:eastAsia="zh-CN" w:bidi="ar-SA"/>
        </w:rPr>
      </w:pPr>
      <w:r>
        <w:rPr>
          <w:rFonts w:hint="default" w:ascii="Times New Roman" w:hAnsi="Times New Roman" w:eastAsia="方正仿宋_GBK" w:cs="Times New Roman"/>
          <w:color w:val="auto"/>
          <w:kern w:val="2"/>
          <w:sz w:val="33"/>
          <w:szCs w:val="33"/>
          <w:lang w:val="en-US" w:eastAsia="zh-CN" w:bidi="ar-SA"/>
        </w:rPr>
        <w:t>若被征收人选择的安置房面积或享受赠送面积政策后的面积在原合法房屋面积之内（即小于或等于）的部分，安置房市场评估价与被征收房屋评估价价差互不找补。</w:t>
      </w:r>
    </w:p>
    <w:p w14:paraId="4247FC80">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b w:val="0"/>
          <w:bCs w:val="0"/>
          <w:color w:val="auto"/>
          <w:kern w:val="2"/>
          <w:sz w:val="33"/>
          <w:szCs w:val="33"/>
          <w:highlight w:val="none"/>
          <w:lang w:val="en-US" w:eastAsia="zh-CN" w:bidi="ar-SA"/>
        </w:rPr>
      </w:pPr>
      <w:r>
        <w:rPr>
          <w:rFonts w:hint="default" w:ascii="Times New Roman" w:hAnsi="Times New Roman" w:eastAsia="方正仿宋_GBK" w:cs="Times New Roman"/>
          <w:color w:val="auto"/>
          <w:sz w:val="33"/>
          <w:szCs w:val="33"/>
          <w:highlight w:val="none"/>
          <w:lang w:val="en-US" w:eastAsia="zh-CN"/>
        </w:rPr>
        <w:t>被征收人选择顶楼安置房安置且在规定时间内签定补偿协议的，每套顶楼安置房由政府奖励20</w:t>
      </w:r>
      <w:r>
        <w:rPr>
          <w:rFonts w:hint="default" w:ascii="Times New Roman" w:hAnsi="Times New Roman" w:eastAsia="方正仿宋_GBK" w:cs="Times New Roman"/>
          <w:b w:val="0"/>
          <w:bCs w:val="0"/>
          <w:color w:val="auto"/>
          <w:kern w:val="2"/>
          <w:sz w:val="33"/>
          <w:szCs w:val="33"/>
          <w:lang w:val="en-US" w:eastAsia="zh-CN" w:bidi="ar-SA"/>
        </w:rPr>
        <w:t>㎡</w:t>
      </w:r>
      <w:r>
        <w:rPr>
          <w:rFonts w:hint="default" w:ascii="Times New Roman" w:hAnsi="Times New Roman" w:eastAsia="方正仿宋_GBK" w:cs="Times New Roman"/>
          <w:color w:val="auto"/>
          <w:sz w:val="33"/>
          <w:szCs w:val="33"/>
          <w:highlight w:val="none"/>
          <w:lang w:val="en-US" w:eastAsia="zh-CN"/>
        </w:rPr>
        <w:t>，奖励部分</w:t>
      </w:r>
      <w:r>
        <w:rPr>
          <w:rFonts w:hint="default" w:ascii="Times New Roman" w:hAnsi="Times New Roman" w:eastAsia="方正仿宋_GBK" w:cs="Times New Roman"/>
          <w:color w:val="auto"/>
          <w:kern w:val="2"/>
          <w:sz w:val="33"/>
          <w:szCs w:val="33"/>
          <w:highlight w:val="none"/>
          <w:lang w:val="en-US" w:eastAsia="zh-CN" w:bidi="ar-SA"/>
        </w:rPr>
        <w:t>被征收人不予补差给房屋征收部门</w:t>
      </w:r>
      <w:r>
        <w:rPr>
          <w:rFonts w:hint="default" w:ascii="Times New Roman" w:hAnsi="Times New Roman" w:eastAsia="方正仿宋_GBK" w:cs="Times New Roman"/>
          <w:b w:val="0"/>
          <w:bCs w:val="0"/>
          <w:color w:val="auto"/>
          <w:kern w:val="2"/>
          <w:sz w:val="33"/>
          <w:szCs w:val="33"/>
          <w:highlight w:val="none"/>
          <w:lang w:val="en-US" w:eastAsia="zh-CN" w:bidi="ar-SA"/>
        </w:rPr>
        <w:t>(被征收人享受50</w:t>
      </w:r>
      <w:r>
        <w:rPr>
          <w:rFonts w:hint="default" w:ascii="Times New Roman" w:hAnsi="Times New Roman" w:eastAsia="方正仿宋_GBK" w:cs="Times New Roman"/>
          <w:b w:val="0"/>
          <w:bCs w:val="0"/>
          <w:color w:val="auto"/>
          <w:kern w:val="2"/>
          <w:sz w:val="33"/>
          <w:szCs w:val="33"/>
          <w:lang w:val="en-US" w:eastAsia="zh-CN" w:bidi="ar-SA"/>
        </w:rPr>
        <w:t>㎡</w:t>
      </w:r>
      <w:r>
        <w:rPr>
          <w:rFonts w:hint="default" w:ascii="Times New Roman" w:hAnsi="Times New Roman" w:eastAsia="方正仿宋_GBK" w:cs="Times New Roman"/>
          <w:b w:val="0"/>
          <w:bCs w:val="0"/>
          <w:color w:val="auto"/>
          <w:kern w:val="2"/>
          <w:sz w:val="33"/>
          <w:szCs w:val="33"/>
          <w:highlight w:val="none"/>
          <w:lang w:val="en-US" w:eastAsia="zh-CN" w:bidi="ar-SA"/>
        </w:rPr>
        <w:t>以内不补差政策的同时又自愿选择50</w:t>
      </w:r>
      <w:r>
        <w:rPr>
          <w:rFonts w:hint="default" w:ascii="Times New Roman" w:hAnsi="Times New Roman" w:eastAsia="方正仿宋_GBK" w:cs="Times New Roman"/>
          <w:b w:val="0"/>
          <w:bCs w:val="0"/>
          <w:color w:val="auto"/>
          <w:kern w:val="2"/>
          <w:sz w:val="33"/>
          <w:szCs w:val="33"/>
          <w:lang w:val="en-US" w:eastAsia="zh-CN" w:bidi="ar-SA"/>
        </w:rPr>
        <w:t>㎡</w:t>
      </w:r>
      <w:r>
        <w:rPr>
          <w:rFonts w:hint="default" w:ascii="Times New Roman" w:hAnsi="Times New Roman" w:eastAsia="方正仿宋_GBK" w:cs="Times New Roman"/>
          <w:b w:val="0"/>
          <w:bCs w:val="0"/>
          <w:color w:val="auto"/>
          <w:kern w:val="2"/>
          <w:sz w:val="33"/>
          <w:szCs w:val="33"/>
          <w:highlight w:val="none"/>
          <w:lang w:val="en-US" w:eastAsia="zh-CN" w:bidi="ar-SA"/>
        </w:rPr>
        <w:t>户型或55</w:t>
      </w:r>
      <w:r>
        <w:rPr>
          <w:rFonts w:hint="default" w:ascii="Times New Roman" w:hAnsi="Times New Roman" w:eastAsia="方正仿宋_GBK" w:cs="Times New Roman"/>
          <w:b w:val="0"/>
          <w:bCs w:val="0"/>
          <w:color w:val="auto"/>
          <w:kern w:val="2"/>
          <w:sz w:val="33"/>
          <w:szCs w:val="33"/>
          <w:lang w:val="en-US" w:eastAsia="zh-CN" w:bidi="ar-SA"/>
        </w:rPr>
        <w:t>㎡</w:t>
      </w:r>
      <w:r>
        <w:rPr>
          <w:rFonts w:hint="default" w:ascii="Times New Roman" w:hAnsi="Times New Roman" w:eastAsia="方正仿宋_GBK" w:cs="Times New Roman"/>
          <w:b w:val="0"/>
          <w:bCs w:val="0"/>
          <w:color w:val="auto"/>
          <w:kern w:val="2"/>
          <w:sz w:val="33"/>
          <w:szCs w:val="33"/>
          <w:highlight w:val="none"/>
          <w:lang w:val="en-US" w:eastAsia="zh-CN" w:bidi="ar-SA"/>
        </w:rPr>
        <w:t>户型顶楼的，政府不支付差额款给被征收人)。</w:t>
      </w:r>
    </w:p>
    <w:p w14:paraId="487F3E13">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b w:val="0"/>
          <w:bCs w:val="0"/>
          <w:color w:val="auto"/>
          <w:kern w:val="2"/>
          <w:sz w:val="33"/>
          <w:szCs w:val="33"/>
          <w:highlight w:val="none"/>
          <w:lang w:val="en-US" w:eastAsia="zh-CN" w:bidi="ar-SA"/>
        </w:rPr>
      </w:pPr>
      <w:r>
        <w:rPr>
          <w:rFonts w:hint="default" w:ascii="Times New Roman" w:hAnsi="Times New Roman" w:eastAsia="方正仿宋_GBK" w:cs="Times New Roman"/>
          <w:b w:val="0"/>
          <w:bCs w:val="0"/>
          <w:color w:val="auto"/>
          <w:kern w:val="2"/>
          <w:sz w:val="33"/>
          <w:szCs w:val="33"/>
          <w:highlight w:val="none"/>
          <w:lang w:val="en-US" w:eastAsia="zh-CN" w:bidi="ar-SA"/>
        </w:rPr>
        <w:t>被征收人自愿选择步梯房安置的，分区域进行不同等次的补贴：选择仁和片区A区、滨江路三期、外国语实验学校的安置房进行安置的享受所选安置房面积的市场评估总价10%的补贴；选择石板井村九社、爱民艺术学校安置房进行安置的享受所选安置房面积的市场评估总价15%的补贴；选择中滩片区、红滩村片区安置房进行安置的享受所选安置房面积的市场评估总价25%的补贴。</w:t>
      </w:r>
    </w:p>
    <w:p w14:paraId="381AA485">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kern w:val="2"/>
          <w:sz w:val="33"/>
          <w:szCs w:val="33"/>
          <w:u w:val="none"/>
          <w:lang w:val="en-US" w:eastAsia="zh-CN" w:bidi="ar-SA"/>
        </w:rPr>
      </w:pPr>
      <w:r>
        <w:rPr>
          <w:rFonts w:hint="default" w:ascii="Times New Roman" w:hAnsi="Times New Roman" w:eastAsia="方正仿宋_GBK" w:cs="Times New Roman"/>
          <w:color w:val="auto"/>
          <w:kern w:val="2"/>
          <w:sz w:val="33"/>
          <w:szCs w:val="33"/>
          <w:u w:val="none"/>
          <w:lang w:val="en-US" w:eastAsia="zh-CN" w:bidi="ar-SA"/>
        </w:rPr>
        <w:t>非住宅选择安置房的住宅进行安置的，享受产权调换的相关优惠政策，按“被征收非住宅房屋评估单价</w:t>
      </w:r>
      <w:r>
        <w:rPr>
          <w:rFonts w:hint="default" w:ascii="Times New Roman" w:hAnsi="Times New Roman" w:eastAsia="微软雅黑" w:cs="Times New Roman"/>
          <w:color w:val="auto"/>
          <w:kern w:val="2"/>
          <w:sz w:val="33"/>
          <w:szCs w:val="33"/>
          <w:u w:val="none"/>
          <w:lang w:val="en-US" w:eastAsia="zh-CN" w:bidi="ar-SA"/>
        </w:rPr>
        <w:t>÷</w:t>
      </w:r>
      <w:r>
        <w:rPr>
          <w:rFonts w:hint="default" w:ascii="Times New Roman" w:hAnsi="Times New Roman" w:eastAsia="方正仿宋_GBK" w:cs="Times New Roman"/>
          <w:color w:val="auto"/>
          <w:kern w:val="2"/>
          <w:sz w:val="33"/>
          <w:szCs w:val="33"/>
          <w:u w:val="none"/>
          <w:lang w:val="en-US" w:eastAsia="zh-CN" w:bidi="ar-SA"/>
        </w:rPr>
        <w:t>本次被征收区域被征收房屋住宅的平均评估单价×被征收非住宅房屋合法面积=等价值住宅面积”计算等价值住宅面积。</w:t>
      </w:r>
    </w:p>
    <w:p w14:paraId="25391337">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被征收人选择产权调换的，其补偿</w:t>
      </w:r>
      <w:r>
        <w:rPr>
          <w:rFonts w:hint="default" w:ascii="Times New Roman" w:hAnsi="Times New Roman" w:eastAsia="方正仿宋_GBK" w:cs="Times New Roman"/>
          <w:color w:val="auto"/>
          <w:sz w:val="33"/>
          <w:szCs w:val="33"/>
          <w:lang w:eastAsia="zh-CN"/>
        </w:rPr>
        <w:t>标准</w:t>
      </w:r>
      <w:r>
        <w:rPr>
          <w:rFonts w:hint="default" w:ascii="Times New Roman" w:hAnsi="Times New Roman" w:eastAsia="方正仿宋_GBK" w:cs="Times New Roman"/>
          <w:color w:val="auto"/>
          <w:sz w:val="33"/>
          <w:szCs w:val="33"/>
        </w:rPr>
        <w:t>构成如下：</w:t>
      </w:r>
    </w:p>
    <w:p w14:paraId="219AA8F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b w:val="0"/>
          <w:bCs w:val="0"/>
          <w:color w:val="auto"/>
          <w:kern w:val="2"/>
          <w:sz w:val="33"/>
          <w:szCs w:val="33"/>
          <w:lang w:val="en-US" w:eastAsia="zh-CN" w:bidi="ar-SA"/>
        </w:rPr>
        <w:t>1.</w:t>
      </w:r>
      <w:r>
        <w:rPr>
          <w:rFonts w:hint="default" w:ascii="Times New Roman" w:hAnsi="Times New Roman" w:eastAsia="方正仿宋_GBK" w:cs="Times New Roman"/>
          <w:b w:val="0"/>
          <w:bCs w:val="0"/>
          <w:color w:val="auto"/>
          <w:sz w:val="33"/>
          <w:szCs w:val="33"/>
        </w:rPr>
        <w:t>搬迁费。</w:t>
      </w:r>
      <w:r>
        <w:rPr>
          <w:rFonts w:hint="default" w:ascii="Times New Roman" w:hAnsi="Times New Roman" w:eastAsia="方正仿宋_GBK" w:cs="Times New Roman"/>
          <w:color w:val="auto"/>
          <w:sz w:val="33"/>
          <w:szCs w:val="33"/>
        </w:rPr>
        <w:t>征收住宅的，搬迁费计发两次，按被征收房屋搬迁费评估价计发。被征收人每套住宅搬迁费每次低于</w:t>
      </w:r>
      <w:r>
        <w:rPr>
          <w:rFonts w:hint="default" w:ascii="Times New Roman" w:hAnsi="Times New Roman" w:eastAsia="方正仿宋_GBK" w:cs="Times New Roman"/>
          <w:color w:val="auto"/>
          <w:sz w:val="33"/>
          <w:szCs w:val="33"/>
          <w:lang w:val="en-US" w:eastAsia="zh-CN"/>
        </w:rPr>
        <w:t>2</w:t>
      </w:r>
      <w:r>
        <w:rPr>
          <w:rFonts w:hint="default" w:ascii="Times New Roman" w:hAnsi="Times New Roman" w:eastAsia="方正仿宋_GBK" w:cs="Times New Roman"/>
          <w:color w:val="auto"/>
          <w:sz w:val="33"/>
          <w:szCs w:val="33"/>
        </w:rPr>
        <w:t>000元的，按</w:t>
      </w:r>
      <w:r>
        <w:rPr>
          <w:rFonts w:hint="default" w:ascii="Times New Roman" w:hAnsi="Times New Roman" w:eastAsia="方正仿宋_GBK" w:cs="Times New Roman"/>
          <w:color w:val="auto"/>
          <w:sz w:val="33"/>
          <w:szCs w:val="33"/>
          <w:lang w:val="en-US" w:eastAsia="zh-CN"/>
        </w:rPr>
        <w:t>2</w:t>
      </w:r>
      <w:r>
        <w:rPr>
          <w:rFonts w:hint="default" w:ascii="Times New Roman" w:hAnsi="Times New Roman" w:eastAsia="方正仿宋_GBK" w:cs="Times New Roman"/>
          <w:color w:val="auto"/>
          <w:sz w:val="33"/>
          <w:szCs w:val="33"/>
        </w:rPr>
        <w:t>000元计发。</w:t>
      </w:r>
    </w:p>
    <w:p w14:paraId="3D04930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rPr>
        <w:t>征收</w:t>
      </w:r>
      <w:r>
        <w:rPr>
          <w:rFonts w:hint="default" w:ascii="Times New Roman" w:hAnsi="Times New Roman" w:eastAsia="方正仿宋_GBK" w:cs="Times New Roman"/>
          <w:color w:val="auto"/>
          <w:sz w:val="33"/>
          <w:szCs w:val="33"/>
          <w:lang w:eastAsia="zh-CN"/>
        </w:rPr>
        <w:t>非</w:t>
      </w:r>
      <w:r>
        <w:rPr>
          <w:rFonts w:hint="default" w:ascii="Times New Roman" w:hAnsi="Times New Roman" w:eastAsia="方正仿宋_GBK" w:cs="Times New Roman"/>
          <w:color w:val="auto"/>
          <w:sz w:val="33"/>
          <w:szCs w:val="33"/>
        </w:rPr>
        <w:t>住宅的，搬迁费计发两次，按被征收房屋搬迁费评估价计发。被征收人每套</w:t>
      </w:r>
      <w:r>
        <w:rPr>
          <w:rFonts w:hint="default" w:ascii="Times New Roman" w:hAnsi="Times New Roman" w:eastAsia="方正仿宋_GBK" w:cs="Times New Roman"/>
          <w:color w:val="auto"/>
          <w:sz w:val="33"/>
          <w:szCs w:val="33"/>
          <w:lang w:eastAsia="zh-CN"/>
        </w:rPr>
        <w:t>非</w:t>
      </w:r>
      <w:r>
        <w:rPr>
          <w:rFonts w:hint="default" w:ascii="Times New Roman" w:hAnsi="Times New Roman" w:eastAsia="方正仿宋_GBK" w:cs="Times New Roman"/>
          <w:color w:val="auto"/>
          <w:sz w:val="33"/>
          <w:szCs w:val="33"/>
        </w:rPr>
        <w:t>住宅搬迁费每次低于</w:t>
      </w:r>
      <w:r>
        <w:rPr>
          <w:rFonts w:hint="default" w:ascii="Times New Roman" w:hAnsi="Times New Roman" w:eastAsia="方正仿宋_GBK" w:cs="Times New Roman"/>
          <w:color w:val="auto"/>
          <w:sz w:val="33"/>
          <w:szCs w:val="33"/>
          <w:lang w:val="en-US" w:eastAsia="zh-CN"/>
        </w:rPr>
        <w:t>3</w:t>
      </w:r>
      <w:r>
        <w:rPr>
          <w:rFonts w:hint="default" w:ascii="Times New Roman" w:hAnsi="Times New Roman" w:eastAsia="方正仿宋_GBK" w:cs="Times New Roman"/>
          <w:color w:val="auto"/>
          <w:sz w:val="33"/>
          <w:szCs w:val="33"/>
        </w:rPr>
        <w:t>000元的，按</w:t>
      </w:r>
      <w:r>
        <w:rPr>
          <w:rFonts w:hint="default" w:ascii="Times New Roman" w:hAnsi="Times New Roman" w:eastAsia="方正仿宋_GBK" w:cs="Times New Roman"/>
          <w:color w:val="auto"/>
          <w:sz w:val="33"/>
          <w:szCs w:val="33"/>
          <w:lang w:val="en-US" w:eastAsia="zh-CN"/>
        </w:rPr>
        <w:t>3</w:t>
      </w:r>
      <w:r>
        <w:rPr>
          <w:rFonts w:hint="default" w:ascii="Times New Roman" w:hAnsi="Times New Roman" w:eastAsia="方正仿宋_GBK" w:cs="Times New Roman"/>
          <w:color w:val="auto"/>
          <w:sz w:val="33"/>
          <w:szCs w:val="33"/>
        </w:rPr>
        <w:t>000元计发。</w:t>
      </w:r>
    </w:p>
    <w:p w14:paraId="163A7CE6">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2.临时安置补助费。以被搬迁房屋合法建筑面积为依据，100㎡以内的（含100㎡），每月按1000元标准计发，一次性计发6个月临时过渡补助费；面积超出100㎡的，每月按10元/㎡的标准计发临时过渡补偿费，一次性计发6个月临时安置补偿费。</w:t>
      </w:r>
    </w:p>
    <w:p w14:paraId="0C1B865C">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3.停产停业损失补助费。被征收房屋停产停业损失补助费按评估价的1.5倍计发。一次性发放6个月的停产停业损失补助费。</w:t>
      </w:r>
    </w:p>
    <w:p w14:paraId="07EAB1AC">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4.室内装饰装修费。被征收房屋室内装饰装修价值补偿，由房屋征收部门与被征收人协商确定；协商不成的，可以委托已经选定或者确定的房地产价格评估机构评估确定。</w:t>
      </w:r>
    </w:p>
    <w:p w14:paraId="54B82D97">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5.物业服务费</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房屋征收部门按产权调换后房屋面积为依据，按照1.2元每月每平方米的标准，一次性补贴被</w:t>
      </w:r>
      <w:r>
        <w:rPr>
          <w:rFonts w:hint="default" w:ascii="Times New Roman" w:hAnsi="Times New Roman" w:eastAsia="方正仿宋_GBK" w:cs="Times New Roman"/>
          <w:color w:val="auto"/>
          <w:sz w:val="33"/>
          <w:szCs w:val="33"/>
          <w:lang w:eastAsia="zh-CN"/>
        </w:rPr>
        <w:t>征收</w:t>
      </w:r>
      <w:r>
        <w:rPr>
          <w:rFonts w:hint="default" w:ascii="Times New Roman" w:hAnsi="Times New Roman" w:eastAsia="方正仿宋_GBK" w:cs="Times New Roman"/>
          <w:color w:val="auto"/>
          <w:sz w:val="33"/>
          <w:szCs w:val="33"/>
        </w:rPr>
        <w:t>人10年物业服务费</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交房后的物业管理费由被征收人自行支付</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被征收人必须依法确定物业服务企业、签订物业管理服务合同，接受物业服务与管理，并自行按约缴纳</w:t>
      </w:r>
      <w:r>
        <w:rPr>
          <w:rFonts w:hint="default" w:ascii="Times New Roman" w:hAnsi="Times New Roman" w:eastAsia="方正仿宋_GBK" w:cs="Times New Roman"/>
          <w:color w:val="auto"/>
          <w:sz w:val="33"/>
          <w:szCs w:val="33"/>
          <w:lang w:eastAsia="zh-CN"/>
        </w:rPr>
        <w:t>物业服务</w:t>
      </w:r>
      <w:r>
        <w:rPr>
          <w:rFonts w:hint="default" w:ascii="Times New Roman" w:hAnsi="Times New Roman" w:eastAsia="方正仿宋_GBK" w:cs="Times New Roman"/>
          <w:color w:val="auto"/>
          <w:sz w:val="33"/>
          <w:szCs w:val="33"/>
        </w:rPr>
        <w:t>费。</w:t>
      </w:r>
    </w:p>
    <w:p w14:paraId="7DF8124E">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6.对被征收房屋安装有独立户头的水电气、闭路、空调移机等设施的补偿，分别为：水1300元/户、电1150元/户、气3200元/户、闭路650元/户、空调移机300元/台。</w:t>
      </w:r>
    </w:p>
    <w:p w14:paraId="020013B0">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both"/>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7.签约奖励：在征收补偿方案规定的第一期限内（202</w:t>
      </w:r>
      <w:r>
        <w:rPr>
          <w:rFonts w:hint="default"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年</w:t>
      </w:r>
      <w:r>
        <w:rPr>
          <w:rFonts w:hint="default" w:ascii="Times New Roman" w:hAnsi="Times New Roman" w:eastAsia="方正仿宋_GBK" w:cs="Times New Roman"/>
          <w:color w:val="auto"/>
          <w:sz w:val="33"/>
          <w:szCs w:val="33"/>
          <w:lang w:val="en-US" w:eastAsia="zh-CN"/>
        </w:rPr>
        <w:t>12</w:t>
      </w:r>
      <w:r>
        <w:rPr>
          <w:rFonts w:hint="default" w:ascii="Times New Roman" w:hAnsi="Times New Roman" w:eastAsia="方正仿宋_GBK" w:cs="Times New Roman"/>
          <w:color w:val="auto"/>
          <w:sz w:val="33"/>
          <w:szCs w:val="33"/>
        </w:rPr>
        <w:t>月</w:t>
      </w:r>
      <w:r>
        <w:rPr>
          <w:rFonts w:hint="default" w:ascii="Times New Roman" w:hAnsi="Times New Roman" w:eastAsia="方正仿宋_GBK" w:cs="Times New Roman"/>
          <w:color w:val="auto"/>
          <w:sz w:val="33"/>
          <w:szCs w:val="33"/>
          <w:lang w:val="en-US" w:eastAsia="zh-CN"/>
        </w:rPr>
        <w:t>1</w:t>
      </w:r>
      <w:r>
        <w:rPr>
          <w:rFonts w:hint="default" w:ascii="Times New Roman" w:hAnsi="Times New Roman" w:eastAsia="方正仿宋_GBK" w:cs="Times New Roman"/>
          <w:color w:val="auto"/>
          <w:sz w:val="33"/>
          <w:szCs w:val="33"/>
        </w:rPr>
        <w:t>日—202</w:t>
      </w:r>
      <w:r>
        <w:rPr>
          <w:rFonts w:hint="default"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年</w:t>
      </w:r>
      <w:r>
        <w:rPr>
          <w:rFonts w:hint="default" w:ascii="Times New Roman" w:hAnsi="Times New Roman" w:eastAsia="方正仿宋_GBK" w:cs="Times New Roman"/>
          <w:color w:val="auto"/>
          <w:sz w:val="33"/>
          <w:szCs w:val="33"/>
          <w:lang w:val="en-US" w:eastAsia="zh-CN"/>
        </w:rPr>
        <w:t>12</w:t>
      </w:r>
      <w:r>
        <w:rPr>
          <w:rFonts w:hint="default" w:ascii="Times New Roman" w:hAnsi="Times New Roman" w:eastAsia="方正仿宋_GBK" w:cs="Times New Roman"/>
          <w:color w:val="auto"/>
          <w:sz w:val="33"/>
          <w:szCs w:val="33"/>
        </w:rPr>
        <w:t>月</w:t>
      </w:r>
      <w:r>
        <w:rPr>
          <w:rFonts w:hint="default" w:ascii="Times New Roman" w:hAnsi="Times New Roman" w:eastAsia="方正仿宋_GBK" w:cs="Times New Roman"/>
          <w:color w:val="auto"/>
          <w:sz w:val="33"/>
          <w:szCs w:val="33"/>
          <w:lang w:val="en-US" w:eastAsia="zh-CN"/>
        </w:rPr>
        <w:t>26</w:t>
      </w:r>
      <w:r>
        <w:rPr>
          <w:rFonts w:hint="default" w:ascii="Times New Roman" w:hAnsi="Times New Roman" w:eastAsia="方正仿宋_GBK" w:cs="Times New Roman"/>
          <w:color w:val="auto"/>
          <w:sz w:val="33"/>
          <w:szCs w:val="33"/>
        </w:rPr>
        <w:t>日）签订征收补偿协议的，住宅按被征收房屋评估价的</w:t>
      </w:r>
      <w:r>
        <w:rPr>
          <w:rFonts w:hint="default" w:ascii="Times New Roman" w:hAnsi="Times New Roman" w:eastAsia="方正仿宋_GBK" w:cs="Times New Roman"/>
          <w:color w:val="auto"/>
          <w:sz w:val="33"/>
          <w:szCs w:val="33"/>
          <w:lang w:val="en-US" w:eastAsia="zh-CN"/>
        </w:rPr>
        <w:t>10</w:t>
      </w:r>
      <w:r>
        <w:rPr>
          <w:rFonts w:hint="default" w:ascii="Times New Roman" w:hAnsi="Times New Roman" w:eastAsia="方正仿宋_GBK" w:cs="Times New Roman"/>
          <w:color w:val="auto"/>
          <w:sz w:val="33"/>
          <w:szCs w:val="33"/>
        </w:rPr>
        <w:t>%给予签约奖励；在征收补偿方案规定的第二期限内（202</w:t>
      </w:r>
      <w:r>
        <w:rPr>
          <w:rFonts w:hint="default"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年</w:t>
      </w:r>
      <w:r>
        <w:rPr>
          <w:rFonts w:hint="default" w:ascii="Times New Roman" w:hAnsi="Times New Roman" w:eastAsia="方正仿宋_GBK" w:cs="Times New Roman"/>
          <w:color w:val="auto"/>
          <w:sz w:val="33"/>
          <w:szCs w:val="33"/>
          <w:lang w:val="en-US" w:eastAsia="zh-CN"/>
        </w:rPr>
        <w:t>12</w:t>
      </w:r>
      <w:r>
        <w:rPr>
          <w:rFonts w:hint="default" w:ascii="Times New Roman" w:hAnsi="Times New Roman" w:eastAsia="方正仿宋_GBK" w:cs="Times New Roman"/>
          <w:color w:val="auto"/>
          <w:sz w:val="33"/>
          <w:szCs w:val="33"/>
        </w:rPr>
        <w:t>月</w:t>
      </w:r>
      <w:r>
        <w:rPr>
          <w:rFonts w:hint="default" w:ascii="Times New Roman" w:hAnsi="Times New Roman" w:eastAsia="方正仿宋_GBK" w:cs="Times New Roman"/>
          <w:color w:val="auto"/>
          <w:sz w:val="33"/>
          <w:szCs w:val="33"/>
          <w:lang w:val="en-US" w:eastAsia="zh-CN"/>
        </w:rPr>
        <w:t>27</w:t>
      </w:r>
      <w:r>
        <w:rPr>
          <w:rFonts w:hint="default" w:ascii="Times New Roman" w:hAnsi="Times New Roman" w:eastAsia="方正仿宋_GBK" w:cs="Times New Roman"/>
          <w:color w:val="auto"/>
          <w:sz w:val="33"/>
          <w:szCs w:val="33"/>
        </w:rPr>
        <w:t>日—202</w:t>
      </w:r>
      <w:r>
        <w:rPr>
          <w:rFonts w:hint="default"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年</w:t>
      </w:r>
      <w:r>
        <w:rPr>
          <w:rFonts w:hint="default" w:ascii="Times New Roman" w:hAnsi="Times New Roman" w:eastAsia="方正仿宋_GBK" w:cs="Times New Roman"/>
          <w:color w:val="auto"/>
          <w:sz w:val="33"/>
          <w:szCs w:val="33"/>
          <w:lang w:val="en-US" w:eastAsia="zh-CN"/>
        </w:rPr>
        <w:t>12</w:t>
      </w:r>
      <w:r>
        <w:rPr>
          <w:rFonts w:hint="default" w:ascii="Times New Roman" w:hAnsi="Times New Roman" w:eastAsia="方正仿宋_GBK" w:cs="Times New Roman"/>
          <w:color w:val="auto"/>
          <w:sz w:val="33"/>
          <w:szCs w:val="33"/>
        </w:rPr>
        <w:t>月</w:t>
      </w:r>
      <w:r>
        <w:rPr>
          <w:rFonts w:hint="default" w:ascii="Times New Roman" w:hAnsi="Times New Roman" w:eastAsia="方正仿宋_GBK" w:cs="Times New Roman"/>
          <w:color w:val="auto"/>
          <w:sz w:val="33"/>
          <w:szCs w:val="33"/>
          <w:lang w:val="en-US" w:eastAsia="zh-CN"/>
        </w:rPr>
        <w:t>29</w:t>
      </w:r>
      <w:r>
        <w:rPr>
          <w:rFonts w:hint="default" w:ascii="Times New Roman" w:hAnsi="Times New Roman" w:eastAsia="方正仿宋_GBK" w:cs="Times New Roman"/>
          <w:color w:val="auto"/>
          <w:sz w:val="33"/>
          <w:szCs w:val="33"/>
        </w:rPr>
        <w:t>日）签订征收补偿协议的，住宅按被征收房屋评估价的</w:t>
      </w:r>
      <w:r>
        <w:rPr>
          <w:rFonts w:hint="default"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%给予签约奖励；在征收补偿方案规定的第三期限内（202</w:t>
      </w:r>
      <w:r>
        <w:rPr>
          <w:rFonts w:hint="default"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年</w:t>
      </w:r>
      <w:r>
        <w:rPr>
          <w:rFonts w:hint="default" w:ascii="Times New Roman" w:hAnsi="Times New Roman" w:eastAsia="方正仿宋_GBK" w:cs="Times New Roman"/>
          <w:color w:val="auto"/>
          <w:sz w:val="33"/>
          <w:szCs w:val="33"/>
          <w:lang w:val="en-US" w:eastAsia="zh-CN"/>
        </w:rPr>
        <w:t>12</w:t>
      </w:r>
      <w:r>
        <w:rPr>
          <w:rFonts w:hint="default" w:ascii="Times New Roman" w:hAnsi="Times New Roman" w:eastAsia="方正仿宋_GBK" w:cs="Times New Roman"/>
          <w:color w:val="auto"/>
          <w:sz w:val="33"/>
          <w:szCs w:val="33"/>
        </w:rPr>
        <w:t>月</w:t>
      </w:r>
      <w:r>
        <w:rPr>
          <w:rFonts w:hint="default" w:ascii="Times New Roman" w:hAnsi="Times New Roman" w:eastAsia="方正仿宋_GBK" w:cs="Times New Roman"/>
          <w:color w:val="auto"/>
          <w:sz w:val="33"/>
          <w:szCs w:val="33"/>
          <w:lang w:val="en-US" w:eastAsia="zh-CN"/>
        </w:rPr>
        <w:t>30</w:t>
      </w:r>
      <w:r>
        <w:rPr>
          <w:rFonts w:hint="default" w:ascii="Times New Roman" w:hAnsi="Times New Roman" w:eastAsia="方正仿宋_GBK" w:cs="Times New Roman"/>
          <w:color w:val="auto"/>
          <w:sz w:val="33"/>
          <w:szCs w:val="33"/>
        </w:rPr>
        <w:t>日—202</w:t>
      </w:r>
      <w:r>
        <w:rPr>
          <w:rFonts w:hint="default"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年</w:t>
      </w:r>
      <w:r>
        <w:rPr>
          <w:rFonts w:hint="default" w:ascii="Times New Roman" w:hAnsi="Times New Roman" w:eastAsia="方正仿宋_GBK" w:cs="Times New Roman"/>
          <w:color w:val="auto"/>
          <w:sz w:val="33"/>
          <w:szCs w:val="33"/>
          <w:lang w:val="en-US" w:eastAsia="zh-CN"/>
        </w:rPr>
        <w:t>12</w:t>
      </w:r>
      <w:r>
        <w:rPr>
          <w:rFonts w:hint="default" w:ascii="Times New Roman" w:hAnsi="Times New Roman" w:eastAsia="方正仿宋_GBK" w:cs="Times New Roman"/>
          <w:color w:val="auto"/>
          <w:sz w:val="33"/>
          <w:szCs w:val="33"/>
        </w:rPr>
        <w:t>月</w:t>
      </w:r>
      <w:r>
        <w:rPr>
          <w:rFonts w:hint="default" w:ascii="Times New Roman" w:hAnsi="Times New Roman" w:eastAsia="方正仿宋_GBK" w:cs="Times New Roman"/>
          <w:color w:val="auto"/>
          <w:sz w:val="33"/>
          <w:szCs w:val="33"/>
          <w:lang w:val="en-US" w:eastAsia="zh-CN"/>
        </w:rPr>
        <w:t>31</w:t>
      </w:r>
      <w:r>
        <w:rPr>
          <w:rFonts w:hint="default" w:ascii="Times New Roman" w:hAnsi="Times New Roman" w:eastAsia="方正仿宋_GBK" w:cs="Times New Roman"/>
          <w:color w:val="auto"/>
          <w:sz w:val="33"/>
          <w:szCs w:val="33"/>
        </w:rPr>
        <w:t>日）签订征收补偿协议的，住宅按被征收房屋评估价的</w:t>
      </w:r>
      <w:r>
        <w:rPr>
          <w:rFonts w:hint="default" w:ascii="Times New Roman" w:hAnsi="Times New Roman" w:eastAsia="方正仿宋_GBK" w:cs="Times New Roman"/>
          <w:color w:val="auto"/>
          <w:sz w:val="33"/>
          <w:szCs w:val="33"/>
          <w:lang w:val="en-US" w:eastAsia="zh-CN"/>
        </w:rPr>
        <w:t>3</w:t>
      </w:r>
      <w:r>
        <w:rPr>
          <w:rFonts w:hint="default" w:ascii="Times New Roman" w:hAnsi="Times New Roman" w:eastAsia="方正仿宋_GBK" w:cs="Times New Roman"/>
          <w:color w:val="auto"/>
          <w:sz w:val="33"/>
          <w:szCs w:val="33"/>
        </w:rPr>
        <w:t>%给予签约奖励。公告签约期限届满后签订征收补偿协议的不予奖励。</w:t>
      </w:r>
    </w:p>
    <w:p w14:paraId="279EBAB0">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both"/>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征收行政机关国有企事业单位房屋的，不予奖励。</w:t>
      </w:r>
    </w:p>
    <w:p w14:paraId="419B647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kern w:val="2"/>
          <w:sz w:val="33"/>
          <w:szCs w:val="33"/>
          <w:lang w:val="en-US" w:eastAsia="zh-CN" w:bidi="ar-SA"/>
        </w:rPr>
        <w:t>8.</w:t>
      </w:r>
      <w:r>
        <w:rPr>
          <w:rFonts w:hint="default" w:ascii="Times New Roman" w:hAnsi="Times New Roman" w:eastAsia="方正仿宋_GBK" w:cs="Times New Roman"/>
          <w:color w:val="auto"/>
          <w:sz w:val="33"/>
          <w:szCs w:val="33"/>
        </w:rPr>
        <w:t>搬迁奖。在合同约定期限内完成搬迁</w:t>
      </w:r>
      <w:r>
        <w:rPr>
          <w:rFonts w:hint="default" w:ascii="Times New Roman" w:hAnsi="Times New Roman" w:eastAsia="方正仿宋_GBK" w:cs="Times New Roman"/>
          <w:color w:val="auto"/>
          <w:sz w:val="33"/>
          <w:szCs w:val="33"/>
          <w:lang w:eastAsia="zh-CN"/>
        </w:rPr>
        <w:t>并交房</w:t>
      </w:r>
      <w:r>
        <w:rPr>
          <w:rFonts w:hint="default" w:ascii="Times New Roman" w:hAnsi="Times New Roman" w:eastAsia="方正仿宋_GBK" w:cs="Times New Roman"/>
          <w:color w:val="auto"/>
          <w:sz w:val="33"/>
          <w:szCs w:val="33"/>
        </w:rPr>
        <w:t>的，给予被征收房屋评估价</w:t>
      </w:r>
      <w:r>
        <w:rPr>
          <w:rFonts w:hint="default" w:ascii="Times New Roman" w:hAnsi="Times New Roman" w:eastAsia="方正仿宋_GBK" w:cs="Times New Roman"/>
          <w:color w:val="auto"/>
          <w:sz w:val="33"/>
          <w:szCs w:val="33"/>
          <w:lang w:val="en-US" w:eastAsia="zh-CN"/>
        </w:rPr>
        <w:t>10</w:t>
      </w:r>
      <w:r>
        <w:rPr>
          <w:rFonts w:hint="default" w:ascii="Times New Roman" w:hAnsi="Times New Roman" w:eastAsia="方正仿宋_GBK" w:cs="Times New Roman"/>
          <w:color w:val="auto"/>
          <w:sz w:val="33"/>
          <w:szCs w:val="33"/>
        </w:rPr>
        <w:t>%的搬迁奖励。在合同约定的期限内未完成搬迁的，不予奖励。</w:t>
      </w:r>
    </w:p>
    <w:p w14:paraId="3F16126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征收行政机关国有企事业单位房屋的，不予奖励。</w:t>
      </w:r>
    </w:p>
    <w:p w14:paraId="0C48CE2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default" w:ascii="Times New Roman" w:hAnsi="Times New Roman" w:eastAsia="方正楷体_GBK" w:cs="Times New Roman"/>
          <w:b/>
          <w:bCs/>
          <w:color w:val="auto"/>
          <w:kern w:val="2"/>
          <w:sz w:val="33"/>
          <w:szCs w:val="33"/>
          <w:lang w:val="en-US" w:eastAsia="zh-CN" w:bidi="ar-SA"/>
        </w:rPr>
      </w:pPr>
      <w:r>
        <w:rPr>
          <w:rFonts w:hint="default" w:ascii="Times New Roman" w:hAnsi="Times New Roman" w:eastAsia="方正楷体_GBK" w:cs="Times New Roman"/>
          <w:b/>
          <w:bCs/>
          <w:color w:val="auto"/>
          <w:kern w:val="2"/>
          <w:sz w:val="33"/>
          <w:szCs w:val="33"/>
          <w:lang w:val="en-US" w:eastAsia="zh-CN" w:bidi="ar-SA"/>
        </w:rPr>
        <w:t>（二）房票安置办法及标准</w:t>
      </w:r>
    </w:p>
    <w:p w14:paraId="00CCE10B">
      <w:pPr>
        <w:numPr>
          <w:ilvl w:val="0"/>
          <w:numId w:val="0"/>
        </w:numPr>
        <w:spacing w:line="590" w:lineRule="exact"/>
        <w:ind w:firstLine="660" w:firstLineChars="200"/>
        <w:rPr>
          <w:rFonts w:hint="default" w:ascii="Times New Roman" w:hAnsi="Times New Roman" w:eastAsia="方正仿宋_GBK" w:cs="Times New Roman"/>
          <w:color w:val="auto"/>
          <w:kern w:val="0"/>
          <w:sz w:val="33"/>
          <w:szCs w:val="33"/>
        </w:rPr>
      </w:pPr>
      <w:r>
        <w:rPr>
          <w:rFonts w:hint="default" w:ascii="Times New Roman" w:hAnsi="Times New Roman" w:eastAsia="方正仿宋_GBK" w:cs="Times New Roman"/>
          <w:color w:val="auto"/>
          <w:kern w:val="0"/>
          <w:sz w:val="33"/>
          <w:szCs w:val="33"/>
          <w:lang w:val="en-US" w:eastAsia="zh-CN"/>
        </w:rPr>
        <w:t>1.</w:t>
      </w:r>
      <w:r>
        <w:rPr>
          <w:rFonts w:hint="default" w:ascii="Times New Roman" w:hAnsi="Times New Roman" w:eastAsia="方正仿宋_GBK" w:cs="Times New Roman"/>
          <w:color w:val="auto"/>
          <w:kern w:val="0"/>
          <w:sz w:val="33"/>
          <w:szCs w:val="33"/>
        </w:rPr>
        <w:t>被征收人应当在签订补偿安置协议时，明确签署同意采用房票安置方式，并载明房票安置金额（即房票票面金额）。房票票面金额是指被征收合法房屋（包括已登记产权房屋或经认定为合法的建筑房屋）价值的补偿金额</w:t>
      </w:r>
      <w:r>
        <w:rPr>
          <w:rFonts w:hint="default" w:ascii="Times New Roman" w:hAnsi="Times New Roman" w:eastAsia="方正仿宋_GBK" w:cs="Times New Roman"/>
          <w:color w:val="auto"/>
          <w:kern w:val="0"/>
          <w:sz w:val="33"/>
          <w:szCs w:val="33"/>
          <w:lang w:eastAsia="zh-CN"/>
        </w:rPr>
        <w:t>（</w:t>
      </w:r>
      <w:r>
        <w:rPr>
          <w:rFonts w:hint="default" w:ascii="Times New Roman" w:hAnsi="Times New Roman" w:eastAsia="方正仿宋_GBK" w:cs="Times New Roman"/>
          <w:color w:val="auto"/>
          <w:kern w:val="0"/>
          <w:sz w:val="33"/>
          <w:szCs w:val="33"/>
        </w:rPr>
        <w:t>除房票奖励</w:t>
      </w:r>
      <w:r>
        <w:rPr>
          <w:rFonts w:hint="default" w:ascii="Times New Roman" w:hAnsi="Times New Roman" w:eastAsia="方正仿宋_GBK" w:cs="Times New Roman"/>
          <w:color w:val="auto"/>
          <w:kern w:val="0"/>
          <w:sz w:val="33"/>
          <w:szCs w:val="33"/>
          <w:lang w:eastAsia="zh-CN"/>
        </w:rPr>
        <w:t>）</w:t>
      </w:r>
      <w:r>
        <w:rPr>
          <w:rFonts w:hint="default" w:ascii="Times New Roman" w:hAnsi="Times New Roman" w:eastAsia="方正仿宋_GBK" w:cs="Times New Roman"/>
          <w:color w:val="auto"/>
          <w:kern w:val="0"/>
          <w:sz w:val="33"/>
          <w:szCs w:val="33"/>
        </w:rPr>
        <w:t>及</w:t>
      </w:r>
      <w:r>
        <w:rPr>
          <w:rFonts w:hint="default" w:ascii="Times New Roman" w:hAnsi="Times New Roman" w:eastAsia="方正仿宋_GBK" w:cs="Times New Roman"/>
          <w:color w:val="auto"/>
          <w:kern w:val="0"/>
          <w:sz w:val="33"/>
          <w:szCs w:val="33"/>
          <w:lang w:eastAsia="zh-CN"/>
        </w:rPr>
        <w:t>签约奖、搬迁奖、购房补贴、公摊面积补贴</w:t>
      </w:r>
      <w:r>
        <w:rPr>
          <w:rFonts w:hint="default" w:ascii="Times New Roman" w:hAnsi="Times New Roman" w:eastAsia="方正仿宋_GBK" w:cs="Times New Roman"/>
          <w:color w:val="auto"/>
          <w:kern w:val="0"/>
          <w:sz w:val="33"/>
          <w:szCs w:val="33"/>
        </w:rPr>
        <w:t>。协议中搬迁费、临时安置补偿费、水电气补偿费、停产停业损失补偿费、附属物及装饰装修、无手续建筑物的自行拆除费等以货币补偿形式直接支付给被征收人。</w:t>
      </w:r>
    </w:p>
    <w:p w14:paraId="1BCCB478">
      <w:pPr>
        <w:numPr>
          <w:ilvl w:val="0"/>
          <w:numId w:val="0"/>
        </w:numPr>
        <w:spacing w:line="590" w:lineRule="exact"/>
        <w:ind w:firstLine="660"/>
        <w:rPr>
          <w:rFonts w:hint="default" w:ascii="Times New Roman" w:hAnsi="Times New Roman" w:eastAsia="方正仿宋_GBK" w:cs="Times New Roman"/>
          <w:color w:val="auto"/>
          <w:kern w:val="0"/>
          <w:sz w:val="33"/>
          <w:szCs w:val="33"/>
          <w:highlight w:val="none"/>
          <w:lang w:eastAsia="zh-CN"/>
        </w:rPr>
      </w:pPr>
      <w:r>
        <w:rPr>
          <w:rFonts w:hint="default" w:ascii="Times New Roman" w:hAnsi="Times New Roman" w:eastAsia="方正仿宋_GBK" w:cs="Times New Roman"/>
          <w:color w:val="auto"/>
          <w:sz w:val="33"/>
          <w:szCs w:val="33"/>
          <w:lang w:val="en-US" w:eastAsia="zh-CN"/>
        </w:rPr>
        <w:t>2.</w:t>
      </w:r>
      <w:r>
        <w:rPr>
          <w:rFonts w:hint="default" w:ascii="Times New Roman" w:hAnsi="Times New Roman" w:eastAsia="方正仿宋_GBK" w:cs="Times New Roman"/>
          <w:color w:val="auto"/>
          <w:kern w:val="0"/>
          <w:sz w:val="33"/>
          <w:szCs w:val="33"/>
        </w:rPr>
        <w:t>房票奖励仅限于房票持有人使用房票购买入库的商品住房，购买单套建筑面积120㎡（含）以上的，每套奖励15㎡建筑面积；购买单套建筑面积100㎡（含）—120㎡（不含）的，每套奖励10㎡建筑面积；购买单套建筑面积100㎡（不含）以下的，每套奖励5㎡建筑面积。</w:t>
      </w:r>
    </w:p>
    <w:p w14:paraId="02E5384F">
      <w:pPr>
        <w:numPr>
          <w:ilvl w:val="0"/>
          <w:numId w:val="0"/>
        </w:numPr>
        <w:spacing w:line="590" w:lineRule="exact"/>
        <w:ind w:firstLine="660" w:firstLineChars="200"/>
        <w:rPr>
          <w:rFonts w:hint="default" w:ascii="Times New Roman" w:hAnsi="Times New Roman" w:eastAsia="方正仿宋_GBK" w:cs="Times New Roman"/>
          <w:color w:val="auto"/>
          <w:kern w:val="0"/>
          <w:sz w:val="33"/>
          <w:szCs w:val="33"/>
        </w:rPr>
      </w:pPr>
      <w:r>
        <w:rPr>
          <w:rFonts w:hint="default" w:ascii="Times New Roman" w:hAnsi="Times New Roman" w:eastAsia="方正仿宋_GBK" w:cs="Times New Roman"/>
          <w:color w:val="auto"/>
          <w:kern w:val="0"/>
          <w:sz w:val="33"/>
          <w:szCs w:val="33"/>
          <w:lang w:val="en-US" w:eastAsia="zh-CN"/>
        </w:rPr>
        <w:t>3.</w:t>
      </w:r>
      <w:r>
        <w:rPr>
          <w:rFonts w:hint="default" w:ascii="Times New Roman" w:hAnsi="Times New Roman" w:eastAsia="方正仿宋_GBK" w:cs="Times New Roman"/>
          <w:color w:val="auto"/>
          <w:kern w:val="0"/>
          <w:sz w:val="33"/>
          <w:szCs w:val="33"/>
        </w:rPr>
        <w:t>房票自出票之日起，房票有效期最长不超过12个月。房票持有人应在房票有效期内购买房票房源库中的商品房，逾期将视同自行放弃房票安置奖励，不再享受</w:t>
      </w:r>
      <w:r>
        <w:rPr>
          <w:rFonts w:hint="default" w:ascii="Times New Roman" w:hAnsi="Times New Roman" w:eastAsia="方正仿宋_GBK" w:cs="Times New Roman"/>
          <w:color w:val="auto"/>
          <w:kern w:val="0"/>
          <w:sz w:val="33"/>
          <w:szCs w:val="33"/>
          <w:lang w:eastAsia="zh-CN"/>
        </w:rPr>
        <w:t>房票</w:t>
      </w:r>
      <w:r>
        <w:rPr>
          <w:rFonts w:hint="default" w:ascii="Times New Roman" w:hAnsi="Times New Roman" w:eastAsia="方正仿宋_GBK" w:cs="Times New Roman"/>
          <w:color w:val="auto"/>
          <w:kern w:val="0"/>
          <w:sz w:val="33"/>
          <w:szCs w:val="33"/>
        </w:rPr>
        <w:t>奖励。</w:t>
      </w:r>
    </w:p>
    <w:p w14:paraId="22F81ABC">
      <w:pPr>
        <w:spacing w:line="590" w:lineRule="exact"/>
        <w:ind w:firstLine="660" w:firstLineChars="200"/>
        <w:rPr>
          <w:rFonts w:hint="default" w:ascii="Times New Roman" w:hAnsi="Times New Roman" w:eastAsia="方正仿宋_GBK" w:cs="Times New Roman"/>
          <w:color w:val="auto"/>
          <w:kern w:val="0"/>
          <w:sz w:val="33"/>
          <w:szCs w:val="33"/>
        </w:rPr>
      </w:pPr>
      <w:r>
        <w:rPr>
          <w:rFonts w:hint="default" w:ascii="Times New Roman" w:hAnsi="Times New Roman" w:eastAsia="方正仿宋_GBK" w:cs="Times New Roman"/>
          <w:color w:val="auto"/>
          <w:kern w:val="0"/>
          <w:sz w:val="33"/>
          <w:szCs w:val="33"/>
          <w:lang w:val="en-US" w:eastAsia="zh-CN"/>
        </w:rPr>
        <w:t>4.</w:t>
      </w:r>
      <w:r>
        <w:rPr>
          <w:rFonts w:hint="default" w:ascii="Times New Roman" w:hAnsi="Times New Roman" w:eastAsia="方正仿宋_GBK" w:cs="Times New Roman"/>
          <w:color w:val="auto"/>
          <w:kern w:val="0"/>
          <w:sz w:val="33"/>
          <w:szCs w:val="33"/>
        </w:rPr>
        <w:t>未购房兑付</w:t>
      </w:r>
      <w:r>
        <w:rPr>
          <w:rFonts w:hint="default" w:ascii="Times New Roman" w:hAnsi="Times New Roman" w:eastAsia="方正仿宋_GBK" w:cs="Times New Roman"/>
          <w:color w:val="auto"/>
          <w:kern w:val="0"/>
          <w:sz w:val="33"/>
          <w:szCs w:val="33"/>
          <w:lang w:eastAsia="zh-CN"/>
        </w:rPr>
        <w:t>。</w:t>
      </w:r>
      <w:r>
        <w:rPr>
          <w:rFonts w:hint="default" w:ascii="Times New Roman" w:hAnsi="Times New Roman" w:eastAsia="方正仿宋_GBK" w:cs="Times New Roman"/>
          <w:color w:val="auto"/>
          <w:kern w:val="0"/>
          <w:sz w:val="33"/>
          <w:szCs w:val="33"/>
        </w:rPr>
        <w:t>房票持有人在有效期内未实际完成购房的，可于征</w:t>
      </w:r>
      <w:r>
        <w:rPr>
          <w:rFonts w:hint="default" w:ascii="Times New Roman" w:hAnsi="Times New Roman" w:eastAsia="方正仿宋_GBK" w:cs="Times New Roman"/>
          <w:color w:val="auto"/>
          <w:kern w:val="0"/>
          <w:sz w:val="33"/>
          <w:szCs w:val="33"/>
          <w:lang w:eastAsia="zh-CN"/>
        </w:rPr>
        <w:t>收补偿</w:t>
      </w:r>
      <w:r>
        <w:rPr>
          <w:rFonts w:hint="default" w:ascii="Times New Roman" w:hAnsi="Times New Roman" w:eastAsia="方正仿宋_GBK" w:cs="Times New Roman"/>
          <w:color w:val="auto"/>
          <w:kern w:val="0"/>
          <w:sz w:val="33"/>
          <w:szCs w:val="33"/>
        </w:rPr>
        <w:t>协议规定期限内到房屋征收实施单位申请兑付，房屋征收实施单位根据票面金额进行结算，并于15个工作日内完成兑付。</w:t>
      </w:r>
    </w:p>
    <w:p w14:paraId="257C8890">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kern w:val="0"/>
          <w:sz w:val="33"/>
          <w:szCs w:val="33"/>
          <w:lang w:eastAsia="zh-CN"/>
        </w:rPr>
      </w:pPr>
      <w:r>
        <w:rPr>
          <w:rFonts w:hint="default" w:ascii="Times New Roman" w:hAnsi="Times New Roman" w:eastAsia="方正仿宋_GBK" w:cs="Times New Roman"/>
          <w:b w:val="0"/>
          <w:bCs w:val="0"/>
          <w:color w:val="auto"/>
          <w:kern w:val="0"/>
          <w:sz w:val="33"/>
          <w:szCs w:val="33"/>
          <w:lang w:val="en-US" w:eastAsia="zh-CN"/>
        </w:rPr>
        <w:t>5.</w:t>
      </w:r>
      <w:r>
        <w:rPr>
          <w:rFonts w:hint="default" w:ascii="Times New Roman" w:hAnsi="Times New Roman" w:eastAsia="方正仿宋_GBK" w:cs="Times New Roman"/>
          <w:color w:val="auto"/>
          <w:kern w:val="0"/>
          <w:sz w:val="33"/>
          <w:szCs w:val="33"/>
        </w:rPr>
        <w:t>余额</w:t>
      </w:r>
      <w:r>
        <w:rPr>
          <w:rFonts w:hint="default" w:ascii="Times New Roman" w:hAnsi="Times New Roman" w:eastAsia="方正仿宋_GBK" w:cs="Times New Roman"/>
          <w:color w:val="auto"/>
          <w:kern w:val="0"/>
          <w:sz w:val="33"/>
          <w:szCs w:val="33"/>
          <w:lang w:eastAsia="zh-CN"/>
        </w:rPr>
        <w:t>及房票使用奖</w:t>
      </w:r>
      <w:r>
        <w:rPr>
          <w:rFonts w:hint="default" w:ascii="Times New Roman" w:hAnsi="Times New Roman" w:eastAsia="方正仿宋_GBK" w:cs="Times New Roman"/>
          <w:color w:val="auto"/>
          <w:kern w:val="0"/>
          <w:sz w:val="33"/>
          <w:szCs w:val="33"/>
        </w:rPr>
        <w:t>兑付</w:t>
      </w:r>
      <w:r>
        <w:rPr>
          <w:rFonts w:hint="default" w:ascii="Times New Roman" w:hAnsi="Times New Roman" w:eastAsia="方正仿宋_GBK" w:cs="Times New Roman"/>
          <w:color w:val="auto"/>
          <w:kern w:val="0"/>
          <w:sz w:val="33"/>
          <w:szCs w:val="33"/>
          <w:lang w:eastAsia="zh-CN"/>
        </w:rPr>
        <w:t>。</w:t>
      </w:r>
      <w:r>
        <w:rPr>
          <w:rFonts w:hint="default" w:ascii="Times New Roman" w:hAnsi="Times New Roman" w:eastAsia="方正仿宋_GBK" w:cs="Times New Roman"/>
          <w:color w:val="auto"/>
          <w:kern w:val="0"/>
          <w:sz w:val="33"/>
          <w:szCs w:val="33"/>
        </w:rPr>
        <w:t>房票持有人所购房款小于票面金额的，应当在签订商品房买卖合同并网签1个月后，持住建部门加盖公章的网签证明、商品房买卖合同到房屋征收实施单位申请兑付余额。房屋征收实施单位应于15个工作日内完成兑付。兑付余额=房票票面金额—房票已使用金额。</w:t>
      </w:r>
      <w:r>
        <w:rPr>
          <w:rFonts w:hint="default" w:ascii="Times New Roman" w:hAnsi="Times New Roman" w:eastAsia="方正仿宋_GBK" w:cs="Times New Roman"/>
          <w:color w:val="auto"/>
          <w:kern w:val="0"/>
          <w:sz w:val="33"/>
          <w:szCs w:val="33"/>
          <w:lang w:eastAsia="zh-CN"/>
        </w:rPr>
        <w:t>房票使用奖按“</w:t>
      </w:r>
      <w:r>
        <w:rPr>
          <w:rFonts w:hint="default" w:ascii="Times New Roman" w:hAnsi="Times New Roman" w:eastAsia="方正仿宋_GBK" w:cs="Times New Roman"/>
          <w:color w:val="auto"/>
          <w:sz w:val="33"/>
          <w:szCs w:val="33"/>
          <w:lang w:val="en-US" w:eastAsia="zh-CN"/>
        </w:rPr>
        <w:t>房票安</w:t>
      </w:r>
      <w:r>
        <w:rPr>
          <w:rFonts w:hint="default" w:ascii="Times New Roman" w:hAnsi="Times New Roman" w:eastAsia="方正仿宋_GBK" w:cs="Times New Roman"/>
          <w:color w:val="auto"/>
          <w:kern w:val="0"/>
          <w:sz w:val="33"/>
          <w:szCs w:val="33"/>
          <w:lang w:val="en-US" w:eastAsia="zh-CN"/>
        </w:rPr>
        <w:t>置的构成及</w:t>
      </w:r>
      <w:r>
        <w:rPr>
          <w:rFonts w:hint="default" w:ascii="Times New Roman" w:hAnsi="Times New Roman" w:eastAsia="方正仿宋_GBK" w:cs="Times New Roman"/>
          <w:color w:val="auto"/>
          <w:kern w:val="0"/>
          <w:sz w:val="33"/>
          <w:szCs w:val="33"/>
        </w:rPr>
        <w:t>标准</w:t>
      </w:r>
      <w:r>
        <w:rPr>
          <w:rFonts w:hint="default" w:ascii="Times New Roman" w:hAnsi="Times New Roman" w:eastAsia="方正仿宋_GBK" w:cs="Times New Roman"/>
          <w:color w:val="auto"/>
          <w:kern w:val="0"/>
          <w:sz w:val="33"/>
          <w:szCs w:val="33"/>
          <w:lang w:eastAsia="zh-CN"/>
        </w:rPr>
        <w:t>”中第</w:t>
      </w:r>
      <w:r>
        <w:rPr>
          <w:rFonts w:hint="default" w:ascii="Times New Roman" w:hAnsi="Times New Roman" w:eastAsia="方正仿宋_GBK" w:cs="Times New Roman"/>
          <w:color w:val="auto"/>
          <w:kern w:val="0"/>
          <w:sz w:val="33"/>
          <w:szCs w:val="33"/>
          <w:lang w:val="en-US" w:eastAsia="zh-CN"/>
        </w:rPr>
        <w:t>11款之规定，在对付房票余额时兑付。</w:t>
      </w:r>
    </w:p>
    <w:p w14:paraId="4CA316D2">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kern w:val="0"/>
          <w:sz w:val="33"/>
          <w:szCs w:val="33"/>
        </w:rPr>
      </w:pPr>
      <w:r>
        <w:rPr>
          <w:rFonts w:hint="default" w:ascii="Times New Roman" w:hAnsi="Times New Roman" w:eastAsia="方正仿宋_GBK" w:cs="Times New Roman"/>
          <w:color w:val="auto"/>
          <w:kern w:val="0"/>
          <w:sz w:val="33"/>
          <w:szCs w:val="33"/>
          <w:lang w:val="en-US" w:eastAsia="zh-CN"/>
        </w:rPr>
        <w:t>6.</w:t>
      </w:r>
      <w:r>
        <w:rPr>
          <w:rFonts w:hint="default" w:ascii="Times New Roman" w:hAnsi="Times New Roman" w:eastAsia="方正仿宋_GBK" w:cs="Times New Roman"/>
          <w:color w:val="auto"/>
          <w:sz w:val="33"/>
          <w:szCs w:val="33"/>
          <w:lang w:val="en-US" w:eastAsia="zh-CN"/>
        </w:rPr>
        <w:t>房票安</w:t>
      </w:r>
      <w:r>
        <w:rPr>
          <w:rFonts w:hint="default" w:ascii="Times New Roman" w:hAnsi="Times New Roman" w:eastAsia="方正仿宋_GBK" w:cs="Times New Roman"/>
          <w:color w:val="auto"/>
          <w:kern w:val="0"/>
          <w:sz w:val="33"/>
          <w:szCs w:val="33"/>
          <w:lang w:val="en-US" w:eastAsia="zh-CN"/>
        </w:rPr>
        <w:t>置的构成及</w:t>
      </w:r>
      <w:r>
        <w:rPr>
          <w:rFonts w:hint="default" w:ascii="Times New Roman" w:hAnsi="Times New Roman" w:eastAsia="方正仿宋_GBK" w:cs="Times New Roman"/>
          <w:color w:val="auto"/>
          <w:kern w:val="0"/>
          <w:sz w:val="33"/>
          <w:szCs w:val="33"/>
        </w:rPr>
        <w:t>标准</w:t>
      </w:r>
    </w:p>
    <w:p w14:paraId="32A4CA93">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由房屋征收实施单位按照被征收房屋的合法建筑面积对被征收人进行补偿安置，其</w:t>
      </w:r>
      <w:r>
        <w:rPr>
          <w:rFonts w:hint="default" w:ascii="Times New Roman" w:hAnsi="Times New Roman" w:eastAsia="方正仿宋_GBK" w:cs="Times New Roman"/>
          <w:color w:val="auto"/>
          <w:sz w:val="33"/>
          <w:szCs w:val="33"/>
          <w:lang w:val="en-US" w:eastAsia="zh-CN"/>
        </w:rPr>
        <w:t>构成和</w:t>
      </w:r>
      <w:r>
        <w:rPr>
          <w:rFonts w:hint="default" w:ascii="Times New Roman" w:hAnsi="Times New Roman" w:eastAsia="方正仿宋_GBK" w:cs="Times New Roman"/>
          <w:color w:val="auto"/>
          <w:sz w:val="33"/>
          <w:szCs w:val="33"/>
          <w:lang w:eastAsia="zh-CN"/>
        </w:rPr>
        <w:t>标准</w:t>
      </w:r>
      <w:r>
        <w:rPr>
          <w:rFonts w:hint="default" w:ascii="Times New Roman" w:hAnsi="Times New Roman" w:eastAsia="方正仿宋_GBK" w:cs="Times New Roman"/>
          <w:color w:val="auto"/>
          <w:sz w:val="33"/>
          <w:szCs w:val="33"/>
        </w:rPr>
        <w:t>如下：</w:t>
      </w:r>
    </w:p>
    <w:p w14:paraId="54F9D8C5">
      <w:pPr>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1</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被征收房屋价值的补偿。以被征收房屋评估价确定。</w:t>
      </w:r>
    </w:p>
    <w:p w14:paraId="02A8B9AE">
      <w:pPr>
        <w:adjustRightInd w:val="0"/>
        <w:snapToGrid w:val="0"/>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2</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购房补贴（含新旧房屋价差款和新购房屋物业服务费及住宅专项维修资金）。住宅按被征收房屋评估价的30%予以补贴；非住宅按被征收房屋评估价的10%予以补贴。</w:t>
      </w:r>
    </w:p>
    <w:p w14:paraId="31A6AC58">
      <w:pPr>
        <w:adjustRightInd w:val="0"/>
        <w:snapToGrid w:val="0"/>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3</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公摊面积补贴。征收住宅房屋实行货币补偿的，给予被征收房屋合法建筑面积5%的公摊面积补贴。每平方米补贴标准按被征收房屋评估单价计算。</w:t>
      </w:r>
    </w:p>
    <w:p w14:paraId="078AFDB7">
      <w:pPr>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lang w:val="en-US" w:eastAsia="zh-CN"/>
        </w:rPr>
        <w:t>4</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搬迁费。征收住宅的，搬迁费计发一次，按被征收房屋搬迁费评估价的2倍计发。被征收人每套住宅搬迁费低于2000元的，按2000元计发。</w:t>
      </w:r>
    </w:p>
    <w:p w14:paraId="47755196">
      <w:pPr>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征收非住宅的，搬迁费计发一次，按被征收房屋搬迁费评估价的2倍计发。被征收人每套非住宅搬迁费低于3000元的，按3000元计发。</w:t>
      </w:r>
    </w:p>
    <w:p w14:paraId="3F870E00">
      <w:pPr>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5</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临时安置补助费。以被搬迁房屋合法建筑面积为依据，100㎡以内的（含100㎡），每月按1000元标准计发，一次性计发6个月临时过渡补助费；面积超出100㎡的，每月按10元/㎡的标准计发临时过渡补偿费，一次性计发6个月临时安置补偿费。</w:t>
      </w:r>
    </w:p>
    <w:p w14:paraId="745B3CD9">
      <w:pPr>
        <w:adjustRightInd w:val="0"/>
        <w:snapToGrid w:val="0"/>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6</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停产停业损失补助费。被征收房屋停产停业损失补助费按评估价的1.5倍计发。一次性发放6个月的停产停业损失补助费。</w:t>
      </w:r>
    </w:p>
    <w:p w14:paraId="73765FB0">
      <w:pPr>
        <w:adjustRightInd w:val="0"/>
        <w:snapToGrid w:val="0"/>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lang w:val="en-US" w:eastAsia="zh-CN"/>
        </w:rPr>
        <w:t>7</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室内装饰装修费。被征收房屋室内装饰装修价值补偿，由房屋征收部门与被征收人协商确定；协商不成的，可以委托已经选定或者确定的房地产价格评估机构评估确定。</w:t>
      </w:r>
    </w:p>
    <w:p w14:paraId="7415D6B9">
      <w:pPr>
        <w:adjustRightInd w:val="0"/>
        <w:snapToGrid w:val="0"/>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lang w:val="en-US" w:eastAsia="zh-CN"/>
        </w:rPr>
        <w:t>8</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对被征收房屋安装有独立户头的水电气、闭路、空调移机等设施的补偿，分别为：水1300元/户、电1150元/户、气3200元/户、闭路650元/户、空调移机300元/台。</w:t>
      </w:r>
    </w:p>
    <w:p w14:paraId="450E1F43">
      <w:pPr>
        <w:spacing w:line="56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9</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签约奖：在征收补偿方案规定的第一期限内（202</w:t>
      </w:r>
      <w:r>
        <w:rPr>
          <w:rFonts w:hint="default"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年</w:t>
      </w:r>
      <w:r>
        <w:rPr>
          <w:rFonts w:hint="default" w:ascii="Times New Roman" w:hAnsi="Times New Roman" w:eastAsia="方正仿宋_GBK" w:cs="Times New Roman"/>
          <w:color w:val="auto"/>
          <w:sz w:val="33"/>
          <w:szCs w:val="33"/>
          <w:lang w:val="en-US" w:eastAsia="zh-CN"/>
        </w:rPr>
        <w:t>12</w:t>
      </w:r>
      <w:r>
        <w:rPr>
          <w:rFonts w:hint="default" w:ascii="Times New Roman" w:hAnsi="Times New Roman" w:eastAsia="方正仿宋_GBK" w:cs="Times New Roman"/>
          <w:color w:val="auto"/>
          <w:sz w:val="33"/>
          <w:szCs w:val="33"/>
        </w:rPr>
        <w:t>月</w:t>
      </w:r>
      <w:r>
        <w:rPr>
          <w:rFonts w:hint="default" w:ascii="Times New Roman" w:hAnsi="Times New Roman" w:eastAsia="方正仿宋_GBK" w:cs="Times New Roman"/>
          <w:color w:val="auto"/>
          <w:sz w:val="33"/>
          <w:szCs w:val="33"/>
          <w:lang w:val="en-US" w:eastAsia="zh-CN"/>
        </w:rPr>
        <w:t>1</w:t>
      </w:r>
      <w:r>
        <w:rPr>
          <w:rFonts w:hint="default" w:ascii="Times New Roman" w:hAnsi="Times New Roman" w:eastAsia="方正仿宋_GBK" w:cs="Times New Roman"/>
          <w:color w:val="auto"/>
          <w:sz w:val="33"/>
          <w:szCs w:val="33"/>
        </w:rPr>
        <w:t>日—202</w:t>
      </w:r>
      <w:r>
        <w:rPr>
          <w:rFonts w:hint="default"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年</w:t>
      </w:r>
      <w:r>
        <w:rPr>
          <w:rFonts w:hint="default" w:ascii="Times New Roman" w:hAnsi="Times New Roman" w:eastAsia="方正仿宋_GBK" w:cs="Times New Roman"/>
          <w:color w:val="auto"/>
          <w:sz w:val="33"/>
          <w:szCs w:val="33"/>
          <w:lang w:val="en-US" w:eastAsia="zh-CN"/>
        </w:rPr>
        <w:t>12</w:t>
      </w:r>
      <w:r>
        <w:rPr>
          <w:rFonts w:hint="default" w:ascii="Times New Roman" w:hAnsi="Times New Roman" w:eastAsia="方正仿宋_GBK" w:cs="Times New Roman"/>
          <w:color w:val="auto"/>
          <w:sz w:val="33"/>
          <w:szCs w:val="33"/>
        </w:rPr>
        <w:t>月</w:t>
      </w:r>
      <w:r>
        <w:rPr>
          <w:rFonts w:hint="default" w:ascii="Times New Roman" w:hAnsi="Times New Roman" w:eastAsia="方正仿宋_GBK" w:cs="Times New Roman"/>
          <w:color w:val="auto"/>
          <w:sz w:val="33"/>
          <w:szCs w:val="33"/>
          <w:lang w:val="en-US" w:eastAsia="zh-CN"/>
        </w:rPr>
        <w:t>26</w:t>
      </w:r>
      <w:r>
        <w:rPr>
          <w:rFonts w:hint="default" w:ascii="Times New Roman" w:hAnsi="Times New Roman" w:eastAsia="方正仿宋_GBK" w:cs="Times New Roman"/>
          <w:color w:val="auto"/>
          <w:sz w:val="33"/>
          <w:szCs w:val="33"/>
        </w:rPr>
        <w:t>日）签订征收补偿协议的，住宅按被征收房屋评估价的10%给予签约奖励；在征收补偿方案规定的第二期限内（202</w:t>
      </w:r>
      <w:r>
        <w:rPr>
          <w:rFonts w:hint="default"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年</w:t>
      </w:r>
      <w:r>
        <w:rPr>
          <w:rFonts w:hint="default" w:ascii="Times New Roman" w:hAnsi="Times New Roman" w:eastAsia="方正仿宋_GBK" w:cs="Times New Roman"/>
          <w:color w:val="auto"/>
          <w:sz w:val="33"/>
          <w:szCs w:val="33"/>
          <w:lang w:val="en-US" w:eastAsia="zh-CN"/>
        </w:rPr>
        <w:t xml:space="preserve"> 12</w:t>
      </w:r>
      <w:r>
        <w:rPr>
          <w:rFonts w:hint="default" w:ascii="Times New Roman" w:hAnsi="Times New Roman" w:eastAsia="方正仿宋_GBK" w:cs="Times New Roman"/>
          <w:color w:val="auto"/>
          <w:sz w:val="33"/>
          <w:szCs w:val="33"/>
        </w:rPr>
        <w:t>月</w:t>
      </w:r>
      <w:r>
        <w:rPr>
          <w:rFonts w:hint="default" w:ascii="Times New Roman" w:hAnsi="Times New Roman" w:eastAsia="方正仿宋_GBK" w:cs="Times New Roman"/>
          <w:color w:val="auto"/>
          <w:sz w:val="33"/>
          <w:szCs w:val="33"/>
          <w:lang w:val="en-US" w:eastAsia="zh-CN"/>
        </w:rPr>
        <w:t>27</w:t>
      </w:r>
      <w:r>
        <w:rPr>
          <w:rFonts w:hint="default" w:ascii="Times New Roman" w:hAnsi="Times New Roman" w:eastAsia="方正仿宋_GBK" w:cs="Times New Roman"/>
          <w:color w:val="auto"/>
          <w:sz w:val="33"/>
          <w:szCs w:val="33"/>
        </w:rPr>
        <w:t>日—202</w:t>
      </w:r>
      <w:r>
        <w:rPr>
          <w:rFonts w:hint="default"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年</w:t>
      </w:r>
      <w:r>
        <w:rPr>
          <w:rFonts w:hint="default" w:ascii="Times New Roman" w:hAnsi="Times New Roman" w:eastAsia="方正仿宋_GBK" w:cs="Times New Roman"/>
          <w:color w:val="auto"/>
          <w:sz w:val="33"/>
          <w:szCs w:val="33"/>
          <w:lang w:val="en-US" w:eastAsia="zh-CN"/>
        </w:rPr>
        <w:t>12</w:t>
      </w:r>
      <w:r>
        <w:rPr>
          <w:rFonts w:hint="default" w:ascii="Times New Roman" w:hAnsi="Times New Roman" w:eastAsia="方正仿宋_GBK" w:cs="Times New Roman"/>
          <w:color w:val="auto"/>
          <w:sz w:val="33"/>
          <w:szCs w:val="33"/>
        </w:rPr>
        <w:t>月</w:t>
      </w:r>
      <w:r>
        <w:rPr>
          <w:rFonts w:hint="default" w:ascii="Times New Roman" w:hAnsi="Times New Roman" w:eastAsia="方正仿宋_GBK" w:cs="Times New Roman"/>
          <w:color w:val="auto"/>
          <w:sz w:val="33"/>
          <w:szCs w:val="33"/>
          <w:lang w:val="en-US" w:eastAsia="zh-CN"/>
        </w:rPr>
        <w:t>29</w:t>
      </w:r>
      <w:r>
        <w:rPr>
          <w:rFonts w:hint="default" w:ascii="Times New Roman" w:hAnsi="Times New Roman" w:eastAsia="方正仿宋_GBK" w:cs="Times New Roman"/>
          <w:color w:val="auto"/>
          <w:sz w:val="33"/>
          <w:szCs w:val="33"/>
        </w:rPr>
        <w:t>日）签订征收补偿协议的，住宅按被征收房屋评估价的5%给予签约奖励；在征收补偿方案规定的第三期限内（202</w:t>
      </w:r>
      <w:r>
        <w:rPr>
          <w:rFonts w:hint="default"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年</w:t>
      </w:r>
      <w:r>
        <w:rPr>
          <w:rFonts w:hint="default" w:ascii="Times New Roman" w:hAnsi="Times New Roman" w:eastAsia="方正仿宋_GBK" w:cs="Times New Roman"/>
          <w:color w:val="auto"/>
          <w:sz w:val="33"/>
          <w:szCs w:val="33"/>
          <w:lang w:val="en-US" w:eastAsia="zh-CN"/>
        </w:rPr>
        <w:t>12</w:t>
      </w:r>
      <w:r>
        <w:rPr>
          <w:rFonts w:hint="default" w:ascii="Times New Roman" w:hAnsi="Times New Roman" w:eastAsia="方正仿宋_GBK" w:cs="Times New Roman"/>
          <w:color w:val="auto"/>
          <w:sz w:val="33"/>
          <w:szCs w:val="33"/>
        </w:rPr>
        <w:t>月</w:t>
      </w:r>
      <w:r>
        <w:rPr>
          <w:rFonts w:hint="default" w:ascii="Times New Roman" w:hAnsi="Times New Roman" w:eastAsia="方正仿宋_GBK" w:cs="Times New Roman"/>
          <w:color w:val="auto"/>
          <w:sz w:val="33"/>
          <w:szCs w:val="33"/>
          <w:lang w:val="en-US" w:eastAsia="zh-CN"/>
        </w:rPr>
        <w:t>30</w:t>
      </w:r>
      <w:r>
        <w:rPr>
          <w:rFonts w:hint="default" w:ascii="Times New Roman" w:hAnsi="Times New Roman" w:eastAsia="方正仿宋_GBK" w:cs="Times New Roman"/>
          <w:color w:val="auto"/>
          <w:sz w:val="33"/>
          <w:szCs w:val="33"/>
        </w:rPr>
        <w:t>日—202</w:t>
      </w:r>
      <w:r>
        <w:rPr>
          <w:rFonts w:hint="default"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年</w:t>
      </w:r>
      <w:r>
        <w:rPr>
          <w:rFonts w:hint="default" w:ascii="Times New Roman" w:hAnsi="Times New Roman" w:eastAsia="方正仿宋_GBK" w:cs="Times New Roman"/>
          <w:color w:val="auto"/>
          <w:sz w:val="33"/>
          <w:szCs w:val="33"/>
          <w:lang w:val="en-US" w:eastAsia="zh-CN"/>
        </w:rPr>
        <w:t>12</w:t>
      </w:r>
      <w:r>
        <w:rPr>
          <w:rFonts w:hint="default" w:ascii="Times New Roman" w:hAnsi="Times New Roman" w:eastAsia="方正仿宋_GBK" w:cs="Times New Roman"/>
          <w:color w:val="auto"/>
          <w:sz w:val="33"/>
          <w:szCs w:val="33"/>
        </w:rPr>
        <w:t>月</w:t>
      </w:r>
      <w:r>
        <w:rPr>
          <w:rFonts w:hint="default" w:ascii="Times New Roman" w:hAnsi="Times New Roman" w:eastAsia="方正仿宋_GBK" w:cs="Times New Roman"/>
          <w:color w:val="auto"/>
          <w:sz w:val="33"/>
          <w:szCs w:val="33"/>
          <w:lang w:val="en-US" w:eastAsia="zh-CN"/>
        </w:rPr>
        <w:t>31</w:t>
      </w:r>
      <w:r>
        <w:rPr>
          <w:rFonts w:hint="default" w:ascii="Times New Roman" w:hAnsi="Times New Roman" w:eastAsia="方正仿宋_GBK" w:cs="Times New Roman"/>
          <w:color w:val="auto"/>
          <w:sz w:val="33"/>
          <w:szCs w:val="33"/>
        </w:rPr>
        <w:t>日）签订征收补偿协议的，住宅按被征收房屋评估价的3%给予签约奖励</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公告签约期限届满后签订征收补偿协议的不予奖励。</w:t>
      </w:r>
    </w:p>
    <w:p w14:paraId="72C28359">
      <w:pPr>
        <w:spacing w:line="56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征收行政机关国有企事业单位房屋的，不予奖励。</w:t>
      </w:r>
    </w:p>
    <w:p w14:paraId="419A2275">
      <w:pPr>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highlight w:val="none"/>
          <w:lang w:eastAsia="zh-CN"/>
        </w:rPr>
        <w:t>（</w:t>
      </w:r>
      <w:r>
        <w:rPr>
          <w:rFonts w:hint="default" w:ascii="Times New Roman" w:hAnsi="Times New Roman" w:eastAsia="方正仿宋_GBK" w:cs="Times New Roman"/>
          <w:color w:val="auto"/>
          <w:sz w:val="33"/>
          <w:szCs w:val="33"/>
          <w:highlight w:val="none"/>
        </w:rPr>
        <w:t>10</w:t>
      </w:r>
      <w:r>
        <w:rPr>
          <w:rFonts w:hint="default" w:ascii="Times New Roman" w:hAnsi="Times New Roman" w:eastAsia="方正仿宋_GBK" w:cs="Times New Roman"/>
          <w:color w:val="auto"/>
          <w:sz w:val="33"/>
          <w:szCs w:val="33"/>
          <w:highlight w:val="none"/>
          <w:lang w:eastAsia="zh-CN"/>
        </w:rPr>
        <w:t>）</w:t>
      </w:r>
      <w:r>
        <w:rPr>
          <w:rFonts w:hint="default" w:ascii="Times New Roman" w:hAnsi="Times New Roman" w:eastAsia="方正仿宋_GBK" w:cs="Times New Roman"/>
          <w:color w:val="auto"/>
          <w:sz w:val="33"/>
          <w:szCs w:val="33"/>
          <w:highlight w:val="none"/>
        </w:rPr>
        <w:t>搬迁奖。在合同约定期限内完成搬迁</w:t>
      </w:r>
      <w:r>
        <w:rPr>
          <w:rFonts w:hint="default" w:ascii="Times New Roman" w:hAnsi="Times New Roman" w:eastAsia="方正仿宋_GBK" w:cs="Times New Roman"/>
          <w:color w:val="auto"/>
          <w:sz w:val="33"/>
          <w:szCs w:val="33"/>
          <w:highlight w:val="none"/>
          <w:lang w:eastAsia="zh-CN"/>
        </w:rPr>
        <w:t>并交房</w:t>
      </w:r>
      <w:r>
        <w:rPr>
          <w:rFonts w:hint="default" w:ascii="Times New Roman" w:hAnsi="Times New Roman" w:eastAsia="方正仿宋_GBK" w:cs="Times New Roman"/>
          <w:color w:val="auto"/>
          <w:sz w:val="33"/>
          <w:szCs w:val="33"/>
          <w:highlight w:val="none"/>
        </w:rPr>
        <w:t>的，给予被征收房屋评估价10%的搬迁奖励。若在合同约定</w:t>
      </w:r>
      <w:r>
        <w:rPr>
          <w:rFonts w:hint="default" w:ascii="Times New Roman" w:hAnsi="Times New Roman" w:eastAsia="方正仿宋_GBK" w:cs="Times New Roman"/>
          <w:color w:val="auto"/>
          <w:sz w:val="33"/>
          <w:szCs w:val="33"/>
        </w:rPr>
        <w:t>的期限内未完成搬迁的，不予奖励。</w:t>
      </w:r>
    </w:p>
    <w:p w14:paraId="0402996E">
      <w:pPr>
        <w:spacing w:line="590" w:lineRule="exact"/>
        <w:ind w:firstLine="660" w:firstLineChars="200"/>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rPr>
        <w:t>征收行政机关国有企事业单位房屋的，不予奖励。</w:t>
      </w:r>
    </w:p>
    <w:p w14:paraId="6B46F3A7">
      <w:pPr>
        <w:spacing w:line="590" w:lineRule="exact"/>
        <w:ind w:firstLine="660" w:firstLineChars="200"/>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11）房票使用奖。被征收人实际购房金额达到房票票面金额的90%及以上的，享受被征收房屋评估价20%的房票使用奖励。被征收人实际购房金额未达到房票票面金额90%的，按比例享受被征收房屋评估价20%的房票使用奖励，即：实际购房金额÷房票票面金额×被征收房屋评估价的20%=房票使用奖。</w:t>
      </w:r>
    </w:p>
    <w:p w14:paraId="5F87C917">
      <w:pPr>
        <w:numPr>
          <w:ilvl w:val="0"/>
          <w:numId w:val="0"/>
        </w:numPr>
        <w:spacing w:line="590" w:lineRule="exact"/>
        <w:ind w:firstLine="660"/>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kern w:val="0"/>
          <w:sz w:val="33"/>
          <w:szCs w:val="33"/>
          <w:highlight w:val="none"/>
          <w:lang w:eastAsia="zh-CN"/>
        </w:rPr>
        <w:t>被征收人的实际购房金额</w:t>
      </w:r>
      <w:r>
        <w:rPr>
          <w:rFonts w:hint="default" w:ascii="Times New Roman" w:hAnsi="Times New Roman" w:eastAsia="方正仿宋_GBK" w:cs="Times New Roman"/>
          <w:color w:val="auto"/>
          <w:kern w:val="0"/>
          <w:sz w:val="33"/>
          <w:szCs w:val="33"/>
          <w:highlight w:val="none"/>
          <w:lang w:val="en-US" w:eastAsia="zh-CN"/>
        </w:rPr>
        <w:t>=（</w:t>
      </w:r>
      <w:r>
        <w:rPr>
          <w:rFonts w:hint="default" w:ascii="Times New Roman" w:hAnsi="Times New Roman" w:eastAsia="方正仿宋_GBK" w:cs="Times New Roman"/>
          <w:color w:val="auto"/>
          <w:kern w:val="0"/>
          <w:sz w:val="33"/>
          <w:szCs w:val="33"/>
          <w:highlight w:val="none"/>
          <w:lang w:eastAsia="zh-CN"/>
        </w:rPr>
        <w:t>所选商品房的建筑面积</w:t>
      </w:r>
      <w:r>
        <w:rPr>
          <w:rFonts w:hint="default" w:ascii="Times New Roman" w:hAnsi="Times New Roman" w:eastAsia="方正仿宋_GBK" w:cs="Times New Roman"/>
          <w:color w:val="auto"/>
          <w:kern w:val="0"/>
          <w:sz w:val="33"/>
          <w:szCs w:val="33"/>
          <w:highlight w:val="none"/>
          <w:lang w:val="en-US" w:eastAsia="zh-CN"/>
        </w:rPr>
        <w:t>-房票奖励</w:t>
      </w:r>
      <w:r>
        <w:rPr>
          <w:rFonts w:hint="default" w:ascii="Times New Roman" w:hAnsi="Times New Roman" w:eastAsia="方正仿宋_GBK" w:cs="Times New Roman"/>
          <w:color w:val="auto"/>
          <w:kern w:val="0"/>
          <w:sz w:val="33"/>
          <w:szCs w:val="33"/>
          <w:highlight w:val="none"/>
          <w:lang w:eastAsia="zh-CN"/>
        </w:rPr>
        <w:t>的建筑面积</w:t>
      </w:r>
      <w:r>
        <w:rPr>
          <w:rFonts w:hint="default" w:ascii="Times New Roman" w:hAnsi="Times New Roman" w:eastAsia="方正仿宋_GBK" w:cs="Times New Roman"/>
          <w:color w:val="auto"/>
          <w:kern w:val="0"/>
          <w:sz w:val="33"/>
          <w:szCs w:val="33"/>
          <w:highlight w:val="none"/>
          <w:lang w:val="en-US" w:eastAsia="zh-CN"/>
        </w:rPr>
        <w:t>-房地产新政奖励面积</w:t>
      </w:r>
      <w:r>
        <w:rPr>
          <w:rFonts w:hint="default" w:ascii="Times New Roman" w:hAnsi="Times New Roman" w:eastAsia="方正仿宋_GBK" w:cs="Times New Roman"/>
          <w:color w:val="auto"/>
          <w:kern w:val="0"/>
          <w:sz w:val="33"/>
          <w:szCs w:val="33"/>
          <w:highlight w:val="none"/>
          <w:lang w:eastAsia="zh-CN"/>
        </w:rPr>
        <w:t>）×所购商品房屋每平方米的单价。</w:t>
      </w:r>
    </w:p>
    <w:p w14:paraId="641DF3CB">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63" w:firstLineChars="200"/>
        <w:jc w:val="both"/>
        <w:textAlignment w:val="auto"/>
        <w:rPr>
          <w:rFonts w:hint="default" w:ascii="Times New Roman" w:hAnsi="Times New Roman" w:eastAsia="方正楷体_GBK" w:cs="Times New Roman"/>
          <w:b/>
          <w:color w:val="auto"/>
          <w:sz w:val="33"/>
          <w:szCs w:val="33"/>
        </w:rPr>
      </w:pPr>
      <w:r>
        <w:rPr>
          <w:rFonts w:hint="default" w:ascii="Times New Roman" w:hAnsi="Times New Roman" w:eastAsia="方正楷体_GBK" w:cs="Times New Roman"/>
          <w:b/>
          <w:bCs/>
          <w:color w:val="auto"/>
          <w:sz w:val="33"/>
          <w:szCs w:val="33"/>
          <w:lang w:eastAsia="zh-CN"/>
        </w:rPr>
        <w:t>货币补偿办法及标准</w:t>
      </w:r>
    </w:p>
    <w:p w14:paraId="310B3C94">
      <w:pPr>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实行货币补偿的，由房屋征收实施单位按照被征收房屋的合法建筑面积（含被征收房屋产权证载建筑面积或相关职能部门认定的合法建筑面积，不包括超过批准期限的临时建筑）对被征收人进行补偿安置，其补偿款构成如下：</w:t>
      </w:r>
    </w:p>
    <w:p w14:paraId="304AFE46">
      <w:pPr>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1.被征收房屋价值的补偿。以被征收房屋评估价确定。</w:t>
      </w:r>
    </w:p>
    <w:p w14:paraId="7792998A">
      <w:pPr>
        <w:adjustRightInd w:val="0"/>
        <w:snapToGrid w:val="0"/>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2.购房补贴（含新旧房屋价差款和新购房屋物业服务费及住宅专项维修资金）。住宅按被征收房屋评估价的30%予以补贴；非住宅按被征收房屋评估价的10%予以补贴。</w:t>
      </w:r>
    </w:p>
    <w:p w14:paraId="17B33388">
      <w:pPr>
        <w:adjustRightInd w:val="0"/>
        <w:snapToGrid w:val="0"/>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3.公摊面积补贴。征收住宅房屋实行货币补偿的，给予被征收房屋合法建筑面积5%的公摊面积补贴。每平方米补贴标准按被征收房屋评估单价计算。</w:t>
      </w:r>
    </w:p>
    <w:p w14:paraId="3358F45F">
      <w:pPr>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4.搬迁费。征收住宅的，搬迁费计发一次，按被征收房屋搬迁费评估价的2倍计发。被征收人每套住宅搬迁费低于2000元的，按2000元计发。</w:t>
      </w:r>
    </w:p>
    <w:p w14:paraId="370EF332">
      <w:pPr>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征收非住宅的，搬迁费计发一次，按被征收房屋搬迁费评估价的2倍计发。被征收人每套非住宅搬迁费低于3000元的，按3000元计发。</w:t>
      </w:r>
    </w:p>
    <w:p w14:paraId="11731F23">
      <w:pPr>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5.临时安置补助费。以被搬迁房屋合法建筑面积为依据，100㎡以内的（含100㎡），每月按1000元标准计发，一次性计发6个月临时过渡补助费；面积超出100㎡的，每月按10元/㎡的标准计发临时过渡补偿费，一次性计发6个月临时安置补偿费。</w:t>
      </w:r>
    </w:p>
    <w:p w14:paraId="42F341AC">
      <w:pPr>
        <w:adjustRightInd w:val="0"/>
        <w:snapToGrid w:val="0"/>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6.停产停业损失补助费。被征收房屋停产停业损失补助费按评估价的1.5倍计发。一次性发放6个月的停产停业损失补助费。</w:t>
      </w:r>
    </w:p>
    <w:p w14:paraId="403BADFF">
      <w:pPr>
        <w:adjustRightInd w:val="0"/>
        <w:snapToGrid w:val="0"/>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7.室内装饰装修费。被征收房屋室内装饰装修价值补偿，由房屋征收部门与被征收人协商确定；协商不成的，可以委托已经选定或者确定的房地产价格评估机构评估确定。</w:t>
      </w:r>
    </w:p>
    <w:p w14:paraId="301A5AF2">
      <w:pPr>
        <w:adjustRightInd w:val="0"/>
        <w:snapToGrid w:val="0"/>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8.对被征收房屋安装有独立户头的水电气、闭路、空调移机等设施的补偿，分别为：水1300元/户、电1150元/户、气3200元/户、闭路650元/户、空调移机300元/台。</w:t>
      </w:r>
    </w:p>
    <w:p w14:paraId="640DD4F9">
      <w:pPr>
        <w:spacing w:line="56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9.签约奖：在征收补偿方案规定的第一期限内（202</w:t>
      </w:r>
      <w:r>
        <w:rPr>
          <w:rFonts w:hint="default"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年</w:t>
      </w:r>
      <w:r>
        <w:rPr>
          <w:rFonts w:hint="default" w:ascii="Times New Roman" w:hAnsi="Times New Roman" w:eastAsia="方正仿宋_GBK" w:cs="Times New Roman"/>
          <w:color w:val="auto"/>
          <w:sz w:val="33"/>
          <w:szCs w:val="33"/>
          <w:lang w:val="en-US" w:eastAsia="zh-CN"/>
        </w:rPr>
        <w:t>12</w:t>
      </w:r>
      <w:r>
        <w:rPr>
          <w:rFonts w:hint="default" w:ascii="Times New Roman" w:hAnsi="Times New Roman" w:eastAsia="方正仿宋_GBK" w:cs="Times New Roman"/>
          <w:color w:val="auto"/>
          <w:sz w:val="33"/>
          <w:szCs w:val="33"/>
        </w:rPr>
        <w:t>月</w:t>
      </w:r>
      <w:r>
        <w:rPr>
          <w:rFonts w:hint="default" w:ascii="Times New Roman" w:hAnsi="Times New Roman" w:eastAsia="方正仿宋_GBK" w:cs="Times New Roman"/>
          <w:color w:val="auto"/>
          <w:sz w:val="33"/>
          <w:szCs w:val="33"/>
          <w:lang w:val="en-US" w:eastAsia="zh-CN"/>
        </w:rPr>
        <w:t>1</w:t>
      </w:r>
      <w:r>
        <w:rPr>
          <w:rFonts w:hint="default" w:ascii="Times New Roman" w:hAnsi="Times New Roman" w:eastAsia="方正仿宋_GBK" w:cs="Times New Roman"/>
          <w:color w:val="auto"/>
          <w:sz w:val="33"/>
          <w:szCs w:val="33"/>
        </w:rPr>
        <w:t>日—202</w:t>
      </w:r>
      <w:r>
        <w:rPr>
          <w:rFonts w:hint="default"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年</w:t>
      </w:r>
      <w:r>
        <w:rPr>
          <w:rFonts w:hint="default" w:ascii="Times New Roman" w:hAnsi="Times New Roman" w:eastAsia="方正仿宋_GBK" w:cs="Times New Roman"/>
          <w:color w:val="auto"/>
          <w:sz w:val="33"/>
          <w:szCs w:val="33"/>
          <w:lang w:val="en-US" w:eastAsia="zh-CN"/>
        </w:rPr>
        <w:t>12</w:t>
      </w:r>
      <w:r>
        <w:rPr>
          <w:rFonts w:hint="default" w:ascii="Times New Roman" w:hAnsi="Times New Roman" w:eastAsia="方正仿宋_GBK" w:cs="Times New Roman"/>
          <w:color w:val="auto"/>
          <w:sz w:val="33"/>
          <w:szCs w:val="33"/>
        </w:rPr>
        <w:t>月</w:t>
      </w:r>
      <w:r>
        <w:rPr>
          <w:rFonts w:hint="default" w:ascii="Times New Roman" w:hAnsi="Times New Roman" w:eastAsia="方正仿宋_GBK" w:cs="Times New Roman"/>
          <w:color w:val="auto"/>
          <w:sz w:val="33"/>
          <w:szCs w:val="33"/>
          <w:lang w:val="en-US" w:eastAsia="zh-CN"/>
        </w:rPr>
        <w:t>26</w:t>
      </w:r>
      <w:r>
        <w:rPr>
          <w:rFonts w:hint="default" w:ascii="Times New Roman" w:hAnsi="Times New Roman" w:eastAsia="方正仿宋_GBK" w:cs="Times New Roman"/>
          <w:color w:val="auto"/>
          <w:sz w:val="33"/>
          <w:szCs w:val="33"/>
        </w:rPr>
        <w:t>日）签订征收补偿协议的，住宅按被征收房屋评估价的10%给予签约奖励；在征收补偿方案规定的第二期限内（202</w:t>
      </w:r>
      <w:r>
        <w:rPr>
          <w:rFonts w:hint="default"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年</w:t>
      </w:r>
      <w:r>
        <w:rPr>
          <w:rFonts w:hint="default" w:ascii="Times New Roman" w:hAnsi="Times New Roman" w:eastAsia="方正仿宋_GBK" w:cs="Times New Roman"/>
          <w:color w:val="auto"/>
          <w:sz w:val="33"/>
          <w:szCs w:val="33"/>
          <w:lang w:val="en-US" w:eastAsia="zh-CN"/>
        </w:rPr>
        <w:t xml:space="preserve"> 12</w:t>
      </w:r>
      <w:r>
        <w:rPr>
          <w:rFonts w:hint="default" w:ascii="Times New Roman" w:hAnsi="Times New Roman" w:eastAsia="方正仿宋_GBK" w:cs="Times New Roman"/>
          <w:color w:val="auto"/>
          <w:sz w:val="33"/>
          <w:szCs w:val="33"/>
        </w:rPr>
        <w:t>月</w:t>
      </w:r>
      <w:r>
        <w:rPr>
          <w:rFonts w:hint="default" w:ascii="Times New Roman" w:hAnsi="Times New Roman" w:eastAsia="方正仿宋_GBK" w:cs="Times New Roman"/>
          <w:color w:val="auto"/>
          <w:sz w:val="33"/>
          <w:szCs w:val="33"/>
          <w:lang w:val="en-US" w:eastAsia="zh-CN"/>
        </w:rPr>
        <w:t>27</w:t>
      </w:r>
      <w:r>
        <w:rPr>
          <w:rFonts w:hint="default" w:ascii="Times New Roman" w:hAnsi="Times New Roman" w:eastAsia="方正仿宋_GBK" w:cs="Times New Roman"/>
          <w:color w:val="auto"/>
          <w:sz w:val="33"/>
          <w:szCs w:val="33"/>
        </w:rPr>
        <w:t>日—202</w:t>
      </w:r>
      <w:r>
        <w:rPr>
          <w:rFonts w:hint="default"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年</w:t>
      </w:r>
      <w:r>
        <w:rPr>
          <w:rFonts w:hint="default" w:ascii="Times New Roman" w:hAnsi="Times New Roman" w:eastAsia="方正仿宋_GBK" w:cs="Times New Roman"/>
          <w:color w:val="auto"/>
          <w:sz w:val="33"/>
          <w:szCs w:val="33"/>
          <w:lang w:val="en-US" w:eastAsia="zh-CN"/>
        </w:rPr>
        <w:t>12</w:t>
      </w:r>
      <w:r>
        <w:rPr>
          <w:rFonts w:hint="default" w:ascii="Times New Roman" w:hAnsi="Times New Roman" w:eastAsia="方正仿宋_GBK" w:cs="Times New Roman"/>
          <w:color w:val="auto"/>
          <w:sz w:val="33"/>
          <w:szCs w:val="33"/>
        </w:rPr>
        <w:t>月</w:t>
      </w:r>
      <w:r>
        <w:rPr>
          <w:rFonts w:hint="default" w:ascii="Times New Roman" w:hAnsi="Times New Roman" w:eastAsia="方正仿宋_GBK" w:cs="Times New Roman"/>
          <w:color w:val="auto"/>
          <w:sz w:val="33"/>
          <w:szCs w:val="33"/>
          <w:lang w:val="en-US" w:eastAsia="zh-CN"/>
        </w:rPr>
        <w:t>29</w:t>
      </w:r>
      <w:r>
        <w:rPr>
          <w:rFonts w:hint="default" w:ascii="Times New Roman" w:hAnsi="Times New Roman" w:eastAsia="方正仿宋_GBK" w:cs="Times New Roman"/>
          <w:color w:val="auto"/>
          <w:sz w:val="33"/>
          <w:szCs w:val="33"/>
        </w:rPr>
        <w:t>日）签订征收补偿协议的，住宅按被征收房屋评估价的5%给予签约奖励；在征收补偿方案规定的第三期限内（202</w:t>
      </w:r>
      <w:r>
        <w:rPr>
          <w:rFonts w:hint="default"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年</w:t>
      </w:r>
      <w:r>
        <w:rPr>
          <w:rFonts w:hint="default" w:ascii="Times New Roman" w:hAnsi="Times New Roman" w:eastAsia="方正仿宋_GBK" w:cs="Times New Roman"/>
          <w:color w:val="auto"/>
          <w:sz w:val="33"/>
          <w:szCs w:val="33"/>
          <w:lang w:val="en-US" w:eastAsia="zh-CN"/>
        </w:rPr>
        <w:t>12</w:t>
      </w:r>
      <w:r>
        <w:rPr>
          <w:rFonts w:hint="default" w:ascii="Times New Roman" w:hAnsi="Times New Roman" w:eastAsia="方正仿宋_GBK" w:cs="Times New Roman"/>
          <w:color w:val="auto"/>
          <w:sz w:val="33"/>
          <w:szCs w:val="33"/>
        </w:rPr>
        <w:t>月</w:t>
      </w:r>
      <w:r>
        <w:rPr>
          <w:rFonts w:hint="default" w:ascii="Times New Roman" w:hAnsi="Times New Roman" w:eastAsia="方正仿宋_GBK" w:cs="Times New Roman"/>
          <w:color w:val="auto"/>
          <w:sz w:val="33"/>
          <w:szCs w:val="33"/>
          <w:lang w:val="en-US" w:eastAsia="zh-CN"/>
        </w:rPr>
        <w:t>30</w:t>
      </w:r>
      <w:r>
        <w:rPr>
          <w:rFonts w:hint="default" w:ascii="Times New Roman" w:hAnsi="Times New Roman" w:eastAsia="方正仿宋_GBK" w:cs="Times New Roman"/>
          <w:color w:val="auto"/>
          <w:sz w:val="33"/>
          <w:szCs w:val="33"/>
        </w:rPr>
        <w:t>日—202</w:t>
      </w:r>
      <w:r>
        <w:rPr>
          <w:rFonts w:hint="default"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年</w:t>
      </w:r>
      <w:r>
        <w:rPr>
          <w:rFonts w:hint="default" w:ascii="Times New Roman" w:hAnsi="Times New Roman" w:eastAsia="方正仿宋_GBK" w:cs="Times New Roman"/>
          <w:color w:val="auto"/>
          <w:sz w:val="33"/>
          <w:szCs w:val="33"/>
          <w:lang w:val="en-US" w:eastAsia="zh-CN"/>
        </w:rPr>
        <w:t>12</w:t>
      </w:r>
      <w:r>
        <w:rPr>
          <w:rFonts w:hint="default" w:ascii="Times New Roman" w:hAnsi="Times New Roman" w:eastAsia="方正仿宋_GBK" w:cs="Times New Roman"/>
          <w:color w:val="auto"/>
          <w:sz w:val="33"/>
          <w:szCs w:val="33"/>
        </w:rPr>
        <w:t>月</w:t>
      </w:r>
      <w:r>
        <w:rPr>
          <w:rFonts w:hint="default" w:ascii="Times New Roman" w:hAnsi="Times New Roman" w:eastAsia="方正仿宋_GBK" w:cs="Times New Roman"/>
          <w:color w:val="auto"/>
          <w:sz w:val="33"/>
          <w:szCs w:val="33"/>
          <w:lang w:val="en-US" w:eastAsia="zh-CN"/>
        </w:rPr>
        <w:t>31</w:t>
      </w:r>
      <w:r>
        <w:rPr>
          <w:rFonts w:hint="default" w:ascii="Times New Roman" w:hAnsi="Times New Roman" w:eastAsia="方正仿宋_GBK" w:cs="Times New Roman"/>
          <w:color w:val="auto"/>
          <w:sz w:val="33"/>
          <w:szCs w:val="33"/>
        </w:rPr>
        <w:t>日）签订征收补偿协议的，住宅按被征收房屋评估价的3%给予签约奖励</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rPr>
        <w:t>公告签约期限届满后签订征收补偿协议的不予奖励。</w:t>
      </w:r>
    </w:p>
    <w:p w14:paraId="6F3B0780">
      <w:pPr>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征收行政机关国有企事业单位房屋的，不予奖励。</w:t>
      </w:r>
    </w:p>
    <w:p w14:paraId="6F8E4006">
      <w:pPr>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10.搬迁奖。在合同约定期限内完成搬迁</w:t>
      </w:r>
      <w:r>
        <w:rPr>
          <w:rFonts w:hint="default" w:ascii="Times New Roman" w:hAnsi="Times New Roman" w:eastAsia="方正仿宋_GBK" w:cs="Times New Roman"/>
          <w:color w:val="auto"/>
          <w:sz w:val="33"/>
          <w:szCs w:val="33"/>
          <w:highlight w:val="none"/>
          <w:lang w:eastAsia="zh-CN"/>
        </w:rPr>
        <w:t>并交房</w:t>
      </w:r>
      <w:r>
        <w:rPr>
          <w:rFonts w:hint="default" w:ascii="Times New Roman" w:hAnsi="Times New Roman" w:eastAsia="方正仿宋_GBK" w:cs="Times New Roman"/>
          <w:color w:val="auto"/>
          <w:sz w:val="33"/>
          <w:szCs w:val="33"/>
          <w:highlight w:val="none"/>
        </w:rPr>
        <w:t>的</w:t>
      </w:r>
      <w:r>
        <w:rPr>
          <w:rFonts w:hint="default" w:ascii="Times New Roman" w:hAnsi="Times New Roman" w:eastAsia="方正仿宋_GBK" w:cs="Times New Roman"/>
          <w:color w:val="auto"/>
          <w:sz w:val="33"/>
          <w:szCs w:val="33"/>
        </w:rPr>
        <w:t>，给予被征收房屋评估价10%的搬迁奖励。若在合同约定的期限内未完成搬迁的，不予奖励。</w:t>
      </w:r>
    </w:p>
    <w:p w14:paraId="59669B7C">
      <w:pPr>
        <w:spacing w:line="590" w:lineRule="exact"/>
        <w:ind w:firstLine="660" w:firstLineChars="200"/>
        <w:rPr>
          <w:rFonts w:hint="default" w:ascii="Times New Roman" w:hAnsi="Times New Roman" w:eastAsia="方正黑体_GBK" w:cs="Times New Roman"/>
          <w:color w:val="auto"/>
          <w:sz w:val="33"/>
          <w:szCs w:val="33"/>
          <w:lang w:eastAsia="zh-CN"/>
        </w:rPr>
      </w:pPr>
      <w:r>
        <w:rPr>
          <w:rFonts w:hint="default" w:ascii="Times New Roman" w:hAnsi="Times New Roman" w:eastAsia="方正仿宋_GBK" w:cs="Times New Roman"/>
          <w:color w:val="auto"/>
          <w:sz w:val="33"/>
          <w:szCs w:val="33"/>
        </w:rPr>
        <w:t>征收行政机关国有企事业单位房屋的，不予奖励。</w:t>
      </w:r>
    </w:p>
    <w:p w14:paraId="58753859">
      <w:pPr>
        <w:spacing w:line="590" w:lineRule="exact"/>
        <w:ind w:firstLine="660" w:firstLineChars="200"/>
        <w:rPr>
          <w:rFonts w:hint="default" w:ascii="Times New Roman" w:hAnsi="Times New Roman" w:eastAsia="方正黑体_GBK" w:cs="Times New Roman"/>
          <w:color w:val="auto"/>
          <w:sz w:val="33"/>
          <w:szCs w:val="33"/>
        </w:rPr>
      </w:pPr>
      <w:r>
        <w:rPr>
          <w:rFonts w:hint="default" w:ascii="Times New Roman" w:hAnsi="Times New Roman" w:eastAsia="方正黑体_GBK" w:cs="Times New Roman"/>
          <w:color w:val="auto"/>
          <w:sz w:val="33"/>
          <w:szCs w:val="33"/>
          <w:lang w:eastAsia="zh-CN"/>
        </w:rPr>
        <w:t>九</w:t>
      </w:r>
      <w:r>
        <w:rPr>
          <w:rFonts w:hint="default" w:ascii="Times New Roman" w:hAnsi="Times New Roman" w:eastAsia="方正黑体_GBK" w:cs="Times New Roman"/>
          <w:color w:val="auto"/>
          <w:sz w:val="33"/>
          <w:szCs w:val="33"/>
        </w:rPr>
        <w:t>、签约期限、搬迁期限和过渡方式、过渡期限</w:t>
      </w:r>
    </w:p>
    <w:p w14:paraId="74D47DA9">
      <w:pPr>
        <w:spacing w:line="590" w:lineRule="exact"/>
        <w:ind w:firstLine="663" w:firstLineChars="200"/>
        <w:rPr>
          <w:rFonts w:hint="default" w:ascii="Times New Roman" w:hAnsi="Times New Roman" w:eastAsia="方正楷体_GBK" w:cs="Times New Roman"/>
          <w:b/>
          <w:bCs/>
          <w:color w:val="auto"/>
          <w:sz w:val="33"/>
          <w:szCs w:val="33"/>
          <w:lang w:eastAsia="zh-CN"/>
        </w:rPr>
      </w:pPr>
      <w:r>
        <w:rPr>
          <w:rFonts w:hint="default" w:ascii="Times New Roman" w:hAnsi="Times New Roman" w:eastAsia="方正楷体_GBK" w:cs="Times New Roman"/>
          <w:b/>
          <w:bCs/>
          <w:color w:val="auto"/>
          <w:sz w:val="33"/>
          <w:szCs w:val="33"/>
        </w:rPr>
        <w:t>（一）签约期限</w:t>
      </w:r>
    </w:p>
    <w:p w14:paraId="3BC06F5C">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lang w:val="en-US" w:eastAsia="zh-CN"/>
        </w:rPr>
        <w:t>1.</w:t>
      </w:r>
      <w:r>
        <w:rPr>
          <w:rFonts w:hint="default" w:ascii="Times New Roman" w:hAnsi="Times New Roman" w:eastAsia="方正仿宋_GBK" w:cs="Times New Roman"/>
          <w:color w:val="auto"/>
          <w:sz w:val="33"/>
          <w:szCs w:val="33"/>
          <w:lang w:eastAsia="zh-CN"/>
        </w:rPr>
        <w:t>补偿安置协议签约期限为：</w:t>
      </w:r>
      <w:r>
        <w:rPr>
          <w:rFonts w:hint="default" w:ascii="Times New Roman" w:hAnsi="Times New Roman" w:eastAsia="方正仿宋_GBK" w:cs="Times New Roman"/>
          <w:color w:val="auto"/>
          <w:sz w:val="33"/>
          <w:szCs w:val="33"/>
        </w:rPr>
        <w:t>202</w:t>
      </w:r>
      <w:r>
        <w:rPr>
          <w:rFonts w:hint="default"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年</w:t>
      </w:r>
      <w:r>
        <w:rPr>
          <w:rFonts w:hint="default" w:ascii="Times New Roman" w:hAnsi="Times New Roman" w:eastAsia="方正仿宋_GBK" w:cs="Times New Roman"/>
          <w:color w:val="auto"/>
          <w:sz w:val="33"/>
          <w:szCs w:val="33"/>
          <w:lang w:val="en-US" w:eastAsia="zh-CN"/>
        </w:rPr>
        <w:t>12</w:t>
      </w:r>
      <w:r>
        <w:rPr>
          <w:rFonts w:hint="default" w:ascii="Times New Roman" w:hAnsi="Times New Roman" w:eastAsia="方正仿宋_GBK" w:cs="Times New Roman"/>
          <w:color w:val="auto"/>
          <w:sz w:val="33"/>
          <w:szCs w:val="33"/>
        </w:rPr>
        <w:t>月</w:t>
      </w:r>
      <w:r>
        <w:rPr>
          <w:rFonts w:hint="default" w:ascii="Times New Roman" w:hAnsi="Times New Roman" w:eastAsia="方正仿宋_GBK" w:cs="Times New Roman"/>
          <w:color w:val="auto"/>
          <w:sz w:val="33"/>
          <w:szCs w:val="33"/>
          <w:lang w:val="en-US" w:eastAsia="zh-CN"/>
        </w:rPr>
        <w:t>1</w:t>
      </w:r>
      <w:r>
        <w:rPr>
          <w:rFonts w:hint="default" w:ascii="Times New Roman" w:hAnsi="Times New Roman" w:eastAsia="方正仿宋_GBK" w:cs="Times New Roman"/>
          <w:color w:val="auto"/>
          <w:sz w:val="33"/>
          <w:szCs w:val="33"/>
        </w:rPr>
        <w:t>日至</w:t>
      </w:r>
      <w:r>
        <w:rPr>
          <w:rFonts w:hint="default" w:ascii="Times New Roman" w:hAnsi="Times New Roman" w:eastAsia="方正仿宋_GBK" w:cs="Times New Roman"/>
          <w:color w:val="auto"/>
          <w:sz w:val="33"/>
          <w:szCs w:val="33"/>
          <w:lang w:val="en-US" w:eastAsia="zh-CN"/>
        </w:rPr>
        <w:t>12</w:t>
      </w:r>
      <w:r>
        <w:rPr>
          <w:rFonts w:hint="default" w:ascii="Times New Roman" w:hAnsi="Times New Roman" w:eastAsia="方正仿宋_GBK" w:cs="Times New Roman"/>
          <w:color w:val="auto"/>
          <w:sz w:val="33"/>
          <w:szCs w:val="33"/>
        </w:rPr>
        <w:t>月</w:t>
      </w:r>
      <w:r>
        <w:rPr>
          <w:rFonts w:hint="default" w:ascii="Times New Roman" w:hAnsi="Times New Roman" w:eastAsia="方正仿宋_GBK" w:cs="Times New Roman"/>
          <w:color w:val="auto"/>
          <w:sz w:val="33"/>
          <w:szCs w:val="33"/>
          <w:lang w:val="en-US" w:eastAsia="zh-CN"/>
        </w:rPr>
        <w:t>31</w:t>
      </w:r>
      <w:r>
        <w:rPr>
          <w:rFonts w:hint="default" w:ascii="Times New Roman" w:hAnsi="Times New Roman" w:eastAsia="方正仿宋_GBK" w:cs="Times New Roman"/>
          <w:color w:val="auto"/>
          <w:sz w:val="33"/>
          <w:szCs w:val="33"/>
        </w:rPr>
        <w:t>日。</w:t>
      </w:r>
    </w:p>
    <w:p w14:paraId="73DCB6DE">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default" w:ascii="Times New Roman" w:hAnsi="Times New Roman" w:eastAsia="方正仿宋_GBK" w:cs="Times New Roman"/>
          <w:color w:val="auto"/>
          <w:kern w:val="2"/>
          <w:sz w:val="18"/>
          <w:szCs w:val="18"/>
          <w:lang w:val="en-US" w:eastAsia="zh-CN" w:bidi="ar-SA"/>
        </w:rPr>
      </w:pPr>
      <w:r>
        <w:rPr>
          <w:rFonts w:hint="default" w:ascii="Times New Roman" w:hAnsi="Times New Roman" w:eastAsia="方正仿宋_GBK" w:cs="Times New Roman"/>
          <w:color w:val="auto"/>
          <w:kern w:val="2"/>
          <w:sz w:val="33"/>
          <w:szCs w:val="33"/>
          <w:lang w:val="en-US" w:eastAsia="zh-CN" w:bidi="ar-SA"/>
        </w:rPr>
        <w:t>2.用房票购买商品房购房协议签约期限为：补偿协议签约后12个月之内。</w:t>
      </w:r>
    </w:p>
    <w:p w14:paraId="58D28383">
      <w:pPr>
        <w:spacing w:line="590" w:lineRule="exact"/>
        <w:ind w:firstLine="663" w:firstLineChars="200"/>
        <w:rPr>
          <w:rFonts w:hint="default" w:ascii="Times New Roman" w:hAnsi="Times New Roman" w:eastAsia="方正仿宋_GBK" w:cs="Times New Roman"/>
          <w:color w:val="auto"/>
          <w:sz w:val="33"/>
          <w:szCs w:val="33"/>
        </w:rPr>
      </w:pPr>
      <w:r>
        <w:rPr>
          <w:rFonts w:hint="default" w:ascii="Times New Roman" w:hAnsi="Times New Roman" w:eastAsia="方正楷体_GBK" w:cs="Times New Roman"/>
          <w:b/>
          <w:bCs/>
          <w:color w:val="auto"/>
          <w:sz w:val="33"/>
          <w:szCs w:val="33"/>
        </w:rPr>
        <w:t>（二）搬迁期限：</w:t>
      </w:r>
      <w:r>
        <w:rPr>
          <w:rFonts w:hint="default" w:ascii="Times New Roman" w:hAnsi="Times New Roman" w:eastAsia="方正仿宋_GBK" w:cs="Times New Roman"/>
          <w:color w:val="auto"/>
          <w:sz w:val="33"/>
          <w:szCs w:val="33"/>
        </w:rPr>
        <w:t>以房屋征收补偿协议约定为准。</w:t>
      </w:r>
    </w:p>
    <w:p w14:paraId="77BCBE89">
      <w:pPr>
        <w:spacing w:line="590" w:lineRule="exact"/>
        <w:ind w:firstLine="663" w:firstLineChars="200"/>
        <w:rPr>
          <w:rFonts w:hint="default" w:ascii="Times New Roman" w:hAnsi="Times New Roman" w:eastAsia="方正仿宋_GBK" w:cs="Times New Roman"/>
          <w:color w:val="auto"/>
          <w:sz w:val="33"/>
          <w:szCs w:val="33"/>
        </w:rPr>
      </w:pPr>
      <w:r>
        <w:rPr>
          <w:rFonts w:hint="default" w:ascii="Times New Roman" w:hAnsi="Times New Roman" w:eastAsia="方正楷体_GBK" w:cs="Times New Roman"/>
          <w:b/>
          <w:bCs/>
          <w:color w:val="auto"/>
          <w:sz w:val="33"/>
          <w:szCs w:val="33"/>
        </w:rPr>
        <w:t>（三）过渡方式：</w:t>
      </w:r>
      <w:r>
        <w:rPr>
          <w:rFonts w:hint="default" w:ascii="Times New Roman" w:hAnsi="Times New Roman" w:eastAsia="方正仿宋_GBK" w:cs="Times New Roman"/>
          <w:color w:val="auto"/>
          <w:sz w:val="33"/>
          <w:szCs w:val="33"/>
        </w:rPr>
        <w:t>自行过渡，房屋征收实施单位按规定发放临时安置补助费。</w:t>
      </w:r>
    </w:p>
    <w:p w14:paraId="122B27F7">
      <w:pPr>
        <w:spacing w:line="590" w:lineRule="exact"/>
        <w:ind w:firstLine="663" w:firstLineChars="200"/>
        <w:rPr>
          <w:rFonts w:hint="default" w:ascii="Times New Roman" w:hAnsi="Times New Roman" w:eastAsia="方正楷体_GBK" w:cs="Times New Roman"/>
          <w:b/>
          <w:bCs/>
          <w:color w:val="auto"/>
          <w:sz w:val="33"/>
          <w:szCs w:val="33"/>
        </w:rPr>
      </w:pPr>
      <w:r>
        <w:rPr>
          <w:rFonts w:hint="default" w:ascii="Times New Roman" w:hAnsi="Times New Roman" w:eastAsia="方正楷体_GBK" w:cs="Times New Roman"/>
          <w:b/>
          <w:bCs/>
          <w:color w:val="auto"/>
          <w:sz w:val="33"/>
          <w:szCs w:val="33"/>
        </w:rPr>
        <w:t>（四）过渡期限</w:t>
      </w:r>
    </w:p>
    <w:p w14:paraId="79081A74">
      <w:pPr>
        <w:spacing w:line="590" w:lineRule="exact"/>
        <w:ind w:firstLine="660" w:firstLineChars="200"/>
        <w:rPr>
          <w:rFonts w:hint="default" w:ascii="Times New Roman" w:hAnsi="Times New Roman" w:eastAsia="方正仿宋_GBK" w:cs="Times New Roman"/>
          <w:color w:val="auto"/>
          <w:sz w:val="33"/>
          <w:szCs w:val="33"/>
          <w:lang w:eastAsia="zh-CN"/>
        </w:rPr>
      </w:pPr>
      <w:r>
        <w:rPr>
          <w:rFonts w:hint="default" w:ascii="Times New Roman" w:hAnsi="Times New Roman" w:eastAsia="方正仿宋_GBK" w:cs="Times New Roman"/>
          <w:color w:val="auto"/>
          <w:sz w:val="33"/>
          <w:szCs w:val="33"/>
          <w:lang w:val="en-US" w:eastAsia="zh-CN"/>
        </w:rPr>
        <w:t>1.</w:t>
      </w:r>
      <w:r>
        <w:rPr>
          <w:rFonts w:hint="default" w:ascii="Times New Roman" w:hAnsi="Times New Roman" w:eastAsia="方正仿宋_GBK" w:cs="Times New Roman"/>
          <w:color w:val="auto"/>
          <w:sz w:val="33"/>
          <w:szCs w:val="33"/>
          <w:lang w:eastAsia="zh-CN"/>
        </w:rPr>
        <w:t>选择已建成安置房安置、货币补偿、房票安置的过渡期限为：房</w:t>
      </w:r>
      <w:r>
        <w:rPr>
          <w:rFonts w:hint="default" w:ascii="Times New Roman" w:hAnsi="Times New Roman" w:eastAsia="方正仿宋_GBK" w:cs="Times New Roman"/>
          <w:color w:val="auto"/>
          <w:sz w:val="33"/>
          <w:szCs w:val="33"/>
        </w:rPr>
        <w:t>屋征收补偿协议签订</w:t>
      </w:r>
      <w:r>
        <w:rPr>
          <w:rFonts w:hint="default" w:ascii="Times New Roman" w:hAnsi="Times New Roman" w:eastAsia="方正仿宋_GBK" w:cs="Times New Roman"/>
          <w:color w:val="auto"/>
          <w:sz w:val="33"/>
          <w:szCs w:val="33"/>
          <w:lang w:eastAsia="zh-CN"/>
        </w:rPr>
        <w:t>后并</w:t>
      </w:r>
      <w:r>
        <w:rPr>
          <w:rFonts w:hint="default" w:ascii="Times New Roman" w:hAnsi="Times New Roman" w:eastAsia="方正仿宋_GBK" w:cs="Times New Roman"/>
          <w:color w:val="auto"/>
          <w:sz w:val="33"/>
          <w:szCs w:val="33"/>
        </w:rPr>
        <w:t>腾空交付被征收房屋后6个月止</w:t>
      </w:r>
      <w:r>
        <w:rPr>
          <w:rFonts w:hint="default" w:ascii="Times New Roman" w:hAnsi="Times New Roman" w:eastAsia="方正仿宋_GBK" w:cs="Times New Roman"/>
          <w:color w:val="auto"/>
          <w:sz w:val="33"/>
          <w:szCs w:val="33"/>
          <w:lang w:eastAsia="zh-CN"/>
        </w:rPr>
        <w:t>。</w:t>
      </w:r>
    </w:p>
    <w:p w14:paraId="690A8F5E">
      <w:pPr>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lang w:val="en-US" w:eastAsia="zh-CN"/>
        </w:rPr>
        <w:t>2.</w:t>
      </w:r>
      <w:r>
        <w:rPr>
          <w:rFonts w:hint="default" w:ascii="Times New Roman" w:hAnsi="Times New Roman" w:eastAsia="方正仿宋_GBK" w:cs="Times New Roman"/>
          <w:color w:val="auto"/>
          <w:sz w:val="33"/>
          <w:szCs w:val="33"/>
          <w:lang w:eastAsia="zh-CN"/>
        </w:rPr>
        <w:t>选择龙女湖二期安置房的临时安置过渡期根据交房公告确定。因龙女湖二期安置房交房在即，临时安置补偿费在补偿协议中暂计发放</w:t>
      </w:r>
      <w:r>
        <w:rPr>
          <w:rFonts w:hint="default" w:ascii="Times New Roman" w:hAnsi="Times New Roman" w:eastAsia="方正仿宋_GBK" w:cs="Times New Roman"/>
          <w:color w:val="auto"/>
          <w:sz w:val="33"/>
          <w:szCs w:val="33"/>
          <w:lang w:val="en-US" w:eastAsia="zh-CN"/>
        </w:rPr>
        <w:t>6个月，6个月后所选安置房未交付依法计发</w:t>
      </w:r>
      <w:r>
        <w:rPr>
          <w:rFonts w:hint="default" w:ascii="Times New Roman" w:hAnsi="Times New Roman" w:eastAsia="方正仿宋_GBK" w:cs="Times New Roman"/>
          <w:color w:val="auto"/>
          <w:sz w:val="33"/>
          <w:szCs w:val="33"/>
        </w:rPr>
        <w:t>。</w:t>
      </w:r>
      <w:r>
        <w:rPr>
          <w:rFonts w:hint="default" w:ascii="Times New Roman" w:hAnsi="Times New Roman" w:eastAsia="方正楷体_GBK" w:cs="Times New Roman"/>
          <w:b/>
          <w:bCs/>
          <w:color w:val="auto"/>
          <w:sz w:val="33"/>
          <w:szCs w:val="33"/>
        </w:rPr>
        <w:t xml:space="preserve">                                                                   </w:t>
      </w:r>
    </w:p>
    <w:p w14:paraId="67904898">
      <w:pPr>
        <w:spacing w:line="590" w:lineRule="exact"/>
        <w:ind w:firstLine="660" w:firstLineChars="200"/>
        <w:rPr>
          <w:rFonts w:hint="default" w:ascii="Times New Roman" w:hAnsi="Times New Roman" w:eastAsia="方正黑体_GBK" w:cs="Times New Roman"/>
          <w:color w:val="auto"/>
          <w:sz w:val="33"/>
          <w:szCs w:val="33"/>
        </w:rPr>
      </w:pPr>
      <w:r>
        <w:rPr>
          <w:rFonts w:hint="default" w:ascii="Times New Roman" w:hAnsi="Times New Roman" w:eastAsia="方正黑体_GBK" w:cs="Times New Roman"/>
          <w:color w:val="auto"/>
          <w:sz w:val="33"/>
          <w:szCs w:val="33"/>
          <w:lang w:eastAsia="zh-CN"/>
        </w:rPr>
        <w:t>十</w:t>
      </w:r>
      <w:r>
        <w:rPr>
          <w:rFonts w:hint="default" w:ascii="Times New Roman" w:hAnsi="Times New Roman" w:eastAsia="方正黑体_GBK" w:cs="Times New Roman"/>
          <w:color w:val="auto"/>
          <w:sz w:val="33"/>
          <w:szCs w:val="33"/>
        </w:rPr>
        <w:t>、被征收房屋的认定</w:t>
      </w:r>
    </w:p>
    <w:p w14:paraId="5ECA8000">
      <w:pPr>
        <w:spacing w:line="590" w:lineRule="exact"/>
        <w:ind w:firstLine="660" w:firstLineChars="200"/>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rPr>
        <w:t>房屋产权性质、面积及使用性质以《房屋所有权证》和《国有土地使用权证》或《不动产权证书》记载的或实测合法建筑面积（不包括超过批准期限的临时建筑）为准。不能提供上述有关证件的，必须出具房屋、土地来源合法的相关凭据，由相关</w:t>
      </w:r>
      <w:r>
        <w:rPr>
          <w:rFonts w:hint="default" w:ascii="Times New Roman" w:hAnsi="Times New Roman" w:eastAsia="方正仿宋_GBK" w:cs="Times New Roman"/>
          <w:color w:val="auto"/>
          <w:sz w:val="33"/>
          <w:szCs w:val="33"/>
          <w:highlight w:val="none"/>
        </w:rPr>
        <w:t>部门作出认定。对于</w:t>
      </w:r>
      <w:r>
        <w:rPr>
          <w:rFonts w:hint="default" w:ascii="Times New Roman" w:hAnsi="Times New Roman" w:eastAsia="方正仿宋_GBK" w:cs="Times New Roman"/>
          <w:color w:val="auto"/>
          <w:sz w:val="33"/>
          <w:szCs w:val="33"/>
          <w:highlight w:val="none"/>
          <w:lang w:eastAsia="zh-CN"/>
        </w:rPr>
        <w:t>未经登记或商住不分等情形</w:t>
      </w:r>
      <w:r>
        <w:rPr>
          <w:rFonts w:hint="default" w:ascii="Times New Roman" w:hAnsi="Times New Roman" w:eastAsia="方正仿宋_GBK" w:cs="Times New Roman"/>
          <w:color w:val="auto"/>
          <w:sz w:val="33"/>
          <w:szCs w:val="33"/>
          <w:highlight w:val="none"/>
        </w:rPr>
        <w:t>的</w:t>
      </w:r>
      <w:r>
        <w:rPr>
          <w:rFonts w:hint="default" w:ascii="Times New Roman" w:hAnsi="Times New Roman" w:eastAsia="方正仿宋_GBK" w:cs="Times New Roman"/>
          <w:color w:val="auto"/>
          <w:sz w:val="33"/>
          <w:szCs w:val="33"/>
          <w:highlight w:val="none"/>
          <w:lang w:eastAsia="zh-CN"/>
        </w:rPr>
        <w:t>房屋</w:t>
      </w:r>
      <w:r>
        <w:rPr>
          <w:rFonts w:hint="default" w:ascii="Times New Roman" w:hAnsi="Times New Roman" w:eastAsia="方正仿宋_GBK" w:cs="Times New Roman"/>
          <w:color w:val="auto"/>
          <w:sz w:val="33"/>
          <w:szCs w:val="33"/>
          <w:highlight w:val="none"/>
        </w:rPr>
        <w:t>，</w:t>
      </w:r>
      <w:r>
        <w:rPr>
          <w:rFonts w:hint="default" w:ascii="Times New Roman" w:hAnsi="Times New Roman" w:eastAsia="方正仿宋_GBK" w:cs="Times New Roman"/>
          <w:color w:val="auto"/>
          <w:sz w:val="33"/>
          <w:szCs w:val="33"/>
          <w:highlight w:val="none"/>
          <w:lang w:eastAsia="zh-CN"/>
        </w:rPr>
        <w:t>由武胜县人民政府组织相关职能</w:t>
      </w:r>
      <w:r>
        <w:rPr>
          <w:rFonts w:hint="default" w:ascii="Times New Roman" w:hAnsi="Times New Roman" w:eastAsia="方正仿宋_GBK" w:cs="Times New Roman"/>
          <w:color w:val="auto"/>
          <w:sz w:val="33"/>
          <w:szCs w:val="33"/>
          <w:highlight w:val="none"/>
        </w:rPr>
        <w:t>部门依法进行调查、认定和处理。</w:t>
      </w:r>
    </w:p>
    <w:p w14:paraId="18AA6C46">
      <w:pPr>
        <w:spacing w:line="590" w:lineRule="exact"/>
        <w:ind w:firstLine="640" w:firstLineChars="200"/>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b w:val="0"/>
          <w:bCs w:val="0"/>
          <w:color w:val="auto"/>
          <w:kern w:val="2"/>
          <w:sz w:val="32"/>
          <w:szCs w:val="32"/>
          <w:lang w:val="en-US" w:eastAsia="zh-CN" w:bidi="ar-SA"/>
        </w:rPr>
        <w:t>共有房屋作为一个签约主体进行补偿安置，补偿协议由全体共有人共同签订。其内部权利分配由共有人自行协商确定。</w:t>
      </w:r>
    </w:p>
    <w:p w14:paraId="4E574CDA">
      <w:pPr>
        <w:spacing w:line="590" w:lineRule="exact"/>
        <w:ind w:firstLine="660" w:firstLineChars="200"/>
        <w:rPr>
          <w:rFonts w:hint="default" w:ascii="Times New Roman" w:hAnsi="Times New Roman" w:eastAsia="方正黑体_GBK" w:cs="Times New Roman"/>
          <w:color w:val="auto"/>
          <w:sz w:val="33"/>
          <w:szCs w:val="33"/>
        </w:rPr>
      </w:pPr>
      <w:r>
        <w:rPr>
          <w:rFonts w:hint="default" w:ascii="Times New Roman" w:hAnsi="Times New Roman" w:eastAsia="方正黑体_GBK" w:cs="Times New Roman"/>
          <w:color w:val="auto"/>
          <w:sz w:val="33"/>
          <w:szCs w:val="33"/>
        </w:rPr>
        <w:t>十</w:t>
      </w:r>
      <w:r>
        <w:rPr>
          <w:rFonts w:hint="default" w:ascii="Times New Roman" w:hAnsi="Times New Roman" w:eastAsia="方正黑体_GBK" w:cs="Times New Roman"/>
          <w:color w:val="auto"/>
          <w:sz w:val="33"/>
          <w:szCs w:val="33"/>
          <w:lang w:eastAsia="zh-CN"/>
        </w:rPr>
        <w:t>一</w:t>
      </w:r>
      <w:r>
        <w:rPr>
          <w:rFonts w:hint="default" w:ascii="Times New Roman" w:hAnsi="Times New Roman" w:eastAsia="方正黑体_GBK" w:cs="Times New Roman"/>
          <w:color w:val="auto"/>
          <w:sz w:val="33"/>
          <w:szCs w:val="33"/>
        </w:rPr>
        <w:t>、特殊情况房屋的处理</w:t>
      </w:r>
    </w:p>
    <w:p w14:paraId="21A03836">
      <w:pPr>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（一）被征收房屋有抵押和产权纠纷等情况按《民法典》或其他确权办法等法律法规规定执行。</w:t>
      </w:r>
    </w:p>
    <w:p w14:paraId="202FFFCC">
      <w:pPr>
        <w:spacing w:line="590" w:lineRule="exact"/>
        <w:ind w:firstLine="660" w:firstLineChars="200"/>
        <w:rPr>
          <w:rFonts w:hint="default" w:ascii="Times New Roman" w:hAnsi="Times New Roman" w:eastAsia="方正仿宋_GBK" w:cs="Times New Roman"/>
          <w:color w:val="auto"/>
          <w:sz w:val="33"/>
          <w:szCs w:val="33"/>
          <w:lang w:eastAsia="zh-CN"/>
        </w:rPr>
      </w:pPr>
      <w:r>
        <w:rPr>
          <w:rFonts w:hint="default" w:ascii="Times New Roman" w:hAnsi="Times New Roman" w:eastAsia="方正仿宋_GBK" w:cs="Times New Roman"/>
          <w:color w:val="auto"/>
          <w:sz w:val="33"/>
          <w:szCs w:val="33"/>
        </w:rPr>
        <w:t>（二）对未超过批准期限的临时建筑及附属物补偿按评估公司出具的评估报告进行补偿。</w:t>
      </w:r>
    </w:p>
    <w:p w14:paraId="5578285B">
      <w:pPr>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黑体_GBK" w:cs="Times New Roman"/>
          <w:color w:val="auto"/>
          <w:sz w:val="33"/>
          <w:szCs w:val="33"/>
        </w:rPr>
        <w:t>十</w:t>
      </w:r>
      <w:r>
        <w:rPr>
          <w:rFonts w:hint="default" w:ascii="Times New Roman" w:hAnsi="Times New Roman" w:eastAsia="方正黑体_GBK" w:cs="Times New Roman"/>
          <w:color w:val="auto"/>
          <w:sz w:val="33"/>
          <w:szCs w:val="33"/>
          <w:lang w:eastAsia="zh-CN"/>
        </w:rPr>
        <w:t>二</w:t>
      </w:r>
      <w:r>
        <w:rPr>
          <w:rFonts w:hint="default" w:ascii="Times New Roman" w:hAnsi="Times New Roman" w:eastAsia="方正黑体_GBK" w:cs="Times New Roman"/>
          <w:color w:val="auto"/>
          <w:sz w:val="33"/>
          <w:szCs w:val="33"/>
        </w:rPr>
        <w:t>、不动产权证书办理</w:t>
      </w:r>
    </w:p>
    <w:p w14:paraId="04652F2C">
      <w:pPr>
        <w:spacing w:line="590" w:lineRule="exact"/>
        <w:ind w:firstLine="660" w:firstLineChars="200"/>
        <w:rPr>
          <w:rFonts w:hint="default" w:ascii="Times New Roman" w:hAnsi="Times New Roman" w:eastAsia="方正仿宋_GBK" w:cs="Times New Roman"/>
          <w:color w:val="auto"/>
          <w:sz w:val="33"/>
          <w:szCs w:val="33"/>
          <w:lang w:eastAsia="zh-CN"/>
        </w:rPr>
      </w:pPr>
      <w:r>
        <w:rPr>
          <w:rFonts w:hint="default" w:ascii="Times New Roman" w:hAnsi="Times New Roman" w:eastAsia="方正仿宋_GBK" w:cs="Times New Roman"/>
          <w:color w:val="auto"/>
          <w:sz w:val="33"/>
          <w:szCs w:val="33"/>
          <w:lang w:eastAsia="zh-CN"/>
        </w:rPr>
        <w:t>税收按国家现行政策执行。对于</w:t>
      </w:r>
      <w:r>
        <w:rPr>
          <w:rFonts w:hint="default" w:ascii="Times New Roman" w:hAnsi="Times New Roman" w:eastAsia="方正仿宋_GBK" w:cs="Times New Roman"/>
          <w:color w:val="auto"/>
          <w:sz w:val="33"/>
          <w:szCs w:val="33"/>
        </w:rPr>
        <w:t>原无</w:t>
      </w:r>
      <w:r>
        <w:rPr>
          <w:rFonts w:hint="default" w:ascii="Times New Roman" w:hAnsi="Times New Roman" w:eastAsia="方正仿宋_GBK" w:cs="Times New Roman"/>
          <w:color w:val="auto"/>
          <w:sz w:val="33"/>
          <w:szCs w:val="33"/>
          <w:lang w:eastAsia="zh-CN"/>
        </w:rPr>
        <w:t>产权</w:t>
      </w:r>
      <w:r>
        <w:rPr>
          <w:rFonts w:hint="default" w:ascii="Times New Roman" w:hAnsi="Times New Roman" w:eastAsia="方正仿宋_GBK" w:cs="Times New Roman"/>
          <w:color w:val="auto"/>
          <w:sz w:val="33"/>
          <w:szCs w:val="33"/>
        </w:rPr>
        <w:t>证书</w:t>
      </w:r>
      <w:r>
        <w:rPr>
          <w:rFonts w:hint="default" w:ascii="Times New Roman" w:hAnsi="Times New Roman" w:eastAsia="方正仿宋_GBK" w:cs="Times New Roman"/>
          <w:color w:val="auto"/>
          <w:sz w:val="33"/>
          <w:szCs w:val="33"/>
          <w:lang w:eastAsia="zh-CN"/>
        </w:rPr>
        <w:t>的</w:t>
      </w:r>
      <w:r>
        <w:rPr>
          <w:rFonts w:hint="default" w:ascii="Times New Roman" w:hAnsi="Times New Roman" w:eastAsia="方正仿宋_GBK" w:cs="Times New Roman"/>
          <w:color w:val="auto"/>
          <w:sz w:val="33"/>
          <w:szCs w:val="33"/>
        </w:rPr>
        <w:t>房屋经相关部门认定合法的，办理划拨</w:t>
      </w:r>
      <w:r>
        <w:rPr>
          <w:rFonts w:hint="default" w:ascii="Times New Roman" w:hAnsi="Times New Roman" w:eastAsia="方正仿宋_GBK" w:cs="Times New Roman"/>
          <w:color w:val="auto"/>
          <w:sz w:val="33"/>
          <w:szCs w:val="33"/>
          <w:lang w:eastAsia="zh-CN"/>
        </w:rPr>
        <w:t>或出让</w:t>
      </w:r>
      <w:r>
        <w:rPr>
          <w:rFonts w:hint="default" w:ascii="Times New Roman" w:hAnsi="Times New Roman" w:eastAsia="方正仿宋_GBK" w:cs="Times New Roman"/>
          <w:color w:val="auto"/>
          <w:sz w:val="33"/>
          <w:szCs w:val="33"/>
        </w:rPr>
        <w:t>证书，所需费用</w:t>
      </w:r>
      <w:r>
        <w:rPr>
          <w:rFonts w:hint="default" w:ascii="Times New Roman" w:hAnsi="Times New Roman" w:eastAsia="方正仿宋_GBK" w:cs="Times New Roman"/>
          <w:color w:val="auto"/>
          <w:sz w:val="33"/>
          <w:szCs w:val="33"/>
          <w:lang w:eastAsia="zh-CN"/>
        </w:rPr>
        <w:t>均</w:t>
      </w:r>
      <w:r>
        <w:rPr>
          <w:rFonts w:hint="default" w:ascii="Times New Roman" w:hAnsi="Times New Roman" w:eastAsia="方正仿宋_GBK" w:cs="Times New Roman"/>
          <w:color w:val="auto"/>
          <w:sz w:val="33"/>
          <w:szCs w:val="33"/>
        </w:rPr>
        <w:t>由被征收人全部承担。</w:t>
      </w:r>
    </w:p>
    <w:p w14:paraId="186F0E9F">
      <w:pPr>
        <w:widowControl w:val="0"/>
        <w:numPr>
          <w:ilvl w:val="0"/>
          <w:numId w:val="0"/>
        </w:numPr>
        <w:tabs>
          <w:tab w:val="center" w:pos="4153"/>
          <w:tab w:val="right" w:pos="8306"/>
        </w:tabs>
        <w:snapToGrid w:val="0"/>
        <w:spacing w:line="590" w:lineRule="exact"/>
        <w:ind w:firstLine="660" w:firstLineChars="200"/>
        <w:jc w:val="left"/>
        <w:rPr>
          <w:rFonts w:hint="default" w:ascii="Times New Roman" w:hAnsi="Times New Roman" w:eastAsia="方正黑体_GBK" w:cs="Times New Roman"/>
          <w:color w:val="auto"/>
          <w:kern w:val="2"/>
          <w:sz w:val="33"/>
          <w:szCs w:val="33"/>
          <w:lang w:val="en-US" w:eastAsia="zh-CN" w:bidi="ar-SA"/>
        </w:rPr>
      </w:pPr>
      <w:r>
        <w:rPr>
          <w:rFonts w:hint="default" w:ascii="Times New Roman" w:hAnsi="Times New Roman" w:eastAsia="方正黑体_GBK" w:cs="Times New Roman"/>
          <w:color w:val="auto"/>
          <w:kern w:val="2"/>
          <w:sz w:val="33"/>
          <w:szCs w:val="33"/>
          <w:lang w:val="en-US" w:eastAsia="zh-CN" w:bidi="ar-SA"/>
        </w:rPr>
        <w:t>十三、垮塌房屋及违法建筑的处理</w:t>
      </w:r>
    </w:p>
    <w:p w14:paraId="5825C5E3">
      <w:pPr>
        <w:spacing w:line="590" w:lineRule="exact"/>
        <w:ind w:firstLine="660" w:firstLineChars="200"/>
        <w:rPr>
          <w:rFonts w:hint="default" w:ascii="Times New Roman" w:hAnsi="Times New Roman" w:eastAsia="方正仿宋_GBK" w:cs="Times New Roman"/>
          <w:color w:val="auto"/>
          <w:sz w:val="33"/>
          <w:szCs w:val="33"/>
          <w:highlight w:val="none"/>
          <w:lang w:val="en-US" w:eastAsia="zh-CN"/>
        </w:rPr>
      </w:pPr>
      <w:r>
        <w:rPr>
          <w:rFonts w:hint="default" w:ascii="Times New Roman" w:hAnsi="Times New Roman" w:eastAsia="方正仿宋_GBK" w:cs="Times New Roman"/>
          <w:color w:val="auto"/>
          <w:sz w:val="33"/>
          <w:szCs w:val="33"/>
          <w:lang w:eastAsia="zh-CN"/>
        </w:rPr>
        <w:t>（一）</w:t>
      </w:r>
      <w:r>
        <w:rPr>
          <w:rFonts w:hint="default" w:ascii="Times New Roman" w:hAnsi="Times New Roman" w:eastAsia="方正仿宋_GBK" w:cs="Times New Roman"/>
          <w:color w:val="auto"/>
          <w:sz w:val="33"/>
          <w:szCs w:val="33"/>
          <w:lang w:val="en-US" w:eastAsia="zh-CN"/>
        </w:rPr>
        <w:t>垮塌房屋</w:t>
      </w:r>
      <w:r>
        <w:rPr>
          <w:rFonts w:hint="default" w:ascii="Times New Roman" w:hAnsi="Times New Roman" w:eastAsia="方正仿宋_GBK" w:cs="Times New Roman"/>
          <w:color w:val="auto"/>
          <w:sz w:val="33"/>
          <w:szCs w:val="33"/>
          <w:highlight w:val="none"/>
          <w:lang w:val="en-US" w:eastAsia="zh-CN"/>
        </w:rPr>
        <w:t>的处理方案见附件1。</w:t>
      </w:r>
    </w:p>
    <w:p w14:paraId="43CBE875">
      <w:pPr>
        <w:spacing w:line="590" w:lineRule="exact"/>
        <w:ind w:firstLine="660" w:firstLineChars="200"/>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lang w:val="en-US" w:eastAsia="zh-CN"/>
        </w:rPr>
        <w:t>（二）违法建筑</w:t>
      </w:r>
      <w:r>
        <w:rPr>
          <w:rFonts w:hint="default" w:ascii="Times New Roman" w:hAnsi="Times New Roman" w:eastAsia="方正仿宋_GBK" w:cs="Times New Roman"/>
          <w:color w:val="auto"/>
          <w:sz w:val="33"/>
          <w:szCs w:val="33"/>
          <w:highlight w:val="none"/>
          <w:lang w:eastAsia="zh-CN"/>
        </w:rPr>
        <w:t>在规定期限内自行拆除的，给予适当的拆除费，标准见附件</w:t>
      </w:r>
      <w:r>
        <w:rPr>
          <w:rFonts w:hint="default" w:ascii="Times New Roman" w:hAnsi="Times New Roman" w:eastAsia="方正仿宋_GBK" w:cs="Times New Roman"/>
          <w:color w:val="auto"/>
          <w:sz w:val="33"/>
          <w:szCs w:val="33"/>
          <w:highlight w:val="none"/>
          <w:lang w:val="en-US" w:eastAsia="zh-CN"/>
        </w:rPr>
        <w:t>2</w:t>
      </w:r>
      <w:r>
        <w:rPr>
          <w:rFonts w:hint="default" w:ascii="Times New Roman" w:hAnsi="Times New Roman" w:eastAsia="方正仿宋_GBK" w:cs="Times New Roman"/>
          <w:color w:val="auto"/>
          <w:sz w:val="33"/>
          <w:szCs w:val="33"/>
          <w:highlight w:val="none"/>
        </w:rPr>
        <w:t>。</w:t>
      </w:r>
      <w:r>
        <w:rPr>
          <w:rFonts w:hint="default" w:ascii="Times New Roman" w:hAnsi="Times New Roman" w:eastAsia="方正仿宋_GBK" w:cs="Times New Roman"/>
          <w:color w:val="auto"/>
          <w:sz w:val="33"/>
          <w:szCs w:val="33"/>
          <w:highlight w:val="none"/>
          <w:lang w:eastAsia="zh-CN"/>
        </w:rPr>
        <w:t>未自行拆除的，由相关部门依法拆除。</w:t>
      </w:r>
    </w:p>
    <w:p w14:paraId="745C2528">
      <w:pPr>
        <w:spacing w:line="590" w:lineRule="exact"/>
        <w:ind w:firstLine="660" w:firstLineChars="200"/>
        <w:rPr>
          <w:rFonts w:hint="default" w:ascii="Times New Roman" w:hAnsi="Times New Roman" w:eastAsia="方正黑体_GBK" w:cs="Times New Roman"/>
          <w:color w:val="auto"/>
          <w:sz w:val="33"/>
          <w:szCs w:val="33"/>
          <w:highlight w:val="none"/>
        </w:rPr>
      </w:pPr>
      <w:r>
        <w:rPr>
          <w:rFonts w:hint="default" w:ascii="Times New Roman" w:hAnsi="Times New Roman" w:eastAsia="方正黑体_GBK" w:cs="Times New Roman"/>
          <w:color w:val="auto"/>
          <w:sz w:val="33"/>
          <w:szCs w:val="33"/>
          <w:highlight w:val="none"/>
        </w:rPr>
        <w:t>十</w:t>
      </w:r>
      <w:r>
        <w:rPr>
          <w:rFonts w:hint="default" w:ascii="Times New Roman" w:hAnsi="Times New Roman" w:eastAsia="方正黑体_GBK" w:cs="Times New Roman"/>
          <w:color w:val="auto"/>
          <w:sz w:val="33"/>
          <w:szCs w:val="33"/>
          <w:highlight w:val="none"/>
          <w:lang w:eastAsia="zh-CN"/>
        </w:rPr>
        <w:t>四</w:t>
      </w:r>
      <w:r>
        <w:rPr>
          <w:rFonts w:hint="default" w:ascii="Times New Roman" w:hAnsi="Times New Roman" w:eastAsia="方正黑体_GBK" w:cs="Times New Roman"/>
          <w:color w:val="auto"/>
          <w:sz w:val="33"/>
          <w:szCs w:val="33"/>
          <w:highlight w:val="none"/>
        </w:rPr>
        <w:t>、被征收后的房屋处置</w:t>
      </w:r>
    </w:p>
    <w:p w14:paraId="71701F07">
      <w:pPr>
        <w:spacing w:line="590" w:lineRule="exact"/>
        <w:ind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highlight w:val="none"/>
          <w:lang w:eastAsia="zh-CN"/>
        </w:rPr>
        <w:t>已</w:t>
      </w:r>
      <w:r>
        <w:rPr>
          <w:rFonts w:hint="default" w:ascii="Times New Roman" w:hAnsi="Times New Roman" w:eastAsia="方正仿宋_GBK" w:cs="Times New Roman"/>
          <w:color w:val="auto"/>
          <w:sz w:val="33"/>
          <w:szCs w:val="33"/>
          <w:highlight w:val="none"/>
        </w:rPr>
        <w:t>搬迁交付的旧房</w:t>
      </w:r>
      <w:r>
        <w:rPr>
          <w:rFonts w:hint="default" w:ascii="Times New Roman" w:hAnsi="Times New Roman" w:eastAsia="方正仿宋_GBK" w:cs="Times New Roman"/>
          <w:color w:val="auto"/>
          <w:sz w:val="33"/>
          <w:szCs w:val="33"/>
          <w:highlight w:val="none"/>
          <w:lang w:eastAsia="zh-CN"/>
        </w:rPr>
        <w:t>保留部分由县国资办牵头盘活利用，需拆除的</w:t>
      </w:r>
      <w:r>
        <w:rPr>
          <w:rFonts w:hint="default" w:ascii="Times New Roman" w:hAnsi="Times New Roman" w:eastAsia="方正仿宋_GBK" w:cs="Times New Roman"/>
          <w:color w:val="auto"/>
          <w:sz w:val="33"/>
          <w:szCs w:val="33"/>
          <w:highlight w:val="none"/>
        </w:rPr>
        <w:t>由房屋征收实施</w:t>
      </w:r>
      <w:r>
        <w:rPr>
          <w:rFonts w:hint="default" w:ascii="Times New Roman" w:hAnsi="Times New Roman" w:eastAsia="方正仿宋_GBK" w:cs="Times New Roman"/>
          <w:color w:val="auto"/>
          <w:sz w:val="33"/>
          <w:szCs w:val="33"/>
          <w:highlight w:val="none"/>
          <w:lang w:eastAsia="zh-CN"/>
        </w:rPr>
        <w:t>单位具体落实</w:t>
      </w:r>
      <w:r>
        <w:rPr>
          <w:rFonts w:hint="default" w:ascii="Times New Roman" w:hAnsi="Times New Roman" w:eastAsia="方正仿宋_GBK" w:cs="Times New Roman"/>
          <w:color w:val="auto"/>
          <w:sz w:val="33"/>
          <w:szCs w:val="33"/>
        </w:rPr>
        <w:t>。</w:t>
      </w:r>
    </w:p>
    <w:p w14:paraId="483BDBCE">
      <w:pPr>
        <w:spacing w:line="590" w:lineRule="exact"/>
        <w:ind w:firstLine="660" w:firstLineChars="200"/>
        <w:rPr>
          <w:rFonts w:hint="default" w:ascii="Times New Roman" w:hAnsi="Times New Roman" w:eastAsia="方正黑体_GBK" w:cs="Times New Roman"/>
          <w:color w:val="auto"/>
          <w:sz w:val="33"/>
          <w:szCs w:val="33"/>
        </w:rPr>
      </w:pPr>
      <w:r>
        <w:rPr>
          <w:rFonts w:hint="default" w:ascii="Times New Roman" w:hAnsi="Times New Roman" w:eastAsia="方正黑体_GBK" w:cs="Times New Roman"/>
          <w:color w:val="auto"/>
          <w:sz w:val="33"/>
          <w:szCs w:val="33"/>
        </w:rPr>
        <w:t>十</w:t>
      </w:r>
      <w:r>
        <w:rPr>
          <w:rFonts w:hint="default" w:ascii="Times New Roman" w:hAnsi="Times New Roman" w:eastAsia="方正黑体_GBK" w:cs="Times New Roman"/>
          <w:color w:val="auto"/>
          <w:sz w:val="33"/>
          <w:szCs w:val="33"/>
          <w:lang w:eastAsia="zh-CN"/>
        </w:rPr>
        <w:t>五</w:t>
      </w:r>
      <w:r>
        <w:rPr>
          <w:rFonts w:hint="default" w:ascii="Times New Roman" w:hAnsi="Times New Roman" w:eastAsia="方正黑体_GBK" w:cs="Times New Roman"/>
          <w:color w:val="auto"/>
          <w:sz w:val="33"/>
          <w:szCs w:val="33"/>
        </w:rPr>
        <w:t>、在房屋征收补偿工作中的违法违规行为，视其情节轻重，按相关法律、法规查处。</w:t>
      </w:r>
    </w:p>
    <w:p w14:paraId="5342FCE6">
      <w:pPr>
        <w:spacing w:line="590" w:lineRule="exact"/>
        <w:ind w:firstLine="660" w:firstLineChars="200"/>
        <w:rPr>
          <w:rFonts w:hint="default" w:ascii="Times New Roman" w:hAnsi="Times New Roman" w:eastAsia="方正黑体_GBK" w:cs="Times New Roman"/>
          <w:color w:val="auto"/>
          <w:sz w:val="33"/>
          <w:szCs w:val="33"/>
        </w:rPr>
      </w:pPr>
      <w:r>
        <w:rPr>
          <w:rFonts w:hint="default" w:ascii="Times New Roman" w:hAnsi="Times New Roman" w:eastAsia="方正黑体_GBK" w:cs="Times New Roman"/>
          <w:color w:val="auto"/>
          <w:sz w:val="33"/>
          <w:szCs w:val="33"/>
        </w:rPr>
        <w:t>十</w:t>
      </w:r>
      <w:r>
        <w:rPr>
          <w:rFonts w:hint="default" w:ascii="Times New Roman" w:hAnsi="Times New Roman" w:eastAsia="方正黑体_GBK" w:cs="Times New Roman"/>
          <w:color w:val="auto"/>
          <w:sz w:val="33"/>
          <w:szCs w:val="33"/>
          <w:lang w:eastAsia="zh-CN"/>
        </w:rPr>
        <w:t>六</w:t>
      </w:r>
      <w:r>
        <w:rPr>
          <w:rFonts w:hint="default" w:ascii="Times New Roman" w:hAnsi="Times New Roman" w:eastAsia="方正黑体_GBK" w:cs="Times New Roman"/>
          <w:color w:val="auto"/>
          <w:sz w:val="33"/>
          <w:szCs w:val="33"/>
        </w:rPr>
        <w:t>、本方案适用范围</w:t>
      </w:r>
      <w:r>
        <w:rPr>
          <w:rFonts w:hint="default" w:ascii="Times New Roman" w:hAnsi="Times New Roman" w:eastAsia="方正仿宋_GBK" w:cs="Times New Roman"/>
          <w:color w:val="auto"/>
          <w:sz w:val="33"/>
          <w:szCs w:val="33"/>
        </w:rPr>
        <w:t>：仅适于武胜县</w:t>
      </w:r>
      <w:r>
        <w:rPr>
          <w:rFonts w:hint="default" w:ascii="Times New Roman" w:hAnsi="Times New Roman" w:eastAsia="方正仿宋_GBK" w:cs="Times New Roman"/>
          <w:color w:val="auto"/>
          <w:sz w:val="33"/>
          <w:szCs w:val="33"/>
          <w:lang w:eastAsia="zh-CN"/>
        </w:rPr>
        <w:t>沿口镇建设北路片区征收红线范围内</w:t>
      </w:r>
      <w:r>
        <w:rPr>
          <w:rFonts w:hint="default" w:ascii="Times New Roman" w:hAnsi="Times New Roman" w:eastAsia="方正仿宋_GBK" w:cs="Times New Roman"/>
          <w:color w:val="auto"/>
          <w:sz w:val="33"/>
          <w:szCs w:val="33"/>
        </w:rPr>
        <w:t>国有土地上经认定必须符合征收条件的房屋、构筑物及附属物的征收与补偿。</w:t>
      </w:r>
    </w:p>
    <w:p w14:paraId="14730AAF">
      <w:pPr>
        <w:ind w:firstLine="660" w:firstLineChars="200"/>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sz w:val="33"/>
          <w:szCs w:val="33"/>
        </w:rPr>
        <w:t>十</w:t>
      </w:r>
      <w:r>
        <w:rPr>
          <w:rFonts w:hint="default" w:ascii="Times New Roman" w:hAnsi="Times New Roman" w:eastAsia="方正黑体_GBK" w:cs="Times New Roman"/>
          <w:color w:val="auto"/>
          <w:sz w:val="33"/>
          <w:szCs w:val="33"/>
          <w:lang w:eastAsia="zh-CN"/>
        </w:rPr>
        <w:t>七</w:t>
      </w:r>
      <w:r>
        <w:rPr>
          <w:rFonts w:hint="default" w:ascii="Times New Roman" w:hAnsi="Times New Roman" w:eastAsia="方正黑体_GBK" w:cs="Times New Roman"/>
          <w:color w:val="auto"/>
          <w:sz w:val="33"/>
          <w:szCs w:val="33"/>
        </w:rPr>
        <w:t>、本方案由武胜县房屋征收中心负责解释。</w:t>
      </w:r>
    </w:p>
    <w:p w14:paraId="5FA10109">
      <w:pPr>
        <w:ind w:firstLine="720" w:firstLineChars="200"/>
        <w:rPr>
          <w:rFonts w:hint="default" w:ascii="Times New Roman" w:hAnsi="Times New Roman" w:eastAsia="方正仿宋_GBK" w:cs="Times New Roman"/>
          <w:color w:val="auto"/>
          <w:kern w:val="0"/>
          <w:sz w:val="36"/>
          <w:szCs w:val="36"/>
        </w:rPr>
      </w:pPr>
    </w:p>
    <w:p w14:paraId="064AE66E">
      <w:pPr>
        <w:widowControl w:val="0"/>
        <w:tabs>
          <w:tab w:val="center" w:pos="4153"/>
          <w:tab w:val="right" w:pos="8306"/>
        </w:tabs>
        <w:snapToGrid w:val="0"/>
        <w:jc w:val="left"/>
        <w:rPr>
          <w:rFonts w:hint="default" w:ascii="Times New Roman" w:hAnsi="Times New Roman" w:eastAsia="方正仿宋_GBK" w:cs="Times New Roman"/>
          <w:color w:val="auto"/>
          <w:kern w:val="0"/>
          <w:sz w:val="36"/>
          <w:szCs w:val="36"/>
          <w:lang w:val="en-US" w:eastAsia="zh-CN" w:bidi="ar-SA"/>
        </w:rPr>
      </w:pPr>
    </w:p>
    <w:p w14:paraId="14D79DAC">
      <w:pPr>
        <w:widowControl w:val="0"/>
        <w:tabs>
          <w:tab w:val="center" w:pos="4153"/>
          <w:tab w:val="right" w:pos="8306"/>
        </w:tabs>
        <w:snapToGrid w:val="0"/>
        <w:jc w:val="left"/>
        <w:rPr>
          <w:rFonts w:hint="default" w:ascii="Times New Roman" w:hAnsi="Times New Roman" w:eastAsia="宋体" w:cs="Times New Roman"/>
          <w:color w:val="auto"/>
          <w:kern w:val="2"/>
          <w:sz w:val="18"/>
          <w:szCs w:val="18"/>
          <w:lang w:val="en-US" w:eastAsia="zh-CN" w:bidi="ar-SA"/>
        </w:rPr>
      </w:pPr>
    </w:p>
    <w:p w14:paraId="147CD56F">
      <w:pPr>
        <w:snapToGrid w:val="0"/>
        <w:spacing w:line="540" w:lineRule="exact"/>
        <w:textAlignment w:val="baseline"/>
        <w:rPr>
          <w:rFonts w:hint="default" w:ascii="Times New Roman" w:hAnsi="Times New Roman" w:eastAsia="方正黑体_GBK" w:cs="Times New Roman"/>
          <w:color w:val="auto"/>
          <w:kern w:val="0"/>
          <w:sz w:val="32"/>
          <w:szCs w:val="32"/>
        </w:rPr>
      </w:pPr>
    </w:p>
    <w:p w14:paraId="7C805F0C">
      <w:pPr>
        <w:rPr>
          <w:rFonts w:hint="default" w:ascii="Times New Roman" w:hAnsi="Times New Roman" w:eastAsia="仿宋_GB2312" w:cs="Times New Roman"/>
          <w:b/>
          <w:bCs/>
          <w:color w:val="auto"/>
          <w:kern w:val="0"/>
          <w:sz w:val="24"/>
          <w:shd w:val="clear" w:color="auto" w:fill="FFFFFF"/>
        </w:rPr>
      </w:pPr>
    </w:p>
    <w:p w14:paraId="150306F6">
      <w:pPr>
        <w:keepNext w:val="0"/>
        <w:keepLines w:val="0"/>
        <w:pageBreakBefore w:val="0"/>
        <w:widowControl w:val="0"/>
        <w:numPr>
          <w:ilvl w:val="0"/>
          <w:numId w:val="0"/>
        </w:numPr>
        <w:kinsoku/>
        <w:wordWrap/>
        <w:overflowPunct/>
        <w:topLinePunct w:val="0"/>
        <w:autoSpaceDE/>
        <w:autoSpaceDN/>
        <w:bidi w:val="0"/>
        <w:adjustRightInd/>
        <w:snapToGrid/>
        <w:spacing w:before="0" w:after="0" w:line="700" w:lineRule="exact"/>
        <w:jc w:val="center"/>
        <w:textAlignment w:val="auto"/>
        <w:outlineLvl w:val="9"/>
        <w:rPr>
          <w:rFonts w:hint="default" w:ascii="Times New Roman" w:hAnsi="Times New Roman" w:eastAsia="方正小标宋_GBK" w:cs="Times New Roman"/>
          <w:b w:val="0"/>
          <w:color w:val="auto"/>
          <w:kern w:val="2"/>
          <w:sz w:val="44"/>
          <w:szCs w:val="44"/>
          <w:lang w:val="en-US" w:eastAsia="zh-CN" w:bidi="ar-SA"/>
        </w:rPr>
      </w:pPr>
    </w:p>
    <w:p w14:paraId="1395010D">
      <w:pPr>
        <w:keepNext w:val="0"/>
        <w:keepLines w:val="0"/>
        <w:pageBreakBefore w:val="0"/>
        <w:widowControl w:val="0"/>
        <w:numPr>
          <w:ilvl w:val="0"/>
          <w:numId w:val="0"/>
        </w:numPr>
        <w:kinsoku/>
        <w:wordWrap/>
        <w:overflowPunct/>
        <w:topLinePunct w:val="0"/>
        <w:autoSpaceDE/>
        <w:autoSpaceDN/>
        <w:bidi w:val="0"/>
        <w:adjustRightInd/>
        <w:snapToGrid/>
        <w:spacing w:before="0" w:after="0" w:line="700" w:lineRule="exact"/>
        <w:jc w:val="center"/>
        <w:textAlignment w:val="auto"/>
        <w:outlineLvl w:val="9"/>
        <w:rPr>
          <w:rFonts w:hint="default" w:ascii="Times New Roman" w:hAnsi="Times New Roman" w:eastAsia="方正小标宋_GBK" w:cs="Times New Roman"/>
          <w:b w:val="0"/>
          <w:color w:val="auto"/>
          <w:kern w:val="2"/>
          <w:sz w:val="44"/>
          <w:szCs w:val="44"/>
          <w:lang w:val="en-US" w:eastAsia="zh-CN" w:bidi="ar-SA"/>
        </w:rPr>
      </w:pPr>
    </w:p>
    <w:p w14:paraId="58EDB814">
      <w:pPr>
        <w:keepNext w:val="0"/>
        <w:keepLines w:val="0"/>
        <w:pageBreakBefore w:val="0"/>
        <w:widowControl w:val="0"/>
        <w:numPr>
          <w:ilvl w:val="0"/>
          <w:numId w:val="0"/>
        </w:numPr>
        <w:kinsoku/>
        <w:wordWrap/>
        <w:overflowPunct/>
        <w:topLinePunct w:val="0"/>
        <w:autoSpaceDE/>
        <w:autoSpaceDN/>
        <w:bidi w:val="0"/>
        <w:adjustRightInd/>
        <w:snapToGrid/>
        <w:spacing w:before="0" w:after="0" w:line="700" w:lineRule="exact"/>
        <w:jc w:val="center"/>
        <w:textAlignment w:val="auto"/>
        <w:outlineLvl w:val="9"/>
        <w:rPr>
          <w:rFonts w:hint="default" w:ascii="Times New Roman" w:hAnsi="Times New Roman" w:eastAsia="方正小标宋_GBK" w:cs="Times New Roman"/>
          <w:b w:val="0"/>
          <w:color w:val="auto"/>
          <w:kern w:val="2"/>
          <w:sz w:val="44"/>
          <w:szCs w:val="44"/>
          <w:lang w:val="en-US" w:eastAsia="zh-CN" w:bidi="ar-SA"/>
        </w:rPr>
      </w:pPr>
    </w:p>
    <w:p w14:paraId="528DCAB9">
      <w:pPr>
        <w:keepNext w:val="0"/>
        <w:keepLines w:val="0"/>
        <w:pageBreakBefore w:val="0"/>
        <w:widowControl w:val="0"/>
        <w:numPr>
          <w:ilvl w:val="0"/>
          <w:numId w:val="0"/>
        </w:numPr>
        <w:kinsoku/>
        <w:wordWrap/>
        <w:overflowPunct/>
        <w:topLinePunct w:val="0"/>
        <w:autoSpaceDE/>
        <w:autoSpaceDN/>
        <w:bidi w:val="0"/>
        <w:adjustRightInd/>
        <w:snapToGrid/>
        <w:spacing w:before="0" w:after="0" w:line="700" w:lineRule="exact"/>
        <w:jc w:val="center"/>
        <w:textAlignment w:val="auto"/>
        <w:outlineLvl w:val="9"/>
        <w:rPr>
          <w:rFonts w:hint="default" w:ascii="Times New Roman" w:hAnsi="Times New Roman" w:eastAsia="方正小标宋_GBK" w:cs="Times New Roman"/>
          <w:b w:val="0"/>
          <w:color w:val="auto"/>
          <w:kern w:val="2"/>
          <w:sz w:val="44"/>
          <w:szCs w:val="44"/>
          <w:lang w:val="en-US" w:eastAsia="zh-CN" w:bidi="ar-SA"/>
        </w:rPr>
      </w:pPr>
    </w:p>
    <w:p w14:paraId="33CF95B4">
      <w:pPr>
        <w:keepNext w:val="0"/>
        <w:keepLines w:val="0"/>
        <w:pageBreakBefore w:val="0"/>
        <w:widowControl w:val="0"/>
        <w:numPr>
          <w:ilvl w:val="0"/>
          <w:numId w:val="0"/>
        </w:numPr>
        <w:kinsoku/>
        <w:wordWrap/>
        <w:overflowPunct/>
        <w:topLinePunct w:val="0"/>
        <w:autoSpaceDE/>
        <w:autoSpaceDN/>
        <w:bidi w:val="0"/>
        <w:adjustRightInd/>
        <w:snapToGrid/>
        <w:spacing w:before="0" w:after="0" w:line="700" w:lineRule="exact"/>
        <w:jc w:val="center"/>
        <w:textAlignment w:val="auto"/>
        <w:outlineLvl w:val="9"/>
        <w:rPr>
          <w:rFonts w:hint="default" w:ascii="Times New Roman" w:hAnsi="Times New Roman" w:eastAsia="方正小标宋_GBK" w:cs="Times New Roman"/>
          <w:b w:val="0"/>
          <w:color w:val="auto"/>
          <w:kern w:val="2"/>
          <w:sz w:val="44"/>
          <w:szCs w:val="44"/>
          <w:lang w:val="en-US" w:eastAsia="zh-CN" w:bidi="ar-SA"/>
        </w:rPr>
      </w:pPr>
    </w:p>
    <w:p w14:paraId="57A4DFD7">
      <w:pPr>
        <w:keepNext w:val="0"/>
        <w:keepLines w:val="0"/>
        <w:pageBreakBefore w:val="0"/>
        <w:widowControl w:val="0"/>
        <w:numPr>
          <w:ilvl w:val="0"/>
          <w:numId w:val="0"/>
        </w:numPr>
        <w:kinsoku/>
        <w:wordWrap/>
        <w:overflowPunct/>
        <w:topLinePunct w:val="0"/>
        <w:autoSpaceDE/>
        <w:autoSpaceDN/>
        <w:bidi w:val="0"/>
        <w:adjustRightInd/>
        <w:snapToGrid/>
        <w:spacing w:before="0" w:after="0" w:line="700" w:lineRule="exact"/>
        <w:ind w:firstLine="2200" w:firstLineChars="500"/>
        <w:jc w:val="both"/>
        <w:textAlignment w:val="auto"/>
        <w:outlineLvl w:val="9"/>
        <w:rPr>
          <w:rFonts w:hint="default" w:ascii="Times New Roman" w:hAnsi="Times New Roman" w:eastAsia="方正小标宋_GBK" w:cs="Times New Roman"/>
          <w:b w:val="0"/>
          <w:color w:val="auto"/>
          <w:kern w:val="2"/>
          <w:sz w:val="44"/>
          <w:szCs w:val="44"/>
          <w:lang w:val="en-US" w:eastAsia="zh-CN" w:bidi="ar-SA"/>
        </w:rPr>
      </w:pPr>
    </w:p>
    <w:p w14:paraId="738CEA08">
      <w:pPr>
        <w:keepNext w:val="0"/>
        <w:keepLines w:val="0"/>
        <w:pageBreakBefore w:val="0"/>
        <w:widowControl w:val="0"/>
        <w:numPr>
          <w:ilvl w:val="0"/>
          <w:numId w:val="0"/>
        </w:numPr>
        <w:kinsoku/>
        <w:wordWrap/>
        <w:overflowPunct/>
        <w:topLinePunct w:val="0"/>
        <w:autoSpaceDE/>
        <w:autoSpaceDN/>
        <w:bidi w:val="0"/>
        <w:adjustRightInd/>
        <w:snapToGrid/>
        <w:spacing w:before="0" w:after="0" w:line="700" w:lineRule="exact"/>
        <w:ind w:firstLine="2200" w:firstLineChars="500"/>
        <w:jc w:val="both"/>
        <w:textAlignment w:val="auto"/>
        <w:outlineLvl w:val="9"/>
        <w:rPr>
          <w:rFonts w:hint="default" w:ascii="Times New Roman" w:hAnsi="Times New Roman" w:eastAsia="方正小标宋_GBK" w:cs="Times New Roman"/>
          <w:b w:val="0"/>
          <w:color w:val="auto"/>
          <w:kern w:val="2"/>
          <w:sz w:val="44"/>
          <w:szCs w:val="44"/>
          <w:lang w:val="en-US" w:eastAsia="zh-CN" w:bidi="ar-SA"/>
        </w:rPr>
      </w:pPr>
    </w:p>
    <w:p w14:paraId="71211B5B">
      <w:pPr>
        <w:keepNext w:val="0"/>
        <w:keepLines w:val="0"/>
        <w:pageBreakBefore w:val="0"/>
        <w:widowControl w:val="0"/>
        <w:numPr>
          <w:ilvl w:val="0"/>
          <w:numId w:val="0"/>
        </w:numPr>
        <w:kinsoku/>
        <w:wordWrap/>
        <w:overflowPunct/>
        <w:topLinePunct w:val="0"/>
        <w:autoSpaceDE/>
        <w:autoSpaceDN/>
        <w:bidi w:val="0"/>
        <w:adjustRightInd/>
        <w:snapToGrid/>
        <w:spacing w:before="0" w:after="0" w:line="700" w:lineRule="exact"/>
        <w:ind w:firstLine="2200" w:firstLineChars="500"/>
        <w:jc w:val="both"/>
        <w:textAlignment w:val="auto"/>
        <w:outlineLvl w:val="9"/>
        <w:rPr>
          <w:rFonts w:hint="default" w:ascii="Times New Roman" w:hAnsi="Times New Roman" w:eastAsia="方正小标宋_GBK" w:cs="Times New Roman"/>
          <w:b w:val="0"/>
          <w:color w:val="auto"/>
          <w:kern w:val="2"/>
          <w:sz w:val="44"/>
          <w:szCs w:val="44"/>
          <w:lang w:val="en-US" w:eastAsia="zh-CN" w:bidi="ar-SA"/>
        </w:rPr>
      </w:pPr>
      <w:r>
        <w:rPr>
          <w:rFonts w:hint="default" w:ascii="Times New Roman" w:hAnsi="Times New Roman" w:eastAsia="方正小标宋_GBK" w:cs="Times New Roman"/>
          <w:b w:val="0"/>
          <w:color w:val="auto"/>
          <w:kern w:val="2"/>
          <w:sz w:val="44"/>
          <w:szCs w:val="44"/>
          <w:lang w:val="en-US" w:eastAsia="zh-CN" w:bidi="ar-SA"/>
        </w:rPr>
        <w:t>垮塌房屋的处理方案</w:t>
      </w:r>
    </w:p>
    <w:p w14:paraId="78609DE9">
      <w:pPr>
        <w:spacing w:line="590" w:lineRule="exact"/>
        <w:ind w:firstLine="660" w:firstLineChars="200"/>
        <w:rPr>
          <w:rFonts w:hint="default" w:ascii="Times New Roman" w:hAnsi="Times New Roman" w:eastAsia="方正仿宋_GBK" w:cs="Times New Roman"/>
          <w:color w:val="auto"/>
          <w:sz w:val="33"/>
          <w:szCs w:val="33"/>
          <w:lang w:val="en-US" w:eastAsia="zh-CN"/>
        </w:rPr>
      </w:pPr>
    </w:p>
    <w:p w14:paraId="224B36FC">
      <w:pPr>
        <w:spacing w:line="590" w:lineRule="exact"/>
        <w:ind w:firstLine="660" w:firstLineChars="200"/>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本着让利于民的原则，对建设北路房屋征收区域的有房屋产权的垮塌房屋作适当补偿。</w:t>
      </w:r>
    </w:p>
    <w:p w14:paraId="60F633DB">
      <w:pPr>
        <w:numPr>
          <w:ilvl w:val="0"/>
          <w:numId w:val="0"/>
        </w:numPr>
        <w:spacing w:line="590" w:lineRule="exact"/>
        <w:ind w:firstLine="660" w:firstLineChars="200"/>
        <w:rPr>
          <w:rFonts w:hint="default" w:ascii="Times New Roman" w:hAnsi="Times New Roman" w:eastAsia="方正黑体_GBK" w:cs="Times New Roman"/>
          <w:color w:val="auto"/>
          <w:sz w:val="33"/>
          <w:szCs w:val="33"/>
          <w:lang w:val="en-US" w:eastAsia="zh-CN"/>
        </w:rPr>
      </w:pPr>
      <w:r>
        <w:rPr>
          <w:rFonts w:hint="default" w:ascii="Times New Roman" w:hAnsi="Times New Roman" w:eastAsia="方正黑体_GBK" w:cs="Times New Roman"/>
          <w:color w:val="auto"/>
          <w:kern w:val="2"/>
          <w:sz w:val="33"/>
          <w:szCs w:val="33"/>
          <w:lang w:val="en-US" w:eastAsia="zh-CN" w:bidi="ar-SA"/>
        </w:rPr>
        <w:t>一、</w:t>
      </w:r>
      <w:r>
        <w:rPr>
          <w:rFonts w:hint="default" w:ascii="Times New Roman" w:hAnsi="Times New Roman" w:eastAsia="方正黑体_GBK" w:cs="Times New Roman"/>
          <w:color w:val="auto"/>
          <w:sz w:val="33"/>
          <w:szCs w:val="33"/>
          <w:lang w:val="en-US" w:eastAsia="zh-CN"/>
        </w:rPr>
        <w:t>补偿方式</w:t>
      </w:r>
    </w:p>
    <w:p w14:paraId="6B42E42A">
      <w:pPr>
        <w:numPr>
          <w:ilvl w:val="0"/>
          <w:numId w:val="0"/>
        </w:numPr>
        <w:spacing w:line="590" w:lineRule="exact"/>
        <w:ind w:firstLine="660" w:firstLineChars="200"/>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垮塌房屋，既可选择选择产权调换、房票安置也可选择货币补偿。</w:t>
      </w:r>
    </w:p>
    <w:p w14:paraId="783842B3">
      <w:pPr>
        <w:numPr>
          <w:ilvl w:val="0"/>
          <w:numId w:val="0"/>
        </w:numPr>
        <w:spacing w:line="590" w:lineRule="exact"/>
        <w:ind w:firstLine="660" w:firstLineChars="200"/>
        <w:rPr>
          <w:rFonts w:hint="default" w:ascii="Times New Roman" w:hAnsi="Times New Roman" w:eastAsia="方正黑体_GBK" w:cs="Times New Roman"/>
          <w:color w:val="auto"/>
          <w:kern w:val="2"/>
          <w:sz w:val="33"/>
          <w:szCs w:val="33"/>
          <w:lang w:val="en-US" w:eastAsia="zh-CN" w:bidi="ar-SA"/>
        </w:rPr>
      </w:pPr>
      <w:r>
        <w:rPr>
          <w:rFonts w:hint="default" w:ascii="Times New Roman" w:hAnsi="Times New Roman" w:eastAsia="方正黑体_GBK" w:cs="Times New Roman"/>
          <w:color w:val="auto"/>
          <w:kern w:val="2"/>
          <w:sz w:val="33"/>
          <w:szCs w:val="33"/>
          <w:lang w:val="en-US" w:eastAsia="zh-CN" w:bidi="ar-SA"/>
        </w:rPr>
        <w:t>二、补偿标准</w:t>
      </w:r>
    </w:p>
    <w:p w14:paraId="20FA3DC7">
      <w:pPr>
        <w:spacing w:line="590" w:lineRule="exact"/>
        <w:ind w:firstLine="663" w:firstLineChars="200"/>
        <w:rPr>
          <w:rFonts w:hint="default" w:ascii="Times New Roman" w:hAnsi="Times New Roman" w:eastAsia="方正楷体_GBK" w:cs="Times New Roman"/>
          <w:b/>
          <w:bCs/>
          <w:color w:val="auto"/>
          <w:sz w:val="33"/>
          <w:szCs w:val="33"/>
          <w:lang w:val="en-US" w:eastAsia="zh-CN"/>
        </w:rPr>
      </w:pPr>
      <w:r>
        <w:rPr>
          <w:rFonts w:hint="default" w:ascii="Times New Roman" w:hAnsi="Times New Roman" w:eastAsia="方正楷体_GBK" w:cs="Times New Roman"/>
          <w:b/>
          <w:bCs/>
          <w:color w:val="auto"/>
          <w:sz w:val="33"/>
          <w:szCs w:val="33"/>
          <w:lang w:val="en-US" w:eastAsia="zh-CN"/>
        </w:rPr>
        <w:t>（一）选择产权调换的补偿标准</w:t>
      </w:r>
    </w:p>
    <w:p w14:paraId="64611F65">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1.自愿选择产权调换的，所选安置房面积在80㎡（含）以内的，按原垮塌房屋的评估值与所选安置房评估建筑成本价品迭后补给房屋征收部门；所选安置房面积超过80㎡以上的部分，按所选安置房评估市场价价差补给房屋征收部门。</w:t>
      </w:r>
    </w:p>
    <w:p w14:paraId="09C24D8E">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被征收人选择顶楼、步梯房安置的，享受《武胜县沿口镇建设北路片区国有土地上房屋征收与补偿方案》中同等政策，同时享受签约奖。临时安置补助费、室内装饰装修费、物业服务费、水电气等据实补偿。《武胜县沿口镇建设北路片区国有土地上房屋征收与补偿方案》“产权调换办法及标准”中其他政策不享受。</w:t>
      </w:r>
    </w:p>
    <w:p w14:paraId="129ED8DD">
      <w:pPr>
        <w:spacing w:line="590" w:lineRule="exact"/>
        <w:ind w:firstLine="663" w:firstLineChars="200"/>
        <w:rPr>
          <w:rFonts w:hint="default" w:ascii="Times New Roman" w:hAnsi="Times New Roman" w:eastAsia="方正楷体_GBK" w:cs="Times New Roman"/>
          <w:b/>
          <w:bCs/>
          <w:color w:val="auto"/>
          <w:sz w:val="33"/>
          <w:szCs w:val="33"/>
          <w:lang w:val="en-US" w:eastAsia="zh-CN"/>
        </w:rPr>
      </w:pPr>
      <w:r>
        <w:rPr>
          <w:rFonts w:hint="default" w:ascii="Times New Roman" w:hAnsi="Times New Roman" w:eastAsia="方正楷体_GBK" w:cs="Times New Roman"/>
          <w:b/>
          <w:bCs/>
          <w:color w:val="auto"/>
          <w:sz w:val="33"/>
          <w:szCs w:val="33"/>
          <w:lang w:val="en-US" w:eastAsia="zh-CN"/>
        </w:rPr>
        <w:t>（二）选择房票安置的补偿标准</w:t>
      </w:r>
    </w:p>
    <w:p w14:paraId="55C1BAF2">
      <w:pPr>
        <w:spacing w:line="590" w:lineRule="exact"/>
        <w:ind w:firstLine="660" w:firstLineChars="200"/>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不享受《武胜县沿口镇建设北路片区国有土地上房屋征收与补偿方案》“房票安置办法及标准”中的“搬迁费”“搬迁奖励”，“房票安置办法及标准”中其他补偿项目据实结算。</w:t>
      </w:r>
    </w:p>
    <w:p w14:paraId="7E04AE5F">
      <w:pPr>
        <w:numPr>
          <w:ilvl w:val="0"/>
          <w:numId w:val="0"/>
        </w:numPr>
        <w:ind w:firstLine="663" w:firstLineChars="200"/>
        <w:rPr>
          <w:rFonts w:hint="default" w:ascii="Times New Roman" w:hAnsi="Times New Roman" w:eastAsia="方正楷体_GBK" w:cs="Times New Roman"/>
          <w:b/>
          <w:bCs/>
          <w:color w:val="auto"/>
          <w:sz w:val="33"/>
          <w:szCs w:val="33"/>
          <w:lang w:val="en-US" w:eastAsia="zh-CN"/>
        </w:rPr>
      </w:pPr>
      <w:r>
        <w:rPr>
          <w:rFonts w:hint="default" w:ascii="Times New Roman" w:hAnsi="Times New Roman" w:eastAsia="方正楷体_GBK" w:cs="Times New Roman"/>
          <w:b/>
          <w:bCs/>
          <w:color w:val="auto"/>
          <w:kern w:val="2"/>
          <w:sz w:val="33"/>
          <w:szCs w:val="33"/>
          <w:lang w:val="en-US" w:eastAsia="zh-CN" w:bidi="ar-SA"/>
        </w:rPr>
        <w:t>（三）</w:t>
      </w:r>
      <w:r>
        <w:rPr>
          <w:rFonts w:hint="default" w:ascii="Times New Roman" w:hAnsi="Times New Roman" w:eastAsia="方正楷体_GBK" w:cs="Times New Roman"/>
          <w:b/>
          <w:bCs/>
          <w:color w:val="auto"/>
          <w:sz w:val="33"/>
          <w:szCs w:val="33"/>
          <w:lang w:val="en-US" w:eastAsia="zh-CN"/>
        </w:rPr>
        <w:t>选择货币补偿的补偿标准</w:t>
      </w:r>
    </w:p>
    <w:p w14:paraId="27F24D71">
      <w:pPr>
        <w:spacing w:line="590" w:lineRule="exact"/>
        <w:ind w:firstLine="660" w:firstLineChars="200"/>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不享受《武胜县沿口镇建设北路片区国有土地上房屋征收与补偿方案》“货币补偿办法及标准”中的“搬迁费”“搬迁奖励”，“货币补偿办法及标准”中其他补偿项目据实结算。</w:t>
      </w:r>
    </w:p>
    <w:p w14:paraId="48E8FB2E">
      <w:pPr>
        <w:numPr>
          <w:ilvl w:val="0"/>
          <w:numId w:val="0"/>
        </w:numPr>
        <w:ind w:firstLine="663" w:firstLineChars="200"/>
        <w:rPr>
          <w:rFonts w:hint="default" w:ascii="Times New Roman" w:hAnsi="Times New Roman" w:eastAsia="方正楷体_GBK" w:cs="Times New Roman"/>
          <w:b/>
          <w:bCs/>
          <w:color w:val="auto"/>
          <w:sz w:val="33"/>
          <w:szCs w:val="33"/>
          <w:lang w:val="en-US" w:eastAsia="zh-CN"/>
        </w:rPr>
      </w:pPr>
      <w:r>
        <w:rPr>
          <w:rFonts w:hint="default" w:ascii="Times New Roman" w:hAnsi="Times New Roman" w:eastAsia="方正楷体_GBK" w:cs="Times New Roman"/>
          <w:b/>
          <w:bCs/>
          <w:color w:val="auto"/>
          <w:kern w:val="2"/>
          <w:sz w:val="33"/>
          <w:szCs w:val="33"/>
          <w:lang w:val="en-US" w:eastAsia="zh-CN" w:bidi="ar-SA"/>
        </w:rPr>
        <w:t>（四）</w:t>
      </w:r>
      <w:r>
        <w:rPr>
          <w:rFonts w:hint="default" w:ascii="Times New Roman" w:hAnsi="Times New Roman" w:eastAsia="方正楷体_GBK" w:cs="Times New Roman"/>
          <w:b/>
          <w:bCs/>
          <w:color w:val="auto"/>
          <w:sz w:val="33"/>
          <w:szCs w:val="33"/>
          <w:lang w:val="en-US" w:eastAsia="zh-CN"/>
        </w:rPr>
        <w:t>本垮塌房屋的处理方案中选择房票安置和货币补偿的被征收人除不享受的政策外，其他应享受的政策参照《武胜县沿口镇建设北路片区国有土地上房屋征收与补偿方案》执行</w:t>
      </w:r>
    </w:p>
    <w:p w14:paraId="3D214BB5">
      <w:pPr>
        <w:widowControl w:val="0"/>
        <w:numPr>
          <w:ilvl w:val="0"/>
          <w:numId w:val="0"/>
        </w:numPr>
        <w:jc w:val="both"/>
        <w:rPr>
          <w:rFonts w:hint="default" w:ascii="Times New Roman" w:hAnsi="Times New Roman" w:eastAsia="方正楷体_GBK" w:cs="Times New Roman"/>
          <w:b/>
          <w:bCs/>
          <w:color w:val="auto"/>
          <w:sz w:val="33"/>
          <w:szCs w:val="33"/>
          <w:lang w:val="en-US" w:eastAsia="zh-CN"/>
        </w:rPr>
      </w:pPr>
    </w:p>
    <w:p w14:paraId="671C9924">
      <w:pPr>
        <w:widowControl w:val="0"/>
        <w:numPr>
          <w:ilvl w:val="0"/>
          <w:numId w:val="0"/>
        </w:numPr>
        <w:jc w:val="both"/>
        <w:rPr>
          <w:rFonts w:hint="default" w:ascii="Times New Roman" w:hAnsi="Times New Roman" w:eastAsia="方正楷体_GBK" w:cs="Times New Roman"/>
          <w:b/>
          <w:bCs/>
          <w:color w:val="auto"/>
          <w:sz w:val="33"/>
          <w:szCs w:val="33"/>
          <w:lang w:val="en-US" w:eastAsia="zh-CN"/>
        </w:rPr>
      </w:pPr>
    </w:p>
    <w:p w14:paraId="3131A61E">
      <w:pPr>
        <w:widowControl w:val="0"/>
        <w:numPr>
          <w:ilvl w:val="0"/>
          <w:numId w:val="0"/>
        </w:numPr>
        <w:jc w:val="both"/>
        <w:rPr>
          <w:rFonts w:hint="default" w:ascii="Times New Roman" w:hAnsi="Times New Roman" w:eastAsia="方正楷体_GBK" w:cs="Times New Roman"/>
          <w:b/>
          <w:bCs/>
          <w:color w:val="auto"/>
          <w:sz w:val="33"/>
          <w:szCs w:val="33"/>
          <w:lang w:val="en-US" w:eastAsia="zh-CN"/>
        </w:rPr>
      </w:pPr>
    </w:p>
    <w:p w14:paraId="25453032">
      <w:pPr>
        <w:widowControl w:val="0"/>
        <w:numPr>
          <w:ilvl w:val="0"/>
          <w:numId w:val="0"/>
        </w:numPr>
        <w:jc w:val="both"/>
        <w:rPr>
          <w:rFonts w:hint="default" w:ascii="Times New Roman" w:hAnsi="Times New Roman" w:eastAsia="方正楷体_GBK" w:cs="Times New Roman"/>
          <w:b/>
          <w:bCs/>
          <w:color w:val="auto"/>
          <w:sz w:val="33"/>
          <w:szCs w:val="33"/>
          <w:lang w:val="en-US" w:eastAsia="zh-CN"/>
        </w:rPr>
      </w:pPr>
    </w:p>
    <w:p w14:paraId="3864600A">
      <w:pPr>
        <w:widowControl w:val="0"/>
        <w:numPr>
          <w:ilvl w:val="0"/>
          <w:numId w:val="0"/>
        </w:numPr>
        <w:jc w:val="both"/>
        <w:rPr>
          <w:rFonts w:hint="default" w:ascii="Times New Roman" w:hAnsi="Times New Roman" w:eastAsia="方正楷体_GBK" w:cs="Times New Roman"/>
          <w:b/>
          <w:bCs/>
          <w:color w:val="auto"/>
          <w:sz w:val="33"/>
          <w:szCs w:val="33"/>
          <w:lang w:val="en-US" w:eastAsia="zh-CN"/>
        </w:rPr>
      </w:pPr>
    </w:p>
    <w:p w14:paraId="56DFBE47">
      <w:pPr>
        <w:widowControl w:val="0"/>
        <w:numPr>
          <w:ilvl w:val="0"/>
          <w:numId w:val="0"/>
        </w:numPr>
        <w:jc w:val="both"/>
        <w:rPr>
          <w:rFonts w:hint="default" w:ascii="Times New Roman" w:hAnsi="Times New Roman" w:eastAsia="方正楷体_GBK" w:cs="Times New Roman"/>
          <w:b/>
          <w:bCs/>
          <w:color w:val="auto"/>
          <w:sz w:val="33"/>
          <w:szCs w:val="33"/>
          <w:lang w:val="en-US" w:eastAsia="zh-CN"/>
        </w:rPr>
      </w:pPr>
    </w:p>
    <w:p w14:paraId="75B80985">
      <w:pPr>
        <w:widowControl w:val="0"/>
        <w:numPr>
          <w:ilvl w:val="0"/>
          <w:numId w:val="0"/>
        </w:numPr>
        <w:jc w:val="both"/>
        <w:rPr>
          <w:rFonts w:hint="default" w:ascii="Times New Roman" w:hAnsi="Times New Roman" w:eastAsia="方正楷体_GBK" w:cs="Times New Roman"/>
          <w:b/>
          <w:bCs/>
          <w:color w:val="auto"/>
          <w:sz w:val="33"/>
          <w:szCs w:val="33"/>
          <w:lang w:val="en-US" w:eastAsia="zh-CN"/>
        </w:rPr>
      </w:pPr>
    </w:p>
    <w:p w14:paraId="4ACDA119">
      <w:pPr>
        <w:widowControl w:val="0"/>
        <w:numPr>
          <w:ilvl w:val="0"/>
          <w:numId w:val="0"/>
        </w:numPr>
        <w:jc w:val="both"/>
        <w:rPr>
          <w:rFonts w:hint="default" w:ascii="Times New Roman" w:hAnsi="Times New Roman" w:eastAsia="方正楷体_GBK" w:cs="Times New Roman"/>
          <w:b/>
          <w:bCs/>
          <w:color w:val="auto"/>
          <w:sz w:val="33"/>
          <w:szCs w:val="33"/>
          <w:lang w:val="en-US" w:eastAsia="zh-CN"/>
        </w:rPr>
      </w:pPr>
    </w:p>
    <w:p w14:paraId="1E44E223">
      <w:pPr>
        <w:widowControl w:val="0"/>
        <w:numPr>
          <w:ilvl w:val="0"/>
          <w:numId w:val="0"/>
        </w:numPr>
        <w:jc w:val="both"/>
        <w:rPr>
          <w:rFonts w:hint="default" w:ascii="Times New Roman" w:hAnsi="Times New Roman" w:eastAsia="方正楷体_GBK" w:cs="Times New Roman"/>
          <w:b/>
          <w:bCs/>
          <w:color w:val="auto"/>
          <w:sz w:val="33"/>
          <w:szCs w:val="33"/>
          <w:lang w:val="en-US" w:eastAsia="zh-CN"/>
        </w:rPr>
      </w:pPr>
    </w:p>
    <w:p w14:paraId="4876E23D">
      <w:pPr>
        <w:widowControl w:val="0"/>
        <w:numPr>
          <w:ilvl w:val="0"/>
          <w:numId w:val="0"/>
        </w:numPr>
        <w:jc w:val="both"/>
        <w:rPr>
          <w:rFonts w:hint="default" w:ascii="Times New Roman" w:hAnsi="Times New Roman" w:eastAsia="方正楷体_GBK" w:cs="Times New Roman"/>
          <w:b/>
          <w:bCs/>
          <w:color w:val="auto"/>
          <w:sz w:val="33"/>
          <w:szCs w:val="33"/>
          <w:lang w:val="en-US" w:eastAsia="zh-CN"/>
        </w:rPr>
      </w:pPr>
    </w:p>
    <w:p w14:paraId="0283625D">
      <w:pPr>
        <w:widowControl w:val="0"/>
        <w:numPr>
          <w:ilvl w:val="0"/>
          <w:numId w:val="0"/>
        </w:numPr>
        <w:jc w:val="both"/>
        <w:rPr>
          <w:rFonts w:hint="default" w:ascii="Times New Roman" w:hAnsi="Times New Roman" w:eastAsia="方正楷体_GBK" w:cs="Times New Roman"/>
          <w:b/>
          <w:bCs/>
          <w:color w:val="auto"/>
          <w:sz w:val="33"/>
          <w:szCs w:val="33"/>
          <w:lang w:val="en-US" w:eastAsia="zh-CN"/>
        </w:rPr>
      </w:pPr>
    </w:p>
    <w:p w14:paraId="0E1F34B3">
      <w:pPr>
        <w:keepNext w:val="0"/>
        <w:keepLines w:val="0"/>
        <w:pageBreakBefore w:val="0"/>
        <w:widowControl w:val="0"/>
        <w:kinsoku/>
        <w:wordWrap/>
        <w:overflowPunct/>
        <w:topLinePunct w:val="0"/>
        <w:autoSpaceDE/>
        <w:autoSpaceDN/>
        <w:bidi w:val="0"/>
        <w:adjustRightInd/>
        <w:snapToGrid/>
        <w:spacing w:line="700" w:lineRule="exact"/>
        <w:ind w:left="0"/>
        <w:jc w:val="both"/>
        <w:textAlignment w:val="auto"/>
        <w:rPr>
          <w:rFonts w:hint="default" w:ascii="Times New Roman" w:hAnsi="Times New Roman" w:eastAsia="方正小标宋_GBK" w:cs="Times New Roman"/>
          <w:b w:val="0"/>
          <w:bCs w:val="0"/>
          <w:color w:val="auto"/>
          <w:spacing w:val="13"/>
          <w:sz w:val="44"/>
          <w:szCs w:val="44"/>
        </w:rPr>
      </w:pPr>
    </w:p>
    <w:p w14:paraId="15870634">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default" w:ascii="Times New Roman" w:hAnsi="Times New Roman" w:eastAsia="方正小标宋_GBK" w:cs="Times New Roman"/>
          <w:b w:val="0"/>
          <w:bCs w:val="0"/>
          <w:color w:val="auto"/>
          <w:sz w:val="44"/>
          <w:szCs w:val="44"/>
          <w:lang w:eastAsia="zh-CN"/>
        </w:rPr>
      </w:pPr>
      <w:r>
        <w:rPr>
          <w:rFonts w:hint="default" w:ascii="Times New Roman" w:hAnsi="Times New Roman" w:eastAsia="方正小标宋_GBK" w:cs="Times New Roman"/>
          <w:b w:val="0"/>
          <w:bCs w:val="0"/>
          <w:color w:val="auto"/>
          <w:spacing w:val="13"/>
          <w:sz w:val="44"/>
          <w:szCs w:val="44"/>
        </w:rPr>
        <w:t>武胜县建设北路</w:t>
      </w:r>
      <w:r>
        <w:rPr>
          <w:rFonts w:hint="default" w:ascii="Times New Roman" w:hAnsi="Times New Roman" w:eastAsia="方正小标宋_GBK" w:cs="Times New Roman"/>
          <w:b w:val="0"/>
          <w:bCs w:val="0"/>
          <w:color w:val="auto"/>
          <w:spacing w:val="13"/>
          <w:sz w:val="44"/>
          <w:szCs w:val="44"/>
          <w:lang w:eastAsia="zh-CN"/>
        </w:rPr>
        <w:t>征收红线范围内</w:t>
      </w:r>
      <w:r>
        <w:rPr>
          <w:rFonts w:hint="default" w:ascii="Times New Roman" w:hAnsi="Times New Roman" w:eastAsia="方正小标宋_GBK" w:cs="Times New Roman"/>
          <w:b w:val="0"/>
          <w:bCs w:val="0"/>
          <w:color w:val="auto"/>
          <w:spacing w:val="13"/>
          <w:sz w:val="44"/>
          <w:szCs w:val="44"/>
        </w:rPr>
        <w:t>违</w:t>
      </w:r>
      <w:r>
        <w:rPr>
          <w:rFonts w:hint="default" w:ascii="Times New Roman" w:hAnsi="Times New Roman" w:eastAsia="方正小标宋_GBK" w:cs="Times New Roman"/>
          <w:b w:val="0"/>
          <w:bCs w:val="0"/>
          <w:color w:val="auto"/>
          <w:spacing w:val="13"/>
          <w:sz w:val="44"/>
          <w:szCs w:val="44"/>
          <w:lang w:eastAsia="zh-CN"/>
        </w:rPr>
        <w:t>法建筑拆除费标准</w:t>
      </w:r>
    </w:p>
    <w:p w14:paraId="5E1FB52C">
      <w:pPr>
        <w:rPr>
          <w:rFonts w:hint="default" w:ascii="Times New Roman" w:hAnsi="Times New Roman" w:cs="Times New Roman"/>
          <w:color w:val="auto"/>
        </w:rPr>
      </w:pPr>
    </w:p>
    <w:tbl>
      <w:tblPr>
        <w:tblStyle w:val="7"/>
        <w:tblW w:w="900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4"/>
        <w:gridCol w:w="2567"/>
        <w:gridCol w:w="3366"/>
        <w:gridCol w:w="1671"/>
      </w:tblGrid>
      <w:tr w14:paraId="02897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404" w:type="dxa"/>
            <w:vAlign w:val="top"/>
          </w:tcPr>
          <w:p w14:paraId="50CE91F8">
            <w:pPr>
              <w:pStyle w:val="6"/>
              <w:spacing w:before="152" w:line="221" w:lineRule="auto"/>
              <w:ind w:left="458"/>
              <w:rPr>
                <w:rFonts w:hint="default" w:ascii="Times New Roman" w:hAnsi="Times New Roman" w:cs="Times New Roman"/>
                <w:color w:val="auto"/>
              </w:rPr>
            </w:pPr>
            <w:r>
              <w:rPr>
                <w:rFonts w:hint="default" w:ascii="Times New Roman" w:hAnsi="Times New Roman" w:cs="Times New Roman"/>
                <w:b/>
                <w:bCs/>
                <w:color w:val="auto"/>
                <w:spacing w:val="-5"/>
              </w:rPr>
              <w:t>序号</w:t>
            </w:r>
          </w:p>
        </w:tc>
        <w:tc>
          <w:tcPr>
            <w:tcW w:w="2567" w:type="dxa"/>
            <w:vAlign w:val="top"/>
          </w:tcPr>
          <w:p w14:paraId="24DD1BFF">
            <w:pPr>
              <w:pStyle w:val="6"/>
              <w:spacing w:before="124" w:line="220" w:lineRule="auto"/>
              <w:ind w:left="965"/>
              <w:rPr>
                <w:rFonts w:hint="default" w:ascii="Times New Roman" w:hAnsi="Times New Roman" w:cs="Times New Roman"/>
                <w:color w:val="auto"/>
                <w:sz w:val="31"/>
                <w:szCs w:val="31"/>
              </w:rPr>
            </w:pPr>
            <w:r>
              <w:rPr>
                <w:rFonts w:hint="default" w:ascii="Times New Roman" w:hAnsi="Times New Roman" w:cs="Times New Roman"/>
                <w:b/>
                <w:bCs/>
                <w:color w:val="auto"/>
                <w:spacing w:val="2"/>
                <w:sz w:val="31"/>
                <w:szCs w:val="31"/>
              </w:rPr>
              <w:t>结构</w:t>
            </w:r>
          </w:p>
        </w:tc>
        <w:tc>
          <w:tcPr>
            <w:tcW w:w="3366" w:type="dxa"/>
            <w:vAlign w:val="top"/>
          </w:tcPr>
          <w:p w14:paraId="45D67E3E">
            <w:pPr>
              <w:pStyle w:val="6"/>
              <w:spacing w:before="114" w:line="220" w:lineRule="auto"/>
              <w:ind w:left="688"/>
              <w:rPr>
                <w:rFonts w:hint="default" w:ascii="Times New Roman" w:hAnsi="Times New Roman" w:cs="Times New Roman"/>
                <w:color w:val="auto"/>
                <w:sz w:val="33"/>
                <w:szCs w:val="33"/>
              </w:rPr>
            </w:pPr>
            <w:r>
              <w:rPr>
                <w:rFonts w:hint="default" w:ascii="Times New Roman" w:hAnsi="Times New Roman" w:cs="Times New Roman"/>
                <w:b/>
                <w:bCs/>
                <w:color w:val="auto"/>
                <w:spacing w:val="25"/>
                <w:sz w:val="33"/>
                <w:szCs w:val="33"/>
              </w:rPr>
              <w:t>标准(元/m²)</w:t>
            </w:r>
          </w:p>
        </w:tc>
        <w:tc>
          <w:tcPr>
            <w:tcW w:w="1671" w:type="dxa"/>
            <w:vAlign w:val="top"/>
          </w:tcPr>
          <w:p w14:paraId="7087428F">
            <w:pPr>
              <w:pStyle w:val="6"/>
              <w:spacing w:before="152" w:line="221" w:lineRule="auto"/>
              <w:ind w:left="821"/>
              <w:rPr>
                <w:rFonts w:hint="default" w:ascii="Times New Roman" w:hAnsi="Times New Roman" w:cs="Times New Roman"/>
                <w:color w:val="auto"/>
              </w:rPr>
            </w:pPr>
            <w:r>
              <w:rPr>
                <w:rFonts w:hint="default" w:ascii="Times New Roman" w:hAnsi="Times New Roman" w:cs="Times New Roman"/>
                <w:b/>
                <w:bCs/>
                <w:color w:val="auto"/>
                <w:spacing w:val="-6"/>
              </w:rPr>
              <w:t>备注</w:t>
            </w:r>
          </w:p>
        </w:tc>
      </w:tr>
      <w:tr w14:paraId="518CB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04" w:type="dxa"/>
            <w:vAlign w:val="top"/>
          </w:tcPr>
          <w:p w14:paraId="71B06587">
            <w:pPr>
              <w:pStyle w:val="6"/>
              <w:spacing w:before="174" w:line="241" w:lineRule="auto"/>
              <w:ind w:left="634"/>
              <w:rPr>
                <w:rFonts w:hint="default" w:ascii="Times New Roman" w:hAnsi="Times New Roman" w:cs="Times New Roman"/>
                <w:color w:val="auto"/>
              </w:rPr>
            </w:pPr>
            <w:r>
              <w:rPr>
                <w:rFonts w:hint="default" w:ascii="Times New Roman" w:hAnsi="Times New Roman" w:cs="Times New Roman"/>
                <w:color w:val="auto"/>
              </w:rPr>
              <w:t>1</w:t>
            </w:r>
          </w:p>
        </w:tc>
        <w:tc>
          <w:tcPr>
            <w:tcW w:w="2567" w:type="dxa"/>
            <w:vAlign w:val="center"/>
          </w:tcPr>
          <w:p w14:paraId="435D32E3">
            <w:pPr>
              <w:pStyle w:val="6"/>
              <w:spacing w:before="1" w:line="204" w:lineRule="auto"/>
              <w:ind w:left="971"/>
              <w:jc w:val="both"/>
              <w:rPr>
                <w:rFonts w:hint="default" w:ascii="Times New Roman" w:hAnsi="Times New Roman" w:cs="Times New Roman"/>
                <w:color w:val="auto"/>
              </w:rPr>
            </w:pPr>
            <w:r>
              <w:rPr>
                <w:rFonts w:hint="default" w:ascii="Times New Roman" w:hAnsi="Times New Roman" w:cs="Times New Roman"/>
                <w:color w:val="auto"/>
                <w:spacing w:val="-5"/>
              </w:rPr>
              <w:t>框</w:t>
            </w:r>
            <w:r>
              <w:rPr>
                <w:rFonts w:hint="default" w:ascii="Times New Roman" w:hAnsi="Times New Roman" w:cs="Times New Roman"/>
                <w:color w:val="auto"/>
                <w:spacing w:val="32"/>
              </w:rPr>
              <w:t xml:space="preserve"> </w:t>
            </w:r>
            <w:r>
              <w:rPr>
                <w:rFonts w:hint="default" w:ascii="Times New Roman" w:hAnsi="Times New Roman" w:cs="Times New Roman"/>
                <w:color w:val="auto"/>
                <w:spacing w:val="-5"/>
              </w:rPr>
              <w:t>架</w:t>
            </w:r>
          </w:p>
        </w:tc>
        <w:tc>
          <w:tcPr>
            <w:tcW w:w="3366" w:type="dxa"/>
            <w:vAlign w:val="top"/>
          </w:tcPr>
          <w:p w14:paraId="6DC4CC9F">
            <w:pPr>
              <w:pStyle w:val="6"/>
              <w:spacing w:before="174"/>
              <w:ind w:left="1493"/>
              <w:rPr>
                <w:rFonts w:hint="default" w:ascii="Times New Roman" w:hAnsi="Times New Roman" w:cs="Times New Roman"/>
                <w:color w:val="auto"/>
              </w:rPr>
            </w:pPr>
            <w:r>
              <w:rPr>
                <w:rFonts w:hint="default" w:ascii="Times New Roman" w:hAnsi="Times New Roman" w:cs="Times New Roman"/>
                <w:color w:val="auto"/>
                <w:spacing w:val="-3"/>
              </w:rPr>
              <w:t>880</w:t>
            </w:r>
          </w:p>
        </w:tc>
        <w:tc>
          <w:tcPr>
            <w:tcW w:w="1671" w:type="dxa"/>
            <w:vAlign w:val="top"/>
          </w:tcPr>
          <w:p w14:paraId="28850D37">
            <w:pPr>
              <w:rPr>
                <w:rFonts w:hint="default" w:ascii="Times New Roman" w:hAnsi="Times New Roman" w:cs="Times New Roman"/>
                <w:color w:val="auto"/>
                <w:sz w:val="21"/>
              </w:rPr>
            </w:pPr>
          </w:p>
        </w:tc>
      </w:tr>
      <w:tr w14:paraId="383FA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404" w:type="dxa"/>
            <w:vAlign w:val="top"/>
          </w:tcPr>
          <w:p w14:paraId="48D34C5D">
            <w:pPr>
              <w:pStyle w:val="6"/>
              <w:spacing w:before="185" w:line="241" w:lineRule="auto"/>
              <w:ind w:left="634"/>
              <w:rPr>
                <w:rFonts w:hint="default" w:ascii="Times New Roman" w:hAnsi="Times New Roman" w:cs="Times New Roman"/>
                <w:color w:val="auto"/>
              </w:rPr>
            </w:pPr>
            <w:r>
              <w:rPr>
                <w:rFonts w:hint="default" w:ascii="Times New Roman" w:hAnsi="Times New Roman" w:cs="Times New Roman"/>
                <w:color w:val="auto"/>
              </w:rPr>
              <w:t>2</w:t>
            </w:r>
          </w:p>
        </w:tc>
        <w:tc>
          <w:tcPr>
            <w:tcW w:w="2567" w:type="dxa"/>
            <w:vAlign w:val="center"/>
          </w:tcPr>
          <w:p w14:paraId="07A0E21F">
            <w:pPr>
              <w:pStyle w:val="6"/>
              <w:spacing w:before="161" w:line="219" w:lineRule="auto"/>
              <w:ind w:left="911"/>
              <w:jc w:val="both"/>
              <w:rPr>
                <w:rFonts w:hint="default" w:ascii="Times New Roman" w:hAnsi="Times New Roman" w:cs="Times New Roman"/>
                <w:color w:val="auto"/>
              </w:rPr>
            </w:pPr>
            <w:r>
              <w:rPr>
                <w:rFonts w:hint="default" w:ascii="Times New Roman" w:hAnsi="Times New Roman" w:cs="Times New Roman"/>
                <w:color w:val="auto"/>
                <w:spacing w:val="4"/>
              </w:rPr>
              <w:t>半框架</w:t>
            </w:r>
          </w:p>
        </w:tc>
        <w:tc>
          <w:tcPr>
            <w:tcW w:w="3366" w:type="dxa"/>
            <w:vAlign w:val="top"/>
          </w:tcPr>
          <w:p w14:paraId="7BA03523">
            <w:pPr>
              <w:pStyle w:val="6"/>
              <w:spacing w:before="185"/>
              <w:ind w:left="1493"/>
              <w:rPr>
                <w:rFonts w:hint="default" w:ascii="Times New Roman" w:hAnsi="Times New Roman" w:cs="Times New Roman"/>
                <w:color w:val="auto"/>
              </w:rPr>
            </w:pPr>
            <w:r>
              <w:rPr>
                <w:rFonts w:hint="default" w:ascii="Times New Roman" w:hAnsi="Times New Roman" w:cs="Times New Roman"/>
                <w:color w:val="auto"/>
                <w:spacing w:val="-3"/>
              </w:rPr>
              <w:t>800</w:t>
            </w:r>
          </w:p>
        </w:tc>
        <w:tc>
          <w:tcPr>
            <w:tcW w:w="1671" w:type="dxa"/>
            <w:vAlign w:val="top"/>
          </w:tcPr>
          <w:p w14:paraId="03E62340">
            <w:pPr>
              <w:rPr>
                <w:rFonts w:hint="default" w:ascii="Times New Roman" w:hAnsi="Times New Roman" w:cs="Times New Roman"/>
                <w:color w:val="auto"/>
                <w:sz w:val="21"/>
              </w:rPr>
            </w:pPr>
          </w:p>
        </w:tc>
      </w:tr>
      <w:tr w14:paraId="37DA5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04" w:type="dxa"/>
            <w:vAlign w:val="top"/>
          </w:tcPr>
          <w:p w14:paraId="493EB2F9">
            <w:pPr>
              <w:pStyle w:val="6"/>
              <w:spacing w:before="177"/>
              <w:ind w:left="634"/>
              <w:rPr>
                <w:rFonts w:hint="default" w:ascii="Times New Roman" w:hAnsi="Times New Roman" w:cs="Times New Roman"/>
                <w:color w:val="auto"/>
              </w:rPr>
            </w:pPr>
            <w:r>
              <w:rPr>
                <w:rFonts w:hint="default" w:ascii="Times New Roman" w:hAnsi="Times New Roman" w:cs="Times New Roman"/>
                <w:color w:val="auto"/>
              </w:rPr>
              <w:t>3</w:t>
            </w:r>
          </w:p>
        </w:tc>
        <w:tc>
          <w:tcPr>
            <w:tcW w:w="2567" w:type="dxa"/>
            <w:vAlign w:val="top"/>
          </w:tcPr>
          <w:p w14:paraId="7A31979A">
            <w:pPr>
              <w:pStyle w:val="6"/>
              <w:spacing w:before="157" w:line="221" w:lineRule="auto"/>
              <w:ind w:left="971"/>
              <w:rPr>
                <w:rFonts w:hint="default" w:ascii="Times New Roman" w:hAnsi="Times New Roman" w:cs="Times New Roman"/>
                <w:color w:val="auto"/>
              </w:rPr>
            </w:pPr>
            <w:r>
              <w:rPr>
                <w:rFonts w:hint="default" w:ascii="Times New Roman" w:hAnsi="Times New Roman" w:cs="Times New Roman"/>
                <w:color w:val="auto"/>
                <w:spacing w:val="-5"/>
              </w:rPr>
              <w:t>砖</w:t>
            </w:r>
            <w:r>
              <w:rPr>
                <w:rFonts w:hint="default" w:ascii="Times New Roman" w:hAnsi="Times New Roman" w:cs="Times New Roman"/>
                <w:color w:val="auto"/>
                <w:spacing w:val="12"/>
              </w:rPr>
              <w:t xml:space="preserve"> </w:t>
            </w:r>
            <w:r>
              <w:rPr>
                <w:rFonts w:hint="default" w:ascii="Times New Roman" w:hAnsi="Times New Roman" w:cs="Times New Roman"/>
                <w:color w:val="auto"/>
                <w:spacing w:val="-5"/>
              </w:rPr>
              <w:t>混</w:t>
            </w:r>
          </w:p>
        </w:tc>
        <w:tc>
          <w:tcPr>
            <w:tcW w:w="3366" w:type="dxa"/>
            <w:vAlign w:val="top"/>
          </w:tcPr>
          <w:p w14:paraId="135A7D80">
            <w:pPr>
              <w:pStyle w:val="6"/>
              <w:spacing w:before="177"/>
              <w:ind w:left="1493"/>
              <w:rPr>
                <w:rFonts w:hint="default" w:ascii="Times New Roman" w:hAnsi="Times New Roman" w:cs="Times New Roman"/>
                <w:color w:val="auto"/>
              </w:rPr>
            </w:pPr>
            <w:r>
              <w:rPr>
                <w:rFonts w:hint="default" w:ascii="Times New Roman" w:hAnsi="Times New Roman" w:cs="Times New Roman"/>
                <w:color w:val="auto"/>
                <w:spacing w:val="-4"/>
              </w:rPr>
              <w:t>720</w:t>
            </w:r>
          </w:p>
        </w:tc>
        <w:tc>
          <w:tcPr>
            <w:tcW w:w="1671" w:type="dxa"/>
            <w:vAlign w:val="top"/>
          </w:tcPr>
          <w:p w14:paraId="1FC826D4">
            <w:pPr>
              <w:rPr>
                <w:rFonts w:hint="default" w:ascii="Times New Roman" w:hAnsi="Times New Roman" w:cs="Times New Roman"/>
                <w:color w:val="auto"/>
                <w:sz w:val="21"/>
              </w:rPr>
            </w:pPr>
          </w:p>
        </w:tc>
      </w:tr>
      <w:tr w14:paraId="1F889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04" w:type="dxa"/>
            <w:vAlign w:val="top"/>
          </w:tcPr>
          <w:p w14:paraId="509BA5FE">
            <w:pPr>
              <w:pStyle w:val="6"/>
              <w:spacing w:before="188" w:line="241" w:lineRule="auto"/>
              <w:ind w:left="634"/>
              <w:rPr>
                <w:rFonts w:hint="default" w:ascii="Times New Roman" w:hAnsi="Times New Roman" w:cs="Times New Roman"/>
                <w:color w:val="auto"/>
              </w:rPr>
            </w:pPr>
            <w:r>
              <w:rPr>
                <w:rFonts w:hint="default" w:ascii="Times New Roman" w:hAnsi="Times New Roman" w:cs="Times New Roman"/>
                <w:color w:val="auto"/>
              </w:rPr>
              <w:t>4</w:t>
            </w:r>
          </w:p>
        </w:tc>
        <w:tc>
          <w:tcPr>
            <w:tcW w:w="2567" w:type="dxa"/>
            <w:vAlign w:val="top"/>
          </w:tcPr>
          <w:p w14:paraId="689CFC6C">
            <w:pPr>
              <w:pStyle w:val="6"/>
              <w:spacing w:before="165" w:line="220" w:lineRule="auto"/>
              <w:ind w:left="971"/>
              <w:rPr>
                <w:rFonts w:hint="default" w:ascii="Times New Roman" w:hAnsi="Times New Roman" w:cs="Times New Roman"/>
                <w:color w:val="auto"/>
              </w:rPr>
            </w:pPr>
            <w:r>
              <w:rPr>
                <w:rFonts w:hint="default" w:ascii="Times New Roman" w:hAnsi="Times New Roman" w:cs="Times New Roman"/>
                <w:color w:val="auto"/>
                <w:spacing w:val="-6"/>
              </w:rPr>
              <w:t>石</w:t>
            </w:r>
            <w:r>
              <w:rPr>
                <w:rFonts w:hint="default" w:ascii="Times New Roman" w:hAnsi="Times New Roman" w:cs="Times New Roman"/>
                <w:color w:val="auto"/>
                <w:spacing w:val="32"/>
              </w:rPr>
              <w:t xml:space="preserve"> </w:t>
            </w:r>
            <w:r>
              <w:rPr>
                <w:rFonts w:hint="default" w:ascii="Times New Roman" w:hAnsi="Times New Roman" w:cs="Times New Roman"/>
                <w:color w:val="auto"/>
                <w:spacing w:val="-6"/>
              </w:rPr>
              <w:t>木</w:t>
            </w:r>
          </w:p>
        </w:tc>
        <w:tc>
          <w:tcPr>
            <w:tcW w:w="3366" w:type="dxa"/>
            <w:vAlign w:val="top"/>
          </w:tcPr>
          <w:p w14:paraId="7B57B884">
            <w:pPr>
              <w:pStyle w:val="6"/>
              <w:spacing w:before="188"/>
              <w:ind w:left="1493"/>
              <w:rPr>
                <w:rFonts w:hint="default" w:ascii="Times New Roman" w:hAnsi="Times New Roman" w:cs="Times New Roman"/>
                <w:color w:val="auto"/>
              </w:rPr>
            </w:pPr>
            <w:r>
              <w:rPr>
                <w:rFonts w:hint="default" w:ascii="Times New Roman" w:hAnsi="Times New Roman" w:cs="Times New Roman"/>
                <w:color w:val="auto"/>
                <w:spacing w:val="-4"/>
              </w:rPr>
              <w:t>530</w:t>
            </w:r>
          </w:p>
        </w:tc>
        <w:tc>
          <w:tcPr>
            <w:tcW w:w="1671" w:type="dxa"/>
            <w:vAlign w:val="top"/>
          </w:tcPr>
          <w:p w14:paraId="3DA65088">
            <w:pPr>
              <w:rPr>
                <w:rFonts w:hint="default" w:ascii="Times New Roman" w:hAnsi="Times New Roman" w:cs="Times New Roman"/>
                <w:color w:val="auto"/>
                <w:sz w:val="21"/>
              </w:rPr>
            </w:pPr>
          </w:p>
        </w:tc>
      </w:tr>
      <w:tr w14:paraId="05085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404" w:type="dxa"/>
            <w:vAlign w:val="top"/>
          </w:tcPr>
          <w:p w14:paraId="54BA15EF">
            <w:pPr>
              <w:pStyle w:val="6"/>
              <w:spacing w:before="189"/>
              <w:ind w:left="634"/>
              <w:rPr>
                <w:rFonts w:hint="default" w:ascii="Times New Roman" w:hAnsi="Times New Roman" w:cs="Times New Roman"/>
                <w:color w:val="auto"/>
              </w:rPr>
            </w:pPr>
            <w:r>
              <w:rPr>
                <w:rFonts w:hint="default" w:ascii="Times New Roman" w:hAnsi="Times New Roman" w:cs="Times New Roman"/>
                <w:color w:val="auto"/>
              </w:rPr>
              <w:t>5</w:t>
            </w:r>
          </w:p>
        </w:tc>
        <w:tc>
          <w:tcPr>
            <w:tcW w:w="2567" w:type="dxa"/>
            <w:vAlign w:val="top"/>
          </w:tcPr>
          <w:p w14:paraId="3E284BF4">
            <w:pPr>
              <w:pStyle w:val="6"/>
              <w:spacing w:before="169" w:line="222" w:lineRule="auto"/>
              <w:ind w:left="971"/>
              <w:rPr>
                <w:rFonts w:hint="default" w:ascii="Times New Roman" w:hAnsi="Times New Roman" w:eastAsia="宋体" w:cs="Times New Roman"/>
                <w:color w:val="auto"/>
                <w:lang w:val="en-US" w:eastAsia="zh-CN"/>
              </w:rPr>
            </w:pPr>
            <w:r>
              <w:rPr>
                <w:rFonts w:hint="default" w:ascii="Times New Roman" w:hAnsi="Times New Roman" w:cs="Times New Roman"/>
                <w:color w:val="auto"/>
                <w:spacing w:val="-6"/>
              </w:rPr>
              <w:t>彩钢</w:t>
            </w:r>
            <w:r>
              <w:rPr>
                <w:rFonts w:hint="default" w:ascii="Times New Roman" w:hAnsi="Times New Roman" w:cs="Times New Roman"/>
                <w:color w:val="auto"/>
                <w:spacing w:val="-6"/>
                <w:lang w:val="en-US" w:eastAsia="zh-CN"/>
              </w:rPr>
              <w:t>房</w:t>
            </w:r>
          </w:p>
        </w:tc>
        <w:tc>
          <w:tcPr>
            <w:tcW w:w="3366" w:type="dxa"/>
            <w:vAlign w:val="top"/>
          </w:tcPr>
          <w:p w14:paraId="310F0899">
            <w:pPr>
              <w:pStyle w:val="6"/>
              <w:spacing w:before="189"/>
              <w:ind w:left="1493"/>
              <w:rPr>
                <w:rFonts w:hint="default" w:ascii="Times New Roman" w:hAnsi="Times New Roman" w:cs="Times New Roman"/>
                <w:color w:val="auto"/>
              </w:rPr>
            </w:pPr>
            <w:r>
              <w:rPr>
                <w:rFonts w:hint="default" w:ascii="Times New Roman" w:hAnsi="Times New Roman" w:cs="Times New Roman"/>
                <w:color w:val="auto"/>
                <w:spacing w:val="-4"/>
              </w:rPr>
              <w:t>350</w:t>
            </w:r>
          </w:p>
        </w:tc>
        <w:tc>
          <w:tcPr>
            <w:tcW w:w="1671" w:type="dxa"/>
            <w:vAlign w:val="top"/>
          </w:tcPr>
          <w:p w14:paraId="22D4E69C">
            <w:pPr>
              <w:rPr>
                <w:rFonts w:hint="default" w:ascii="Times New Roman" w:hAnsi="Times New Roman" w:cs="Times New Roman"/>
                <w:color w:val="auto"/>
                <w:sz w:val="21"/>
              </w:rPr>
            </w:pPr>
          </w:p>
        </w:tc>
      </w:tr>
      <w:tr w14:paraId="52D1E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04" w:type="dxa"/>
            <w:vAlign w:val="top"/>
          </w:tcPr>
          <w:p w14:paraId="089B8A3F">
            <w:pPr>
              <w:pStyle w:val="6"/>
              <w:spacing w:before="181"/>
              <w:ind w:left="634"/>
              <w:rPr>
                <w:rFonts w:hint="default" w:ascii="Times New Roman" w:hAnsi="Times New Roman" w:cs="Times New Roman"/>
                <w:color w:val="auto"/>
              </w:rPr>
            </w:pPr>
            <w:r>
              <w:rPr>
                <w:rFonts w:hint="default" w:ascii="Times New Roman" w:hAnsi="Times New Roman" w:cs="Times New Roman"/>
                <w:color w:val="auto"/>
              </w:rPr>
              <w:t>6</w:t>
            </w:r>
          </w:p>
        </w:tc>
        <w:tc>
          <w:tcPr>
            <w:tcW w:w="2567" w:type="dxa"/>
            <w:vAlign w:val="top"/>
          </w:tcPr>
          <w:p w14:paraId="13783692">
            <w:pPr>
              <w:pStyle w:val="6"/>
              <w:spacing w:before="158" w:line="220" w:lineRule="auto"/>
              <w:ind w:left="911"/>
              <w:rPr>
                <w:rFonts w:hint="default" w:ascii="Times New Roman" w:hAnsi="Times New Roman" w:cs="Times New Roman"/>
                <w:color w:val="auto"/>
              </w:rPr>
            </w:pPr>
            <w:r>
              <w:rPr>
                <w:rFonts w:hint="default" w:ascii="Times New Roman" w:hAnsi="Times New Roman" w:cs="Times New Roman"/>
                <w:color w:val="auto"/>
                <w:spacing w:val="4"/>
              </w:rPr>
              <w:t>彩钢棚</w:t>
            </w:r>
          </w:p>
        </w:tc>
        <w:tc>
          <w:tcPr>
            <w:tcW w:w="3366" w:type="dxa"/>
            <w:vAlign w:val="top"/>
          </w:tcPr>
          <w:p w14:paraId="433D223C">
            <w:pPr>
              <w:pStyle w:val="6"/>
              <w:spacing w:before="181"/>
              <w:ind w:left="1493"/>
              <w:rPr>
                <w:rFonts w:hint="default" w:ascii="Times New Roman" w:hAnsi="Times New Roman" w:cs="Times New Roman"/>
                <w:color w:val="auto"/>
              </w:rPr>
            </w:pPr>
            <w:r>
              <w:rPr>
                <w:rFonts w:hint="default" w:ascii="Times New Roman" w:hAnsi="Times New Roman" w:cs="Times New Roman"/>
                <w:color w:val="auto"/>
                <w:spacing w:val="-7"/>
              </w:rPr>
              <w:t>150</w:t>
            </w:r>
          </w:p>
        </w:tc>
        <w:tc>
          <w:tcPr>
            <w:tcW w:w="1671" w:type="dxa"/>
            <w:vAlign w:val="top"/>
          </w:tcPr>
          <w:p w14:paraId="4F247049">
            <w:pPr>
              <w:rPr>
                <w:rFonts w:hint="default" w:ascii="Times New Roman" w:hAnsi="Times New Roman" w:cs="Times New Roman"/>
                <w:color w:val="auto"/>
                <w:sz w:val="21"/>
              </w:rPr>
            </w:pPr>
          </w:p>
        </w:tc>
      </w:tr>
      <w:tr w14:paraId="1A10E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404" w:type="dxa"/>
            <w:vAlign w:val="top"/>
          </w:tcPr>
          <w:p w14:paraId="692DEA95">
            <w:pPr>
              <w:pStyle w:val="6"/>
              <w:spacing w:before="182"/>
              <w:ind w:left="634"/>
              <w:rPr>
                <w:rFonts w:hint="default" w:ascii="Times New Roman" w:hAnsi="Times New Roman" w:cs="Times New Roman"/>
                <w:color w:val="auto"/>
              </w:rPr>
            </w:pPr>
            <w:r>
              <w:rPr>
                <w:rFonts w:hint="default" w:ascii="Times New Roman" w:hAnsi="Times New Roman" w:cs="Times New Roman"/>
                <w:color w:val="auto"/>
              </w:rPr>
              <w:t>7</w:t>
            </w:r>
          </w:p>
        </w:tc>
        <w:tc>
          <w:tcPr>
            <w:tcW w:w="2567" w:type="dxa"/>
            <w:vAlign w:val="top"/>
          </w:tcPr>
          <w:p w14:paraId="6CEEA7B1">
            <w:pPr>
              <w:pStyle w:val="6"/>
              <w:spacing w:before="157" w:line="219" w:lineRule="auto"/>
              <w:ind w:left="911"/>
              <w:rPr>
                <w:rFonts w:hint="default" w:ascii="Times New Roman" w:hAnsi="Times New Roman" w:cs="Times New Roman"/>
                <w:color w:val="auto"/>
              </w:rPr>
            </w:pPr>
            <w:r>
              <w:rPr>
                <w:rFonts w:hint="default" w:ascii="Times New Roman" w:hAnsi="Times New Roman" w:cs="Times New Roman"/>
                <w:color w:val="auto"/>
                <w:spacing w:val="4"/>
              </w:rPr>
              <w:t>简易棚</w:t>
            </w:r>
          </w:p>
        </w:tc>
        <w:tc>
          <w:tcPr>
            <w:tcW w:w="3366" w:type="dxa"/>
            <w:vAlign w:val="top"/>
          </w:tcPr>
          <w:p w14:paraId="1B584245">
            <w:pPr>
              <w:pStyle w:val="6"/>
              <w:spacing w:before="182"/>
              <w:ind w:left="1493"/>
              <w:rPr>
                <w:rFonts w:hint="default" w:ascii="Times New Roman" w:hAnsi="Times New Roman" w:cs="Times New Roman"/>
                <w:color w:val="auto"/>
              </w:rPr>
            </w:pPr>
            <w:r>
              <w:rPr>
                <w:rFonts w:hint="default" w:ascii="Times New Roman" w:hAnsi="Times New Roman" w:cs="Times New Roman"/>
                <w:color w:val="auto"/>
                <w:spacing w:val="-7"/>
              </w:rPr>
              <w:t>100</w:t>
            </w:r>
          </w:p>
        </w:tc>
        <w:tc>
          <w:tcPr>
            <w:tcW w:w="1671" w:type="dxa"/>
            <w:vAlign w:val="top"/>
          </w:tcPr>
          <w:p w14:paraId="27A6E366">
            <w:pPr>
              <w:rPr>
                <w:rFonts w:hint="default" w:ascii="Times New Roman" w:hAnsi="Times New Roman" w:cs="Times New Roman"/>
                <w:color w:val="auto"/>
                <w:sz w:val="21"/>
              </w:rPr>
            </w:pPr>
          </w:p>
        </w:tc>
      </w:tr>
    </w:tbl>
    <w:p w14:paraId="1FBD9FDA"/>
    <w:sectPr>
      <w:footerReference r:id="rId3" w:type="default"/>
      <w:pgSz w:w="11906" w:h="16838"/>
      <w:pgMar w:top="2041" w:right="1531" w:bottom="1701"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A11E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F05D62">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1F05D62">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D27EC"/>
    <w:multiLevelType w:val="singleLevel"/>
    <w:tmpl w:val="C64D27EC"/>
    <w:lvl w:ilvl="0" w:tentative="0">
      <w:start w:val="3"/>
      <w:numFmt w:val="chineseCounting"/>
      <w:suff w:val="nothing"/>
      <w:lvlText w:val="（%1）"/>
      <w:lvlJc w:val="left"/>
      <w:rPr>
        <w:rFonts w:hint="eastAsia"/>
      </w:rPr>
    </w:lvl>
  </w:abstractNum>
  <w:abstractNum w:abstractNumId="1">
    <w:nsid w:val="D7BF00A3"/>
    <w:multiLevelType w:val="singleLevel"/>
    <w:tmpl w:val="D7BF00A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7BF3"/>
    <w:rsid w:val="002944CB"/>
    <w:rsid w:val="009016A7"/>
    <w:rsid w:val="00CE319F"/>
    <w:rsid w:val="012376D6"/>
    <w:rsid w:val="01B462CA"/>
    <w:rsid w:val="0275398B"/>
    <w:rsid w:val="02AF3A9C"/>
    <w:rsid w:val="035E4E7F"/>
    <w:rsid w:val="03893B68"/>
    <w:rsid w:val="04267167"/>
    <w:rsid w:val="04367618"/>
    <w:rsid w:val="043C35E5"/>
    <w:rsid w:val="0576028F"/>
    <w:rsid w:val="068F3BCC"/>
    <w:rsid w:val="06B45D74"/>
    <w:rsid w:val="06F106AD"/>
    <w:rsid w:val="073E5A0E"/>
    <w:rsid w:val="07E23AC7"/>
    <w:rsid w:val="083B5793"/>
    <w:rsid w:val="085B0196"/>
    <w:rsid w:val="08904E9D"/>
    <w:rsid w:val="08FD021B"/>
    <w:rsid w:val="09363208"/>
    <w:rsid w:val="098B3729"/>
    <w:rsid w:val="0A496AB4"/>
    <w:rsid w:val="0A5169EE"/>
    <w:rsid w:val="0AD62D04"/>
    <w:rsid w:val="0B12272B"/>
    <w:rsid w:val="0BA372EB"/>
    <w:rsid w:val="0D2F70D3"/>
    <w:rsid w:val="0D600842"/>
    <w:rsid w:val="0D7805BC"/>
    <w:rsid w:val="0E3C72DA"/>
    <w:rsid w:val="0E5A7A7A"/>
    <w:rsid w:val="11A141C9"/>
    <w:rsid w:val="11BE7B68"/>
    <w:rsid w:val="12EE0ACB"/>
    <w:rsid w:val="13D611DE"/>
    <w:rsid w:val="145B009B"/>
    <w:rsid w:val="146251F2"/>
    <w:rsid w:val="14DE381C"/>
    <w:rsid w:val="156D36F5"/>
    <w:rsid w:val="15C43787"/>
    <w:rsid w:val="165878D5"/>
    <w:rsid w:val="165F4407"/>
    <w:rsid w:val="16AA1B27"/>
    <w:rsid w:val="17105067"/>
    <w:rsid w:val="17383757"/>
    <w:rsid w:val="1757650E"/>
    <w:rsid w:val="17A6400D"/>
    <w:rsid w:val="17BB56B3"/>
    <w:rsid w:val="17EC1CBB"/>
    <w:rsid w:val="18401B2A"/>
    <w:rsid w:val="19DA087D"/>
    <w:rsid w:val="19EF74D7"/>
    <w:rsid w:val="1A77391F"/>
    <w:rsid w:val="1BDA6D63"/>
    <w:rsid w:val="1DB762A4"/>
    <w:rsid w:val="1F5264BD"/>
    <w:rsid w:val="1FE37552"/>
    <w:rsid w:val="213C5A17"/>
    <w:rsid w:val="2154227B"/>
    <w:rsid w:val="226A1334"/>
    <w:rsid w:val="22EF6AAC"/>
    <w:rsid w:val="24897E1A"/>
    <w:rsid w:val="26800E55"/>
    <w:rsid w:val="269F7959"/>
    <w:rsid w:val="27476032"/>
    <w:rsid w:val="297A7B93"/>
    <w:rsid w:val="29DD10C8"/>
    <w:rsid w:val="2A4660E3"/>
    <w:rsid w:val="2AD219E5"/>
    <w:rsid w:val="2B530CAC"/>
    <w:rsid w:val="2CE62EAC"/>
    <w:rsid w:val="2D3D7AE3"/>
    <w:rsid w:val="2EC23293"/>
    <w:rsid w:val="2EE87AC4"/>
    <w:rsid w:val="2F6C709C"/>
    <w:rsid w:val="300824D8"/>
    <w:rsid w:val="3022783A"/>
    <w:rsid w:val="304E27C8"/>
    <w:rsid w:val="30523DB6"/>
    <w:rsid w:val="30702E10"/>
    <w:rsid w:val="333B6773"/>
    <w:rsid w:val="334F6FD9"/>
    <w:rsid w:val="3364368D"/>
    <w:rsid w:val="33A477A6"/>
    <w:rsid w:val="34A57AB9"/>
    <w:rsid w:val="35710A93"/>
    <w:rsid w:val="35C55D7C"/>
    <w:rsid w:val="36B50B12"/>
    <w:rsid w:val="36F23D5B"/>
    <w:rsid w:val="37942EFA"/>
    <w:rsid w:val="39750FA3"/>
    <w:rsid w:val="3A7B184B"/>
    <w:rsid w:val="3AAA2C31"/>
    <w:rsid w:val="3AD862E1"/>
    <w:rsid w:val="3B0D653D"/>
    <w:rsid w:val="3B8900A9"/>
    <w:rsid w:val="3C4924A4"/>
    <w:rsid w:val="3D572C2E"/>
    <w:rsid w:val="3E082C3B"/>
    <w:rsid w:val="3EA31802"/>
    <w:rsid w:val="3F6C50FB"/>
    <w:rsid w:val="419E0B3F"/>
    <w:rsid w:val="4252670E"/>
    <w:rsid w:val="42DA688D"/>
    <w:rsid w:val="4328393B"/>
    <w:rsid w:val="448B4A09"/>
    <w:rsid w:val="450D75A7"/>
    <w:rsid w:val="45D42C9E"/>
    <w:rsid w:val="461216AD"/>
    <w:rsid w:val="464C70AA"/>
    <w:rsid w:val="4679228B"/>
    <w:rsid w:val="47E43776"/>
    <w:rsid w:val="48451AF1"/>
    <w:rsid w:val="48EB24FE"/>
    <w:rsid w:val="494152C1"/>
    <w:rsid w:val="49A81C1E"/>
    <w:rsid w:val="4B57437C"/>
    <w:rsid w:val="4C8069B6"/>
    <w:rsid w:val="4CD17AAE"/>
    <w:rsid w:val="4E63090D"/>
    <w:rsid w:val="4E9D7535"/>
    <w:rsid w:val="4F1737CB"/>
    <w:rsid w:val="4F6A69DC"/>
    <w:rsid w:val="50364A7D"/>
    <w:rsid w:val="50BB28D6"/>
    <w:rsid w:val="512F4F1F"/>
    <w:rsid w:val="517A0032"/>
    <w:rsid w:val="51C11CA3"/>
    <w:rsid w:val="51CB7839"/>
    <w:rsid w:val="521E02C8"/>
    <w:rsid w:val="546165E8"/>
    <w:rsid w:val="54D544A0"/>
    <w:rsid w:val="55013767"/>
    <w:rsid w:val="554F2589"/>
    <w:rsid w:val="55EB433E"/>
    <w:rsid w:val="565738BE"/>
    <w:rsid w:val="56F90219"/>
    <w:rsid w:val="571F378E"/>
    <w:rsid w:val="581E492A"/>
    <w:rsid w:val="585A7393"/>
    <w:rsid w:val="5862307F"/>
    <w:rsid w:val="58C87361"/>
    <w:rsid w:val="58D75F49"/>
    <w:rsid w:val="59791714"/>
    <w:rsid w:val="5A041763"/>
    <w:rsid w:val="5A8C3643"/>
    <w:rsid w:val="5AB14A52"/>
    <w:rsid w:val="5ADD71CB"/>
    <w:rsid w:val="5CBB740F"/>
    <w:rsid w:val="5D08272D"/>
    <w:rsid w:val="5DA81CA6"/>
    <w:rsid w:val="5DCF6C75"/>
    <w:rsid w:val="5DE16F0C"/>
    <w:rsid w:val="5E3C6299"/>
    <w:rsid w:val="5EC13E37"/>
    <w:rsid w:val="5F2C76F1"/>
    <w:rsid w:val="5FB978A9"/>
    <w:rsid w:val="5FC91C71"/>
    <w:rsid w:val="6023167A"/>
    <w:rsid w:val="606227FA"/>
    <w:rsid w:val="613A2441"/>
    <w:rsid w:val="62592ED0"/>
    <w:rsid w:val="626C7D33"/>
    <w:rsid w:val="62AF15CD"/>
    <w:rsid w:val="62E01893"/>
    <w:rsid w:val="63BD3CB6"/>
    <w:rsid w:val="63F14C12"/>
    <w:rsid w:val="660F21A4"/>
    <w:rsid w:val="665101AD"/>
    <w:rsid w:val="667F6EAE"/>
    <w:rsid w:val="66B24410"/>
    <w:rsid w:val="66F921A7"/>
    <w:rsid w:val="675831E7"/>
    <w:rsid w:val="67943901"/>
    <w:rsid w:val="68424DA9"/>
    <w:rsid w:val="689D4B17"/>
    <w:rsid w:val="69A31808"/>
    <w:rsid w:val="69B4679B"/>
    <w:rsid w:val="6A4F11C7"/>
    <w:rsid w:val="6AA448BE"/>
    <w:rsid w:val="6ADC60E6"/>
    <w:rsid w:val="6B005025"/>
    <w:rsid w:val="6B470483"/>
    <w:rsid w:val="6B87459F"/>
    <w:rsid w:val="6C1A6467"/>
    <w:rsid w:val="6D3F0CE3"/>
    <w:rsid w:val="6F244C0E"/>
    <w:rsid w:val="6F4178EA"/>
    <w:rsid w:val="6F5C77F4"/>
    <w:rsid w:val="6F8E1192"/>
    <w:rsid w:val="703936F2"/>
    <w:rsid w:val="7137789B"/>
    <w:rsid w:val="71586E34"/>
    <w:rsid w:val="71DC1B2C"/>
    <w:rsid w:val="72B730F6"/>
    <w:rsid w:val="72BB121E"/>
    <w:rsid w:val="72EF317F"/>
    <w:rsid w:val="734D6D40"/>
    <w:rsid w:val="742F7CA0"/>
    <w:rsid w:val="74421AD3"/>
    <w:rsid w:val="74EA6F04"/>
    <w:rsid w:val="75161A4D"/>
    <w:rsid w:val="75C66981"/>
    <w:rsid w:val="75CA061B"/>
    <w:rsid w:val="76262EBB"/>
    <w:rsid w:val="77AD6D65"/>
    <w:rsid w:val="78926753"/>
    <w:rsid w:val="79701516"/>
    <w:rsid w:val="7A297D1E"/>
    <w:rsid w:val="7B81382C"/>
    <w:rsid w:val="7C836058"/>
    <w:rsid w:val="7C846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2021-05-17T08:28:00Z</dcterms:created>
  <dc:creator>Administrator</dc:creator>
  <cp:lastModifiedBy>武胜县房屋征收中心</cp:lastModifiedBy>
  <dcterms:modified xsi:type="dcterms:W3CDTF">2025-11-17T07:36:38Z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99CFE16A463D42B7B8259BC3BF131226</vt:lpwstr>
  </property>
  <property fmtid="{D5CDD505-2E9C-101B-9397-08002B2CF9AE}" pid="4" name="KSOTemplateDocerSaveRecord">
    <vt:lpwstr>eyJoZGlkIjoiYzNiOTUwZTcyM2VkMDg2ZGZiOWZmNjY1OTNjYTBlYWYiLCJ1c2VySWQiOiIxNjYzMjkxMTg5In0=</vt:lpwstr>
  </property>
</Properties>
</file>