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D1F58E2C">
      <w:pPr>
        <w:jc w:val="both"/>
        <w:rPr>
          <w:rFonts w:hint="eastAsia" w:ascii="Times New Roman" w:hAnsi="Times New Roman" w:eastAsia="方正小标宋_GBK" w:cs="方正小标宋_GBK"/>
          <w:sz w:val="44"/>
          <w:szCs w:val="44"/>
        </w:rPr>
      </w:pPr>
      <w:bookmarkStart w:id="0" w:name="_GoBack"/>
      <w:bookmarkEnd w:id="0"/>
      <w:r>
        <w:rPr>
          <w:rFonts w:hint="eastAsia" w:ascii="方正黑体_GBK" w:hAnsi="方正黑体_GBK" w:eastAsia="方正黑体_GBK" w:cs="方正黑体_GBK"/>
          <w:szCs w:val="33"/>
        </w:rPr>
        <w:t>附件1</w:t>
      </w:r>
    </w:p>
    <w:p w14:paraId="D6876499">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武胜县自然资源和规划</w:t>
      </w:r>
      <w:r>
        <w:rPr>
          <w:rFonts w:hint="eastAsia" w:ascii="Times New Roman" w:hAnsi="Times New Roman" w:eastAsia="方正小标宋_GBK" w:cs="方正小标宋_GBK"/>
          <w:sz w:val="44"/>
          <w:szCs w:val="44"/>
        </w:rPr>
        <w:t>局涉企行政检查事项清单</w:t>
      </w:r>
    </w:p>
    <w:p w14:paraId="99688CAA">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报送单位（盖章）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联系人：</w:t>
      </w:r>
      <w:r>
        <w:rPr>
          <w:rFonts w:hint="eastAsia" w:ascii="Times New Roman" w:hAnsi="Times New Roman" w:eastAsia="方正仿宋_GBK" w:cs="方正仿宋_GBK"/>
          <w:sz w:val="32"/>
          <w:szCs w:val="32"/>
          <w:lang w:val="en-US" w:eastAsia="zh-CN"/>
        </w:rPr>
        <w:t>陈春利</w:t>
      </w:r>
      <w:r>
        <w:rPr>
          <w:rFonts w:hint="eastAsia" w:ascii="Times New Roman" w:hAnsi="Times New Roman" w:eastAsia="方正仿宋_GBK" w:cs="方正仿宋_GBK"/>
          <w:sz w:val="32"/>
          <w:szCs w:val="32"/>
        </w:rPr>
        <w:t xml:space="preserve">       联系电话：</w:t>
      </w:r>
      <w:r>
        <w:rPr>
          <w:rFonts w:hint="eastAsia" w:ascii="Times New Roman" w:hAnsi="Times New Roman" w:eastAsia="方正仿宋_GBK" w:cs="方正仿宋_GBK"/>
          <w:sz w:val="32"/>
          <w:szCs w:val="32"/>
          <w:lang w:val="en-US" w:eastAsia="zh-CN"/>
        </w:rPr>
        <w:t>15892388570</w:t>
      </w:r>
    </w:p>
    <w:tbl>
      <w:tblPr>
        <w:tblStyle w:val="8"/>
        <w:tblW w:w="14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4515"/>
        <w:gridCol w:w="2235"/>
        <w:gridCol w:w="5115"/>
      </w:tblGrid>
      <w:tr w14:paraId="2522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noWrap/>
          </w:tcPr>
          <w:p w14:paraId="009FFE82">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检查事项名称</w:t>
            </w:r>
          </w:p>
        </w:tc>
        <w:tc>
          <w:tcPr>
            <w:tcW w:w="4515" w:type="dxa"/>
            <w:noWrap/>
          </w:tcPr>
          <w:p w14:paraId="9DAA882B">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检查依据</w:t>
            </w:r>
          </w:p>
        </w:tc>
        <w:tc>
          <w:tcPr>
            <w:tcW w:w="2235" w:type="dxa"/>
            <w:noWrap/>
          </w:tcPr>
          <w:p w14:paraId="086CE9FF">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5115" w:type="dxa"/>
            <w:noWrap/>
          </w:tcPr>
          <w:p w14:paraId="1B79EF02">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检查标准</w:t>
            </w:r>
          </w:p>
        </w:tc>
      </w:tr>
      <w:tr w14:paraId="51A1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760" w:type="dxa"/>
            <w:noWrap/>
            <w:vAlign w:val="center"/>
          </w:tcPr>
          <w:p w14:paraId="11E6CA98">
            <w:pPr>
              <w:jc w:val="center"/>
              <w:rPr>
                <w:rFonts w:ascii="Times New Roman" w:hAnsi="Times New Roman" w:eastAsia="方正小标宋_GBK" w:cs="方正小标宋_GBK"/>
                <w:sz w:val="24"/>
                <w:szCs w:val="24"/>
              </w:rPr>
            </w:pPr>
            <w:r>
              <w:rPr>
                <w:rFonts w:hint="eastAsia" w:ascii="Times New Roman" w:hAnsi="Times New Roman" w:eastAsia="仿宋_GB2312"/>
                <w:sz w:val="24"/>
              </w:rPr>
              <w:t>对地质灾害防治相关资质单位的监督检查</w:t>
            </w:r>
          </w:p>
        </w:tc>
        <w:tc>
          <w:tcPr>
            <w:tcW w:w="4515" w:type="dxa"/>
            <w:noWrap/>
            <w:vAlign w:val="center"/>
          </w:tcPr>
          <w:p w14:paraId="43F59DD0">
            <w:pPr>
              <w:jc w:val="center"/>
              <w:rPr>
                <w:rFonts w:hint="eastAsia" w:ascii="Times New Roman" w:hAnsi="Times New Roman" w:eastAsia="仿宋_GB2312"/>
                <w:sz w:val="24"/>
                <w:lang w:eastAsia="zh-CN"/>
              </w:rPr>
            </w:pPr>
            <w:r>
              <w:rPr>
                <w:rFonts w:hint="eastAsia" w:ascii="Times New Roman" w:hAnsi="Times New Roman" w:eastAsia="仿宋_GB2312"/>
                <w:sz w:val="24"/>
              </w:rPr>
              <w:t>《四川省地质灾害防治项目管理办法》</w:t>
            </w:r>
            <w:r>
              <w:rPr>
                <w:rFonts w:hint="eastAsia" w:ascii="Times New Roman" w:hAnsi="Times New Roman" w:eastAsia="仿宋_GB2312"/>
                <w:sz w:val="24"/>
                <w:lang w:eastAsia="zh-CN"/>
              </w:rPr>
              <w:t>第七章第十八条</w:t>
            </w:r>
          </w:p>
        </w:tc>
        <w:tc>
          <w:tcPr>
            <w:tcW w:w="2235" w:type="dxa"/>
            <w:noWrap/>
          </w:tcPr>
          <w:p w14:paraId="E48FF052">
            <w:pPr>
              <w:jc w:val="center"/>
              <w:rPr>
                <w:rFonts w:hint="eastAsia" w:ascii="Times New Roman" w:hAnsi="Times New Roman" w:eastAsia="仿宋_GB2312"/>
                <w:sz w:val="24"/>
              </w:rPr>
            </w:pPr>
            <w:r>
              <w:rPr>
                <w:rFonts w:hint="eastAsia" w:ascii="Times New Roman" w:hAnsi="Times New Roman" w:eastAsia="仿宋_GB2312"/>
                <w:sz w:val="24"/>
                <w:lang w:eastAsia="zh-CN"/>
              </w:rPr>
              <w:t>实施地质灾害综合体系建设项目单位</w:t>
            </w:r>
          </w:p>
        </w:tc>
        <w:tc>
          <w:tcPr>
            <w:tcW w:w="5115" w:type="dxa"/>
            <w:noWrap/>
          </w:tcPr>
          <w:p w14:paraId="0F7D8311">
            <w:pPr>
              <w:jc w:val="center"/>
              <w:rPr>
                <w:rFonts w:hint="eastAsia" w:ascii="Times New Roman" w:hAnsi="Times New Roman" w:eastAsia="仿宋_GB2312"/>
                <w:sz w:val="24"/>
              </w:rPr>
            </w:pPr>
            <w:r>
              <w:rPr>
                <w:rFonts w:hint="eastAsia" w:ascii="Times New Roman" w:hAnsi="Times New Roman" w:eastAsia="仿宋_GB2312"/>
                <w:sz w:val="24"/>
              </w:rPr>
              <w:t>按照《四川省地质灾害防治项目管理办法》</w:t>
            </w:r>
            <w:r>
              <w:rPr>
                <w:rFonts w:hint="eastAsia" w:ascii="Times New Roman" w:hAnsi="Times New Roman" w:eastAsia="仿宋_GB2312"/>
                <w:sz w:val="24"/>
                <w:lang w:eastAsia="zh-CN"/>
              </w:rPr>
              <w:t>第七章第十八条</w:t>
            </w:r>
          </w:p>
        </w:tc>
      </w:tr>
      <w:tr w14:paraId="8AD5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760" w:type="dxa"/>
            <w:noWrap/>
          </w:tcPr>
          <w:p w14:paraId="598C7E12">
            <w:pPr>
              <w:jc w:val="center"/>
              <w:rPr>
                <w:rFonts w:ascii="Times New Roman" w:hAnsi="Times New Roman" w:eastAsia="方正小标宋_GBK" w:cs="方正小标宋_GBK"/>
                <w:sz w:val="32"/>
                <w:szCs w:val="32"/>
              </w:rPr>
            </w:pPr>
            <w:r>
              <w:rPr>
                <w:rFonts w:hint="eastAsia" w:ascii="Times New Roman" w:hAnsi="Times New Roman" w:eastAsia="仿宋_GB2312" w:cs="Times New Roman"/>
                <w:sz w:val="24"/>
                <w:lang w:eastAsia="zh-CN"/>
              </w:rPr>
              <w:t>对矿产资源勘查、开采的监督检查</w:t>
            </w:r>
          </w:p>
        </w:tc>
        <w:tc>
          <w:tcPr>
            <w:tcW w:w="4515" w:type="dxa"/>
            <w:noWrap/>
            <w:vAlign w:val="center"/>
          </w:tcPr>
          <w:p w14:paraId="E7522DFE">
            <w:pPr>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《土地复垦条例》第一章第五条</w:t>
            </w:r>
          </w:p>
        </w:tc>
        <w:tc>
          <w:tcPr>
            <w:tcW w:w="2235" w:type="dxa"/>
            <w:noWrap/>
            <w:vAlign w:val="center"/>
          </w:tcPr>
          <w:p w14:paraId="950C9D13">
            <w:pPr>
              <w:jc w:val="center"/>
              <w:rPr>
                <w:rFonts w:hint="default" w:ascii="Times New Roman" w:hAnsi="Times New Roman" w:eastAsia="仿宋_GB2312"/>
                <w:sz w:val="24"/>
                <w:lang w:val="en-US"/>
              </w:rPr>
            </w:pPr>
            <w:r>
              <w:rPr>
                <w:rFonts w:hint="eastAsia" w:ascii="Times New Roman" w:hAnsi="Times New Roman" w:eastAsia="仿宋_GB2312"/>
                <w:sz w:val="24"/>
                <w:lang w:eastAsia="zh-CN"/>
              </w:rPr>
              <w:t>非煤矿山</w:t>
            </w:r>
            <w:r>
              <w:rPr>
                <w:rFonts w:hint="eastAsia" w:ascii="Times New Roman" w:hAnsi="Times New Roman" w:eastAsia="仿宋_GB2312"/>
                <w:sz w:val="24"/>
                <w:lang w:val="en-US" w:eastAsia="zh-CN"/>
              </w:rPr>
              <w:t>行业</w:t>
            </w:r>
          </w:p>
        </w:tc>
        <w:tc>
          <w:tcPr>
            <w:tcW w:w="5115" w:type="dxa"/>
            <w:noWrap/>
            <w:vAlign w:val="center"/>
          </w:tcPr>
          <w:p w14:paraId="06D4983D">
            <w:pPr>
              <w:jc w:val="center"/>
              <w:rPr>
                <w:rFonts w:hint="eastAsia" w:ascii="Times New Roman" w:hAnsi="Times New Roman" w:eastAsia="仿宋_GB2312"/>
                <w:sz w:val="24"/>
              </w:rPr>
            </w:pPr>
            <w:r>
              <w:rPr>
                <w:rFonts w:hint="eastAsia" w:ascii="Times New Roman" w:hAnsi="Times New Roman" w:eastAsia="仿宋_GB2312"/>
                <w:sz w:val="24"/>
              </w:rPr>
              <w:t>按</w:t>
            </w:r>
            <w:r>
              <w:rPr>
                <w:rFonts w:hint="eastAsia" w:ascii="Times New Roman" w:hAnsi="Times New Roman" w:eastAsia="仿宋_GB2312"/>
                <w:sz w:val="24"/>
                <w:lang w:eastAsia="zh-CN"/>
              </w:rPr>
              <w:t>照《土地复垦条例》第一章第五条</w:t>
            </w:r>
          </w:p>
        </w:tc>
      </w:tr>
      <w:tr w14:paraId="DD60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0" w:type="dxa"/>
            <w:noWrap/>
            <w:vAlign w:val="center"/>
          </w:tcPr>
          <w:p w14:paraId="1797E829">
            <w:pPr>
              <w:jc w:val="center"/>
              <w:rPr>
                <w:rFonts w:ascii="Times New Roman" w:hAnsi="Times New Roman" w:eastAsia="方正小标宋_GBK" w:cs="方正小标宋_GBK"/>
                <w:sz w:val="32"/>
                <w:szCs w:val="32"/>
              </w:rPr>
            </w:pPr>
            <w:r>
              <w:rPr>
                <w:rFonts w:hint="eastAsia" w:ascii="Times New Roman" w:hAnsi="Times New Roman" w:eastAsia="仿宋_GB2312"/>
                <w:sz w:val="24"/>
              </w:rPr>
              <w:t>对</w:t>
            </w:r>
            <w:r>
              <w:rPr>
                <w:rFonts w:hint="eastAsia" w:ascii="Times New Roman" w:hAnsi="Times New Roman" w:eastAsia="仿宋_GB2312"/>
                <w:sz w:val="24"/>
                <w:lang w:eastAsia="zh-CN"/>
              </w:rPr>
              <w:t>临时用地</w:t>
            </w:r>
            <w:r>
              <w:rPr>
                <w:rFonts w:hint="eastAsia" w:ascii="Times New Roman" w:hAnsi="Times New Roman" w:eastAsia="仿宋_GB2312"/>
                <w:sz w:val="24"/>
              </w:rPr>
              <w:t>监督检查</w:t>
            </w:r>
          </w:p>
        </w:tc>
        <w:tc>
          <w:tcPr>
            <w:tcW w:w="4515" w:type="dxa"/>
            <w:noWrap/>
            <w:vAlign w:val="top"/>
          </w:tcPr>
          <w:p w14:paraId="3BF245B0">
            <w:pPr>
              <w:jc w:val="center"/>
              <w:rPr>
                <w:rFonts w:hint="eastAsia" w:ascii="Times New Roman" w:hAnsi="Times New Roman" w:eastAsia="仿宋_GB2312"/>
                <w:sz w:val="24"/>
              </w:rPr>
            </w:pPr>
            <w:r>
              <w:rPr>
                <w:rFonts w:hint="eastAsia" w:ascii="Times New Roman" w:hAnsi="Times New Roman" w:eastAsia="仿宋_GB2312"/>
                <w:sz w:val="24"/>
              </w:rPr>
              <w:t>根据《</w:t>
            </w:r>
            <w:r>
              <w:rPr>
                <w:rFonts w:hint="eastAsia" w:ascii="Times New Roman" w:hAnsi="Times New Roman" w:eastAsia="仿宋_GB2312"/>
                <w:sz w:val="24"/>
                <w:lang w:eastAsia="zh-CN"/>
              </w:rPr>
              <w:t>广安市自然资源和规划局关于进一步规范临时用地管理的通知</w:t>
            </w:r>
            <w:r>
              <w:rPr>
                <w:rFonts w:hint="eastAsia" w:ascii="Times New Roman" w:hAnsi="Times New Roman" w:eastAsia="仿宋_GB2312"/>
                <w:sz w:val="24"/>
              </w:rPr>
              <w:t>》</w:t>
            </w:r>
            <w:r>
              <w:rPr>
                <w:rFonts w:hint="eastAsia" w:ascii="Times New Roman" w:hAnsi="Times New Roman" w:eastAsia="仿宋_GB2312"/>
                <w:sz w:val="24"/>
                <w:lang w:eastAsia="zh-CN"/>
              </w:rPr>
              <w:t>（广自然资规规〔20</w:t>
            </w:r>
            <w:r>
              <w:rPr>
                <w:rFonts w:hint="eastAsia" w:ascii="Times New Roman" w:hAnsi="Times New Roman" w:eastAsia="仿宋_GB2312"/>
                <w:sz w:val="24"/>
                <w:lang w:val="en-US" w:eastAsia="zh-CN"/>
              </w:rPr>
              <w:t>24</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1</w:t>
            </w:r>
            <w:r>
              <w:rPr>
                <w:rFonts w:hint="eastAsia" w:ascii="Times New Roman" w:hAnsi="Times New Roman" w:eastAsia="仿宋_GB2312"/>
                <w:sz w:val="24"/>
                <w:lang w:eastAsia="zh-CN"/>
              </w:rPr>
              <w:t>号）</w:t>
            </w:r>
            <w:r>
              <w:rPr>
                <w:rFonts w:hint="eastAsia" w:ascii="Times New Roman" w:hAnsi="Times New Roman" w:eastAsia="仿宋_GB2312"/>
                <w:sz w:val="24"/>
              </w:rPr>
              <w:t>第</w:t>
            </w:r>
            <w:r>
              <w:rPr>
                <w:rFonts w:hint="eastAsia" w:ascii="Times New Roman" w:hAnsi="Times New Roman" w:eastAsia="仿宋_GB2312"/>
                <w:sz w:val="24"/>
                <w:lang w:eastAsia="zh-CN"/>
              </w:rPr>
              <w:t>六</w:t>
            </w:r>
            <w:r>
              <w:rPr>
                <w:rFonts w:hint="eastAsia" w:ascii="Times New Roman" w:hAnsi="Times New Roman" w:eastAsia="仿宋_GB2312"/>
                <w:sz w:val="24"/>
              </w:rPr>
              <w:t>条</w:t>
            </w:r>
            <w:r>
              <w:rPr>
                <w:rFonts w:hint="eastAsia" w:ascii="Times New Roman" w:hAnsi="Times New Roman" w:eastAsia="仿宋_GB2312"/>
                <w:sz w:val="24"/>
                <w:lang w:eastAsia="zh-CN"/>
              </w:rPr>
              <w:t>第三项</w:t>
            </w:r>
          </w:p>
        </w:tc>
        <w:tc>
          <w:tcPr>
            <w:tcW w:w="2235" w:type="dxa"/>
            <w:noWrap/>
            <w:vAlign w:val="center"/>
          </w:tcPr>
          <w:p w14:paraId="2C0E6B5A">
            <w:pPr>
              <w:jc w:val="center"/>
              <w:rPr>
                <w:rFonts w:hint="eastAsia" w:ascii="Times New Roman" w:hAnsi="Times New Roman" w:eastAsia="仿宋_GB2312"/>
                <w:sz w:val="24"/>
              </w:rPr>
            </w:pPr>
            <w:r>
              <w:rPr>
                <w:rFonts w:hint="eastAsia" w:ascii="Times New Roman" w:hAnsi="Times New Roman" w:eastAsia="仿宋_GB2312" w:cs="Times New Roman"/>
                <w:sz w:val="24"/>
                <w:lang w:val="en-US" w:eastAsia="zh-CN"/>
              </w:rPr>
              <w:t>油气行业</w:t>
            </w:r>
          </w:p>
        </w:tc>
        <w:tc>
          <w:tcPr>
            <w:tcW w:w="5115" w:type="dxa"/>
            <w:noWrap/>
            <w:vAlign w:val="top"/>
          </w:tcPr>
          <w:p w14:paraId="F63AC50A">
            <w:pPr>
              <w:jc w:val="center"/>
              <w:rPr>
                <w:rFonts w:hint="eastAsia" w:ascii="Times New Roman" w:hAnsi="Times New Roman" w:eastAsia="仿宋_GB2312"/>
                <w:sz w:val="24"/>
              </w:rPr>
            </w:pPr>
            <w:r>
              <w:rPr>
                <w:rFonts w:hint="eastAsia" w:ascii="Times New Roman" w:hAnsi="Times New Roman" w:eastAsia="仿宋_GB2312"/>
                <w:sz w:val="24"/>
              </w:rPr>
              <w:t>按照《</w:t>
            </w:r>
            <w:r>
              <w:rPr>
                <w:rFonts w:hint="eastAsia" w:ascii="Times New Roman" w:hAnsi="Times New Roman" w:eastAsia="仿宋_GB2312"/>
                <w:sz w:val="24"/>
                <w:lang w:eastAsia="zh-CN"/>
              </w:rPr>
              <w:t>广安市自然资源和规划局关于做好临时用地申报计划和批后监管有关事项的通知</w:t>
            </w:r>
            <w:r>
              <w:rPr>
                <w:rFonts w:hint="eastAsia" w:ascii="Times New Roman" w:hAnsi="Times New Roman" w:eastAsia="仿宋_GB2312"/>
                <w:sz w:val="24"/>
              </w:rPr>
              <w:t>》</w:t>
            </w:r>
            <w:r>
              <w:rPr>
                <w:rFonts w:hint="eastAsia" w:ascii="Times New Roman" w:hAnsi="Times New Roman" w:eastAsia="仿宋_GB2312"/>
                <w:sz w:val="24"/>
                <w:lang w:eastAsia="zh-CN"/>
              </w:rPr>
              <w:t>（广自然资规办函〔20</w:t>
            </w:r>
            <w:r>
              <w:rPr>
                <w:rFonts w:hint="eastAsia" w:ascii="Times New Roman" w:hAnsi="Times New Roman" w:eastAsia="仿宋_GB2312"/>
                <w:sz w:val="24"/>
                <w:lang w:val="en-US" w:eastAsia="zh-CN"/>
              </w:rPr>
              <w:t>25</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号）</w:t>
            </w:r>
            <w:r>
              <w:rPr>
                <w:rFonts w:hint="eastAsia" w:ascii="Times New Roman" w:hAnsi="Times New Roman" w:eastAsia="仿宋_GB2312"/>
                <w:sz w:val="24"/>
              </w:rPr>
              <w:t>相关规定</w:t>
            </w:r>
          </w:p>
        </w:tc>
      </w:tr>
    </w:tbl>
    <w:p w14:paraId="0CA1E627">
      <w:pPr>
        <w:jc w:val="left"/>
        <w:rPr>
          <w:rFonts w:hint="eastAsia" w:ascii="方正黑体_GBK" w:hAnsi="方正黑体_GBK" w:eastAsia="方正黑体_GBK" w:cs="方正黑体_GBK"/>
          <w:szCs w:val="33"/>
        </w:rPr>
      </w:pPr>
    </w:p>
    <w:p w14:paraId="13144DD2">
      <w:pPr>
        <w:jc w:val="left"/>
        <w:rPr>
          <w:rFonts w:hint="eastAsia" w:ascii="方正黑体_GBK" w:hAnsi="方正黑体_GBK" w:eastAsia="方正黑体_GBK" w:cs="方正黑体_GBK"/>
          <w:szCs w:val="33"/>
        </w:rPr>
      </w:pPr>
    </w:p>
    <w:p w14:paraId="2762646B">
      <w:pPr>
        <w:jc w:val="left"/>
        <w:rPr>
          <w:rFonts w:hint="eastAsia" w:ascii="方正黑体_GBK" w:hAnsi="方正黑体_GBK" w:eastAsia="方正黑体_GBK" w:cs="方正黑体_GBK"/>
          <w:szCs w:val="33"/>
        </w:rPr>
      </w:pPr>
    </w:p>
    <w:p w14:paraId="76D27CE8">
      <w:pPr>
        <w:jc w:val="left"/>
        <w:rPr>
          <w:rFonts w:hint="eastAsia" w:ascii="方正黑体_GBK" w:hAnsi="方正黑体_GBK" w:eastAsia="方正黑体_GBK" w:cs="方正黑体_GBK"/>
          <w:szCs w:val="33"/>
        </w:rPr>
      </w:pPr>
    </w:p>
    <w:p w14:paraId="5DB02E9D">
      <w:pPr>
        <w:jc w:val="left"/>
        <w:rPr>
          <w:rFonts w:hint="eastAsia" w:ascii="方正黑体_GBK" w:hAnsi="方正黑体_GBK" w:eastAsia="方正黑体_GBK" w:cs="方正黑体_GBK"/>
          <w:szCs w:val="33"/>
        </w:rPr>
      </w:pPr>
    </w:p>
    <w:p w14:paraId="0D6769BB">
      <w:pPr>
        <w:jc w:val="left"/>
        <w:rPr>
          <w:rFonts w:hint="eastAsia" w:ascii="方正黑体_GBK" w:hAnsi="方正黑体_GBK" w:eastAsia="方正黑体_GBK" w:cs="方正黑体_GBK"/>
          <w:szCs w:val="33"/>
        </w:rPr>
      </w:pPr>
    </w:p>
    <w:p w14:paraId="10F995D7">
      <w:pPr>
        <w:jc w:val="left"/>
        <w:rPr>
          <w:rFonts w:hint="eastAsia" w:ascii="方正黑体_GBK" w:hAnsi="方正黑体_GBK" w:eastAsia="方正黑体_GBK" w:cs="方正黑体_GBK"/>
          <w:szCs w:val="33"/>
        </w:rPr>
      </w:pPr>
    </w:p>
    <w:p w14:paraId="6413AFBC">
      <w:pPr>
        <w:jc w:val="left"/>
        <w:rPr>
          <w:rFonts w:ascii="Times New Roman" w:hAnsi="Times New Roman" w:eastAsia="方正仿宋_GBK" w:cs="方正仿宋_GBK"/>
          <w:b/>
          <w:bCs/>
          <w:sz w:val="32"/>
          <w:szCs w:val="32"/>
        </w:rPr>
      </w:pPr>
      <w:r>
        <w:rPr>
          <w:rFonts w:hint="eastAsia" w:ascii="方正黑体_GBK" w:hAnsi="方正黑体_GBK" w:eastAsia="方正黑体_GBK" w:cs="方正黑体_GBK"/>
          <w:szCs w:val="33"/>
        </w:rPr>
        <w:t>附件2</w:t>
      </w:r>
    </w:p>
    <w:p w14:paraId="644F5E04">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武胜</w:t>
      </w:r>
      <w:r>
        <w:rPr>
          <w:rFonts w:hint="eastAsia" w:ascii="Times New Roman" w:hAnsi="Times New Roman" w:eastAsia="方正小标宋_GBK" w:cs="方正小标宋_GBK"/>
          <w:sz w:val="44"/>
          <w:szCs w:val="44"/>
          <w:lang w:eastAsia="zh-CN"/>
        </w:rPr>
        <w:t>县自然资源</w:t>
      </w:r>
      <w:r>
        <w:rPr>
          <w:rFonts w:hint="eastAsia" w:ascii="Times New Roman" w:hAnsi="Times New Roman" w:eastAsia="方正小标宋_GBK" w:cs="方正小标宋_GBK"/>
          <w:sz w:val="44"/>
          <w:szCs w:val="44"/>
          <w:lang w:val="en-US" w:eastAsia="zh-CN"/>
        </w:rPr>
        <w:t>和</w:t>
      </w:r>
      <w:r>
        <w:rPr>
          <w:rFonts w:hint="eastAsia" w:ascii="Times New Roman" w:hAnsi="Times New Roman" w:eastAsia="方正小标宋_GBK" w:cs="方正小标宋_GBK"/>
          <w:sz w:val="44"/>
          <w:szCs w:val="44"/>
          <w:lang w:eastAsia="zh-CN"/>
        </w:rPr>
        <w:t>规划</w:t>
      </w:r>
      <w:r>
        <w:rPr>
          <w:rFonts w:hint="eastAsia" w:ascii="Times New Roman" w:hAnsi="Times New Roman" w:eastAsia="方正小标宋_GBK" w:cs="方正小标宋_GBK"/>
          <w:sz w:val="44"/>
          <w:szCs w:val="44"/>
        </w:rPr>
        <w:t>局2025年涉企行政检查工作计划</w:t>
      </w:r>
    </w:p>
    <w:p w14:paraId="3462E36E">
      <w:pP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报送单位（盖章）                联系人：</w:t>
      </w:r>
      <w:r>
        <w:rPr>
          <w:rFonts w:hint="eastAsia" w:ascii="Times New Roman" w:hAnsi="Times New Roman" w:eastAsia="方正仿宋_GBK" w:cs="方正仿宋_GBK"/>
          <w:sz w:val="32"/>
          <w:szCs w:val="32"/>
          <w:lang w:val="en-US" w:eastAsia="zh-CN"/>
        </w:rPr>
        <w:t>陈春利</w:t>
      </w:r>
      <w:r>
        <w:rPr>
          <w:rFonts w:hint="eastAsia" w:ascii="Times New Roman" w:hAnsi="Times New Roman" w:eastAsia="方正仿宋_GBK" w:cs="方正仿宋_GBK"/>
          <w:sz w:val="32"/>
          <w:szCs w:val="32"/>
        </w:rPr>
        <w:t xml:space="preserve">                 联系电话：</w:t>
      </w:r>
      <w:r>
        <w:rPr>
          <w:rFonts w:hint="eastAsia" w:ascii="Times New Roman" w:hAnsi="Times New Roman" w:eastAsia="方正仿宋_GBK" w:cs="方正仿宋_GBK"/>
          <w:sz w:val="32"/>
          <w:szCs w:val="32"/>
          <w:lang w:val="en-US" w:eastAsia="zh-CN"/>
        </w:rPr>
        <w:t>15892388570</w:t>
      </w:r>
    </w:p>
    <w:tbl>
      <w:tblPr>
        <w:tblStyle w:val="8"/>
        <w:tblpPr w:leftFromText="180" w:rightFromText="180" w:vertAnchor="text" w:horzAnchor="page" w:tblpX="1468"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383"/>
        <w:gridCol w:w="2737"/>
        <w:gridCol w:w="2565"/>
        <w:gridCol w:w="2205"/>
        <w:gridCol w:w="2242"/>
      </w:tblGrid>
      <w:tr w14:paraId="3CAC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tcPr>
          <w:p w14:paraId="3A88BAEF">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检查主体</w:t>
            </w:r>
          </w:p>
        </w:tc>
        <w:tc>
          <w:tcPr>
            <w:tcW w:w="2383" w:type="dxa"/>
            <w:noWrap/>
          </w:tcPr>
          <w:p w14:paraId="4ABA9D72">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检查事项</w:t>
            </w:r>
          </w:p>
        </w:tc>
        <w:tc>
          <w:tcPr>
            <w:tcW w:w="2737" w:type="dxa"/>
            <w:noWrap/>
          </w:tcPr>
          <w:p w14:paraId="1B405B7B">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检查依据</w:t>
            </w:r>
          </w:p>
        </w:tc>
        <w:tc>
          <w:tcPr>
            <w:tcW w:w="2565" w:type="dxa"/>
            <w:noWrap/>
          </w:tcPr>
          <w:p w14:paraId="12C4D3A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2205" w:type="dxa"/>
            <w:noWrap/>
          </w:tcPr>
          <w:p w14:paraId="5773F22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检查时间</w:t>
            </w:r>
          </w:p>
        </w:tc>
        <w:tc>
          <w:tcPr>
            <w:tcW w:w="2242" w:type="dxa"/>
            <w:noWrap/>
          </w:tcPr>
          <w:p w14:paraId="3FEB73A1">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频次上限</w:t>
            </w:r>
          </w:p>
        </w:tc>
      </w:tr>
      <w:tr w14:paraId="41A9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795" w:type="dxa"/>
            <w:noWrap/>
            <w:vAlign w:val="center"/>
          </w:tcPr>
          <w:p w14:paraId="6912EC3C">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武胜</w:t>
            </w:r>
            <w:r>
              <w:rPr>
                <w:rFonts w:hint="eastAsia" w:ascii="Times New Roman" w:hAnsi="Times New Roman" w:eastAsia="仿宋_GB2312" w:cs="Times New Roman"/>
                <w:sz w:val="24"/>
                <w:lang w:eastAsia="zh-CN"/>
              </w:rPr>
              <w:t>县自然资源</w:t>
            </w:r>
            <w:r>
              <w:rPr>
                <w:rFonts w:hint="eastAsia" w:ascii="Times New Roman" w:hAnsi="Times New Roman" w:eastAsia="仿宋_GB2312" w:cs="Times New Roman"/>
                <w:sz w:val="24"/>
                <w:lang w:val="en-US" w:eastAsia="zh-CN"/>
              </w:rPr>
              <w:t>和</w:t>
            </w:r>
            <w:r>
              <w:rPr>
                <w:rFonts w:hint="eastAsia" w:ascii="Times New Roman" w:hAnsi="Times New Roman" w:eastAsia="仿宋_GB2312" w:cs="Times New Roman"/>
                <w:sz w:val="24"/>
                <w:lang w:eastAsia="zh-CN"/>
              </w:rPr>
              <w:t>规划局</w:t>
            </w:r>
          </w:p>
        </w:tc>
        <w:tc>
          <w:tcPr>
            <w:tcW w:w="2383" w:type="dxa"/>
            <w:noWrap/>
            <w:vAlign w:val="center"/>
          </w:tcPr>
          <w:p w14:paraId="562D5B88">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对地质灾害防治相关资质单位的监督检查</w:t>
            </w:r>
          </w:p>
        </w:tc>
        <w:tc>
          <w:tcPr>
            <w:tcW w:w="2737" w:type="dxa"/>
            <w:noWrap/>
          </w:tcPr>
          <w:p w14:paraId="23986052">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《四川省地质灾害防治项目管理办法》</w:t>
            </w:r>
            <w:r>
              <w:rPr>
                <w:rFonts w:hint="eastAsia" w:ascii="Times New Roman" w:hAnsi="Times New Roman" w:eastAsia="仿宋_GB2312" w:cs="Times New Roman"/>
                <w:sz w:val="24"/>
                <w:lang w:eastAsia="zh-CN"/>
              </w:rPr>
              <w:t>第七章第十八条</w:t>
            </w:r>
          </w:p>
        </w:tc>
        <w:tc>
          <w:tcPr>
            <w:tcW w:w="2565" w:type="dxa"/>
            <w:noWrap/>
            <w:vAlign w:val="center"/>
          </w:tcPr>
          <w:p w14:paraId="2A96D5C2">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实施地质灾害综合体系建设项目单位</w:t>
            </w:r>
          </w:p>
        </w:tc>
        <w:tc>
          <w:tcPr>
            <w:tcW w:w="2205" w:type="dxa"/>
            <w:noWrap/>
            <w:vAlign w:val="center"/>
          </w:tcPr>
          <w:p w14:paraId="0AA8A389">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5</w:t>
            </w:r>
            <w:r>
              <w:rPr>
                <w:rFonts w:hint="eastAsia" w:ascii="Times New Roman" w:hAnsi="Times New Roman" w:eastAsia="仿宋_GB2312" w:cs="Times New Roman"/>
                <w:sz w:val="24"/>
              </w:rPr>
              <w:t>月</w:t>
            </w:r>
          </w:p>
        </w:tc>
        <w:tc>
          <w:tcPr>
            <w:tcW w:w="2242" w:type="dxa"/>
            <w:noWrap/>
            <w:vAlign w:val="center"/>
          </w:tcPr>
          <w:p w14:paraId="07A530D7">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1次</w:t>
            </w:r>
          </w:p>
        </w:tc>
      </w:tr>
      <w:tr w14:paraId="09C2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795" w:type="dxa"/>
            <w:noWrap/>
            <w:vAlign w:val="center"/>
          </w:tcPr>
          <w:p w14:paraId="7138FDFE">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武胜</w:t>
            </w:r>
            <w:r>
              <w:rPr>
                <w:rFonts w:hint="eastAsia" w:ascii="Times New Roman" w:hAnsi="Times New Roman" w:eastAsia="仿宋_GB2312" w:cs="Times New Roman"/>
                <w:sz w:val="24"/>
                <w:lang w:eastAsia="zh-CN"/>
              </w:rPr>
              <w:t>县自然资源</w:t>
            </w:r>
            <w:r>
              <w:rPr>
                <w:rFonts w:hint="eastAsia" w:ascii="Times New Roman" w:hAnsi="Times New Roman" w:eastAsia="仿宋_GB2312" w:cs="Times New Roman"/>
                <w:sz w:val="24"/>
                <w:lang w:val="en-US" w:eastAsia="zh-CN"/>
              </w:rPr>
              <w:t>和</w:t>
            </w:r>
            <w:r>
              <w:rPr>
                <w:rFonts w:hint="eastAsia" w:ascii="Times New Roman" w:hAnsi="Times New Roman" w:eastAsia="仿宋_GB2312" w:cs="Times New Roman"/>
                <w:sz w:val="24"/>
                <w:lang w:eastAsia="zh-CN"/>
              </w:rPr>
              <w:t>规划局</w:t>
            </w:r>
          </w:p>
        </w:tc>
        <w:tc>
          <w:tcPr>
            <w:tcW w:w="2383" w:type="dxa"/>
            <w:noWrap/>
            <w:vAlign w:val="center"/>
          </w:tcPr>
          <w:p w14:paraId="0095A09F">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对矿产资源勘查、开采的监督检查</w:t>
            </w:r>
          </w:p>
        </w:tc>
        <w:tc>
          <w:tcPr>
            <w:tcW w:w="2737" w:type="dxa"/>
            <w:noWrap/>
          </w:tcPr>
          <w:p w14:paraId="7E7A7598">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《土地复垦条例》第一章第五条</w:t>
            </w:r>
          </w:p>
        </w:tc>
        <w:tc>
          <w:tcPr>
            <w:tcW w:w="2565" w:type="dxa"/>
            <w:noWrap/>
            <w:vAlign w:val="center"/>
          </w:tcPr>
          <w:p w14:paraId="4A6D5ACE">
            <w:pPr>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eastAsia="zh-CN"/>
              </w:rPr>
              <w:t>非煤矿山</w:t>
            </w:r>
            <w:r>
              <w:rPr>
                <w:rFonts w:hint="eastAsia" w:ascii="Times New Roman" w:hAnsi="Times New Roman" w:eastAsia="仿宋_GB2312" w:cs="Times New Roman"/>
                <w:sz w:val="24"/>
                <w:lang w:val="en-US" w:eastAsia="zh-CN"/>
              </w:rPr>
              <w:t>行业</w:t>
            </w:r>
          </w:p>
        </w:tc>
        <w:tc>
          <w:tcPr>
            <w:tcW w:w="2205" w:type="dxa"/>
            <w:noWrap/>
            <w:vAlign w:val="center"/>
          </w:tcPr>
          <w:p w14:paraId="143E0E62">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7月</w:t>
            </w:r>
          </w:p>
        </w:tc>
        <w:tc>
          <w:tcPr>
            <w:tcW w:w="2242" w:type="dxa"/>
            <w:noWrap/>
            <w:vAlign w:val="center"/>
          </w:tcPr>
          <w:p w14:paraId="7E58D510">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1次</w:t>
            </w:r>
          </w:p>
        </w:tc>
      </w:tr>
      <w:tr w14:paraId="5F13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noWrap/>
            <w:vAlign w:val="center"/>
          </w:tcPr>
          <w:p w14:paraId="1DB9E5D3">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武胜</w:t>
            </w:r>
            <w:r>
              <w:rPr>
                <w:rFonts w:hint="eastAsia" w:ascii="Times New Roman" w:hAnsi="Times New Roman" w:eastAsia="仿宋_GB2312" w:cs="Times New Roman"/>
                <w:sz w:val="24"/>
                <w:lang w:eastAsia="zh-CN"/>
              </w:rPr>
              <w:t>县自然资源</w:t>
            </w:r>
            <w:r>
              <w:rPr>
                <w:rFonts w:hint="eastAsia" w:ascii="Times New Roman" w:hAnsi="Times New Roman" w:eastAsia="仿宋_GB2312" w:cs="Times New Roman"/>
                <w:sz w:val="24"/>
                <w:lang w:val="en-US" w:eastAsia="zh-CN"/>
              </w:rPr>
              <w:t>和</w:t>
            </w:r>
            <w:r>
              <w:rPr>
                <w:rFonts w:hint="eastAsia" w:ascii="Times New Roman" w:hAnsi="Times New Roman" w:eastAsia="仿宋_GB2312" w:cs="Times New Roman"/>
                <w:sz w:val="24"/>
                <w:lang w:eastAsia="zh-CN"/>
              </w:rPr>
              <w:t>规划局</w:t>
            </w:r>
          </w:p>
        </w:tc>
        <w:tc>
          <w:tcPr>
            <w:tcW w:w="2383" w:type="dxa"/>
            <w:noWrap/>
            <w:vAlign w:val="center"/>
          </w:tcPr>
          <w:p w14:paraId="262ACEE1">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对</w:t>
            </w:r>
            <w:r>
              <w:rPr>
                <w:rFonts w:hint="eastAsia" w:ascii="Times New Roman" w:hAnsi="Times New Roman" w:eastAsia="仿宋_GB2312" w:cs="Times New Roman"/>
                <w:sz w:val="24"/>
                <w:lang w:eastAsia="zh-CN"/>
              </w:rPr>
              <w:t>临时用地</w:t>
            </w:r>
            <w:r>
              <w:rPr>
                <w:rFonts w:hint="eastAsia" w:ascii="Times New Roman" w:hAnsi="Times New Roman" w:eastAsia="仿宋_GB2312" w:cs="Times New Roman"/>
                <w:sz w:val="24"/>
              </w:rPr>
              <w:t>日常检查</w:t>
            </w:r>
          </w:p>
        </w:tc>
        <w:tc>
          <w:tcPr>
            <w:tcW w:w="2737" w:type="dxa"/>
            <w:noWrap/>
            <w:vAlign w:val="top"/>
          </w:tcPr>
          <w:p w14:paraId="69D6B94D">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根据《</w:t>
            </w:r>
            <w:r>
              <w:rPr>
                <w:rFonts w:hint="eastAsia" w:ascii="Times New Roman" w:hAnsi="Times New Roman" w:eastAsia="仿宋_GB2312" w:cs="Times New Roman"/>
                <w:sz w:val="24"/>
                <w:lang w:eastAsia="zh-CN"/>
              </w:rPr>
              <w:t>广安市自然资源和规划局关于进一步规范临时用地管理的通知</w:t>
            </w:r>
            <w:r>
              <w:rPr>
                <w:rFonts w:hint="eastAsia" w:ascii="Times New Roman" w:hAnsi="Times New Roman" w:eastAsia="仿宋_GB2312" w:cs="Times New Roman"/>
                <w:sz w:val="24"/>
              </w:rPr>
              <w:t>》</w:t>
            </w:r>
            <w:r>
              <w:rPr>
                <w:rFonts w:hint="eastAsia" w:ascii="Times New Roman" w:hAnsi="Times New Roman" w:eastAsia="仿宋_GB2312" w:cs="Times New Roman"/>
                <w:sz w:val="24"/>
                <w:lang w:eastAsia="zh-CN"/>
              </w:rPr>
              <w:t>（广自然资规规〔20</w:t>
            </w:r>
            <w:r>
              <w:rPr>
                <w:rFonts w:hint="eastAsia" w:ascii="Times New Roman" w:hAnsi="Times New Roman" w:eastAsia="仿宋_GB2312" w:cs="Times New Roman"/>
                <w:sz w:val="24"/>
                <w:lang w:val="en-US" w:eastAsia="zh-CN"/>
              </w:rPr>
              <w:t>24</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号）</w:t>
            </w:r>
            <w:r>
              <w:rPr>
                <w:rFonts w:hint="eastAsia" w:ascii="Times New Roman" w:hAnsi="Times New Roman" w:eastAsia="仿宋_GB2312" w:cs="Times New Roman"/>
                <w:sz w:val="24"/>
              </w:rPr>
              <w:t>第</w:t>
            </w:r>
            <w:r>
              <w:rPr>
                <w:rFonts w:hint="eastAsia" w:ascii="Times New Roman" w:hAnsi="Times New Roman" w:eastAsia="仿宋_GB2312" w:cs="Times New Roman"/>
                <w:sz w:val="24"/>
                <w:lang w:eastAsia="zh-CN"/>
              </w:rPr>
              <w:t>六</w:t>
            </w:r>
            <w:r>
              <w:rPr>
                <w:rFonts w:hint="eastAsia" w:ascii="Times New Roman" w:hAnsi="Times New Roman" w:eastAsia="仿宋_GB2312" w:cs="Times New Roman"/>
                <w:sz w:val="24"/>
              </w:rPr>
              <w:t>条</w:t>
            </w:r>
            <w:r>
              <w:rPr>
                <w:rFonts w:hint="eastAsia" w:ascii="Times New Roman" w:hAnsi="Times New Roman" w:eastAsia="仿宋_GB2312" w:cs="Times New Roman"/>
                <w:sz w:val="24"/>
                <w:lang w:eastAsia="zh-CN"/>
              </w:rPr>
              <w:t>第三项</w:t>
            </w:r>
          </w:p>
        </w:tc>
        <w:tc>
          <w:tcPr>
            <w:tcW w:w="2565" w:type="dxa"/>
            <w:noWrap/>
            <w:vAlign w:val="center"/>
          </w:tcPr>
          <w:p w14:paraId="3E591981">
            <w:pPr>
              <w:jc w:val="center"/>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油气行业</w:t>
            </w:r>
          </w:p>
        </w:tc>
        <w:tc>
          <w:tcPr>
            <w:tcW w:w="2205" w:type="dxa"/>
            <w:noWrap/>
            <w:vAlign w:val="center"/>
          </w:tcPr>
          <w:p w14:paraId="422474A5">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月</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9月、12月</w:t>
            </w:r>
          </w:p>
        </w:tc>
        <w:tc>
          <w:tcPr>
            <w:tcW w:w="2242" w:type="dxa"/>
            <w:noWrap/>
            <w:vAlign w:val="center"/>
          </w:tcPr>
          <w:p w14:paraId="40CF9FC0">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对同一检查对象年度不超过</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次</w:t>
            </w:r>
          </w:p>
        </w:tc>
      </w:tr>
    </w:tbl>
    <w:p w14:paraId="11DA6358">
      <w:pPr>
        <w:rPr>
          <w:rFonts w:ascii="Times New Roman" w:hAnsi="Times New Roman" w:eastAsia="方正仿宋_GBK" w:cs="方正仿宋_GBK"/>
          <w:sz w:val="32"/>
          <w:szCs w:val="32"/>
        </w:rPr>
      </w:pPr>
    </w:p>
    <w:p w14:paraId="1055DED3">
      <w:pPr>
        <w:jc w:val="center"/>
        <w:rPr>
          <w:rFonts w:hint="eastAsia" w:ascii="Times New Roman" w:hAnsi="Times New Roman" w:eastAsia="仿宋_GB2312" w:cs="Times New Roman"/>
          <w:sz w:val="24"/>
        </w:rPr>
      </w:pPr>
    </w:p>
    <w:p w14:paraId="01E90285">
      <w:pPr>
        <w:rPr>
          <w:rFonts w:hint="eastAsia" w:ascii="方正黑体_GBK" w:hAnsi="方正黑体_GBK" w:eastAsia="方正黑体_GBK" w:cs="方正黑体_GBK"/>
          <w:szCs w:val="33"/>
        </w:rPr>
      </w:pPr>
    </w:p>
    <w:p w14:paraId="35EFE38B">
      <w:pPr>
        <w:rPr>
          <w:rFonts w:hint="eastAsia" w:ascii="方正黑体_GBK" w:hAnsi="方正黑体_GBK" w:eastAsia="方正黑体_GBK" w:cs="方正黑体_GBK"/>
          <w:szCs w:val="33"/>
        </w:rPr>
      </w:pPr>
    </w:p>
    <w:p w14:paraId="33D04A97">
      <w:pPr>
        <w:rPr>
          <w:rFonts w:hint="eastAsia" w:ascii="方正黑体_GBK" w:hAnsi="方正黑体_GBK" w:eastAsia="方正黑体_GBK" w:cs="方正黑体_GBK"/>
          <w:szCs w:val="33"/>
        </w:rPr>
      </w:pPr>
    </w:p>
    <w:p w14:paraId="C81FD05A">
      <w:pPr>
        <w:rPr>
          <w:rFonts w:ascii="Times New Roman" w:hAnsi="Times New Roman" w:eastAsia="方正仿宋_GBK" w:cs="方正仿宋_GBK"/>
          <w:b/>
          <w:bCs/>
          <w:sz w:val="32"/>
          <w:szCs w:val="32"/>
        </w:rPr>
      </w:pPr>
      <w:r>
        <w:rPr>
          <w:rFonts w:hint="eastAsia" w:ascii="方正黑体_GBK" w:hAnsi="方正黑体_GBK" w:eastAsia="方正黑体_GBK" w:cs="方正黑体_GBK"/>
          <w:szCs w:val="33"/>
        </w:rPr>
        <w:t>附件3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80"/>
        <w:gridCol w:w="1772"/>
        <w:gridCol w:w="1772"/>
        <w:gridCol w:w="1772"/>
        <w:gridCol w:w="1772"/>
        <w:gridCol w:w="2547"/>
        <w:gridCol w:w="997"/>
      </w:tblGrid>
      <w:tr w14:paraId="0596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nil"/>
              <w:bottom w:val="nil"/>
              <w:right w:val="nil"/>
            </w:tcBorders>
            <w:noWrap/>
            <w:vAlign w:val="center"/>
          </w:tcPr>
          <w:p w14:paraId="0F2298E4">
            <w:pPr>
              <w:jc w:val="center"/>
              <w:rPr>
                <w:rFonts w:ascii="Times New Roman" w:hAnsi="Times New Roman"/>
              </w:rPr>
            </w:pPr>
            <w:r>
              <w:rPr>
                <w:rFonts w:hint="eastAsia" w:ascii="Times New Roman" w:hAnsi="Times New Roman" w:eastAsia="方正小标宋_GBK" w:cs="方正小标宋_GBK"/>
                <w:sz w:val="44"/>
                <w:szCs w:val="44"/>
                <w:lang w:val="en-US" w:eastAsia="zh-CN"/>
              </w:rPr>
              <w:t>武胜</w:t>
            </w:r>
            <w:r>
              <w:rPr>
                <w:rFonts w:hint="eastAsia" w:ascii="Times New Roman" w:hAnsi="Times New Roman" w:eastAsia="方正小标宋_GBK" w:cs="方正小标宋_GBK"/>
                <w:sz w:val="44"/>
                <w:szCs w:val="44"/>
                <w:lang w:eastAsia="zh-CN"/>
              </w:rPr>
              <w:t>县自然资源</w:t>
            </w:r>
            <w:r>
              <w:rPr>
                <w:rFonts w:hint="eastAsia" w:ascii="Times New Roman" w:hAnsi="Times New Roman" w:eastAsia="方正小标宋_GBK" w:cs="方正小标宋_GBK"/>
                <w:sz w:val="44"/>
                <w:szCs w:val="44"/>
                <w:lang w:val="en-US" w:eastAsia="zh-CN"/>
              </w:rPr>
              <w:t>和</w:t>
            </w:r>
            <w:r>
              <w:rPr>
                <w:rFonts w:hint="eastAsia" w:ascii="Times New Roman" w:hAnsi="Times New Roman" w:eastAsia="方正小标宋_GBK" w:cs="方正小标宋_GBK"/>
                <w:sz w:val="44"/>
                <w:szCs w:val="44"/>
                <w:lang w:eastAsia="zh-CN"/>
              </w:rPr>
              <w:t>规划</w:t>
            </w:r>
            <w:r>
              <w:rPr>
                <w:rFonts w:hint="eastAsia" w:ascii="Times New Roman" w:hAnsi="Times New Roman" w:eastAsia="方正小标宋_GBK" w:cs="方正小标宋_GBK"/>
                <w:sz w:val="44"/>
                <w:szCs w:val="44"/>
              </w:rPr>
              <w:t>局股室协同一体化执法检查计划清单（2025年度）</w:t>
            </w:r>
          </w:p>
        </w:tc>
      </w:tr>
      <w:tr w14:paraId="46F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Borders>
              <w:top w:val="nil"/>
              <w:left w:val="nil"/>
              <w:right w:val="nil"/>
            </w:tcBorders>
            <w:noWrap/>
            <w:vAlign w:val="center"/>
          </w:tcPr>
          <w:p w14:paraId="122E2F53">
            <w:pPr>
              <w:jc w:val="left"/>
              <w:rPr>
                <w:rFonts w:ascii="Times New Roman" w:hAnsi="Times New Roman"/>
              </w:rPr>
            </w:pPr>
            <w:r>
              <w:rPr>
                <w:rFonts w:hint="eastAsia" w:ascii="Times New Roman" w:hAnsi="Times New Roman" w:eastAsia="方正仿宋_GBK" w:cs="方正仿宋_GBK"/>
                <w:sz w:val="32"/>
                <w:szCs w:val="32"/>
              </w:rPr>
              <w:t>报送单位（盖章）                     联系人：</w:t>
            </w:r>
            <w:r>
              <w:rPr>
                <w:rFonts w:hint="eastAsia" w:ascii="Times New Roman" w:hAnsi="Times New Roman" w:eastAsia="方正仿宋_GBK" w:cs="方正仿宋_GBK"/>
                <w:sz w:val="32"/>
                <w:szCs w:val="32"/>
                <w:lang w:val="en-US" w:eastAsia="zh-CN"/>
              </w:rPr>
              <w:t>陈春利</w:t>
            </w:r>
            <w:r>
              <w:rPr>
                <w:rFonts w:hint="eastAsia" w:ascii="Times New Roman" w:hAnsi="Times New Roman" w:eastAsia="方正仿宋_GBK" w:cs="方正仿宋_GBK"/>
                <w:sz w:val="32"/>
                <w:szCs w:val="32"/>
              </w:rPr>
              <w:t xml:space="preserve">           联系电话：</w:t>
            </w:r>
            <w:r>
              <w:rPr>
                <w:rFonts w:hint="eastAsia" w:ascii="Times New Roman" w:hAnsi="Times New Roman" w:eastAsia="方正仿宋_GBK" w:cs="方正仿宋_GBK"/>
                <w:sz w:val="32"/>
                <w:szCs w:val="32"/>
                <w:lang w:val="en-US" w:eastAsia="zh-CN"/>
              </w:rPr>
              <w:t>15892388570</w:t>
            </w:r>
            <w:r>
              <w:rPr>
                <w:rFonts w:hint="eastAsia" w:ascii="Times New Roman" w:hAnsi="Times New Roman" w:eastAsia="方正仿宋_GBK" w:cs="方正仿宋_GBK"/>
                <w:sz w:val="32"/>
                <w:szCs w:val="32"/>
              </w:rPr>
              <w:t xml:space="preserve">     </w:t>
            </w:r>
          </w:p>
        </w:tc>
      </w:tr>
      <w:tr w14:paraId="C466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ign w:val="center"/>
          </w:tcPr>
          <w:p w14:paraId="C8668764">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2680" w:type="dxa"/>
            <w:noWrap/>
            <w:vAlign w:val="center"/>
          </w:tcPr>
          <w:p w14:paraId="5B84BA0B">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1772" w:type="dxa"/>
            <w:noWrap/>
            <w:vAlign w:val="center"/>
          </w:tcPr>
          <w:p w14:paraId="6099F22D">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检查时间</w:t>
            </w:r>
          </w:p>
        </w:tc>
        <w:tc>
          <w:tcPr>
            <w:tcW w:w="1772" w:type="dxa"/>
            <w:noWrap/>
            <w:vAlign w:val="center"/>
          </w:tcPr>
          <w:p w14:paraId="B3C5345C">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牵头股室</w:t>
            </w:r>
          </w:p>
        </w:tc>
        <w:tc>
          <w:tcPr>
            <w:tcW w:w="1772" w:type="dxa"/>
            <w:noWrap/>
            <w:vAlign w:val="center"/>
          </w:tcPr>
          <w:p w14:paraId="DFF826AA">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牵头股室检查事项</w:t>
            </w:r>
          </w:p>
        </w:tc>
        <w:tc>
          <w:tcPr>
            <w:tcW w:w="1772" w:type="dxa"/>
            <w:noWrap/>
            <w:vAlign w:val="center"/>
          </w:tcPr>
          <w:p w14:paraId="0A0B192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联合股室</w:t>
            </w:r>
          </w:p>
        </w:tc>
        <w:tc>
          <w:tcPr>
            <w:tcW w:w="2547" w:type="dxa"/>
            <w:noWrap/>
            <w:vAlign w:val="center"/>
          </w:tcPr>
          <w:p w14:paraId="373AD2D0">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联合股室检查事项</w:t>
            </w:r>
          </w:p>
        </w:tc>
        <w:tc>
          <w:tcPr>
            <w:tcW w:w="997" w:type="dxa"/>
            <w:noWrap/>
            <w:vAlign w:val="center"/>
          </w:tcPr>
          <w:p w14:paraId="8420F5A7">
            <w:pPr>
              <w:jc w:val="center"/>
              <w:rPr>
                <w:rFonts w:ascii="Times New Roman" w:hAnsi="Times New Roman" w:cs="宋体"/>
                <w:sz w:val="24"/>
                <w:szCs w:val="24"/>
              </w:rPr>
            </w:pPr>
            <w:r>
              <w:rPr>
                <w:rFonts w:hint="eastAsia" w:ascii="Times New Roman" w:hAnsi="Times New Roman" w:cs="宋体"/>
                <w:sz w:val="24"/>
                <w:szCs w:val="24"/>
              </w:rPr>
              <w:t>备注</w:t>
            </w:r>
          </w:p>
        </w:tc>
      </w:tr>
      <w:tr w14:paraId="4FD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62" w:type="dxa"/>
            <w:vMerge w:val="restart"/>
            <w:noWrap/>
            <w:vAlign w:val="center"/>
          </w:tcPr>
          <w:p w14:paraId="034FD66C">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1</w:t>
            </w:r>
          </w:p>
        </w:tc>
        <w:tc>
          <w:tcPr>
            <w:tcW w:w="2680" w:type="dxa"/>
            <w:vMerge w:val="restart"/>
            <w:noWrap/>
            <w:vAlign w:val="center"/>
          </w:tcPr>
          <w:p w14:paraId="7D269040">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油气行业</w:t>
            </w:r>
          </w:p>
        </w:tc>
        <w:tc>
          <w:tcPr>
            <w:tcW w:w="1772" w:type="dxa"/>
            <w:vMerge w:val="restart"/>
            <w:noWrap/>
            <w:vAlign w:val="center"/>
          </w:tcPr>
          <w:p w14:paraId="67CAEC71">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6</w:t>
            </w:r>
            <w:r>
              <w:rPr>
                <w:rFonts w:hint="eastAsia" w:ascii="Times New Roman" w:hAnsi="Times New Roman" w:eastAsia="仿宋_GB2312" w:cs="Times New Roman"/>
                <w:sz w:val="24"/>
              </w:rPr>
              <w:t>月上旬</w:t>
            </w:r>
          </w:p>
        </w:tc>
        <w:tc>
          <w:tcPr>
            <w:tcW w:w="1772" w:type="dxa"/>
            <w:vMerge w:val="restart"/>
            <w:noWrap/>
            <w:vAlign w:val="center"/>
          </w:tcPr>
          <w:p w14:paraId="5FE2DF62">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用途管制</w:t>
            </w:r>
            <w:r>
              <w:rPr>
                <w:rFonts w:hint="eastAsia" w:ascii="Times New Roman" w:hAnsi="Times New Roman" w:eastAsia="仿宋_GB2312" w:cs="Times New Roman"/>
                <w:sz w:val="24"/>
              </w:rPr>
              <w:t>股</w:t>
            </w:r>
          </w:p>
        </w:tc>
        <w:tc>
          <w:tcPr>
            <w:tcW w:w="1772" w:type="dxa"/>
            <w:vMerge w:val="restart"/>
            <w:noWrap/>
            <w:vAlign w:val="center"/>
          </w:tcPr>
          <w:p w14:paraId="0F15909C">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主要检查</w:t>
            </w:r>
            <w:r>
              <w:rPr>
                <w:rFonts w:hint="eastAsia" w:ascii="Times New Roman" w:hAnsi="Times New Roman" w:eastAsia="仿宋_GB2312" w:cs="Times New Roman"/>
                <w:sz w:val="24"/>
                <w:lang w:eastAsia="zh-CN"/>
              </w:rPr>
              <w:t>临时用地</w:t>
            </w:r>
            <w:r>
              <w:rPr>
                <w:rFonts w:hint="eastAsia" w:ascii="Times New Roman" w:hAnsi="Times New Roman" w:eastAsia="仿宋_GB2312" w:cs="Times New Roman"/>
                <w:sz w:val="24"/>
              </w:rPr>
              <w:t>等事项</w:t>
            </w:r>
          </w:p>
        </w:tc>
        <w:tc>
          <w:tcPr>
            <w:tcW w:w="1772" w:type="dxa"/>
            <w:noWrap/>
            <w:vAlign w:val="center"/>
          </w:tcPr>
          <w:p w14:paraId="62FE7483">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耕保</w:t>
            </w:r>
            <w:r>
              <w:rPr>
                <w:rFonts w:hint="eastAsia" w:ascii="Times New Roman" w:hAnsi="Times New Roman" w:eastAsia="仿宋_GB2312" w:cs="Times New Roman"/>
                <w:sz w:val="24"/>
              </w:rPr>
              <w:t>股</w:t>
            </w:r>
          </w:p>
        </w:tc>
        <w:tc>
          <w:tcPr>
            <w:tcW w:w="2547" w:type="dxa"/>
            <w:noWrap/>
            <w:vAlign w:val="center"/>
          </w:tcPr>
          <w:p w14:paraId="7D9904B4">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主要检查</w:t>
            </w:r>
            <w:r>
              <w:rPr>
                <w:rFonts w:hint="eastAsia" w:ascii="Times New Roman" w:hAnsi="Times New Roman" w:eastAsia="仿宋_GB2312" w:cs="Times New Roman"/>
                <w:sz w:val="24"/>
                <w:lang w:eastAsia="zh-CN"/>
              </w:rPr>
              <w:t>临时用地</w:t>
            </w:r>
            <w:r>
              <w:rPr>
                <w:rFonts w:hint="eastAsia" w:ascii="Times New Roman" w:hAnsi="Times New Roman" w:eastAsia="仿宋_GB2312" w:cs="Times New Roman"/>
                <w:sz w:val="24"/>
              </w:rPr>
              <w:t>等事项</w:t>
            </w:r>
          </w:p>
        </w:tc>
        <w:tc>
          <w:tcPr>
            <w:tcW w:w="997" w:type="dxa"/>
            <w:noWrap/>
          </w:tcPr>
          <w:p w14:paraId="2A598A97">
            <w:pPr>
              <w:jc w:val="center"/>
              <w:rPr>
                <w:rFonts w:ascii="Times New Roman" w:hAnsi="Times New Roman" w:cs="宋体"/>
                <w:sz w:val="21"/>
                <w:szCs w:val="21"/>
              </w:rPr>
            </w:pPr>
          </w:p>
        </w:tc>
      </w:tr>
      <w:tr w14:paraId="1AD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62" w:type="dxa"/>
            <w:vMerge w:val="continue"/>
            <w:noWrap/>
            <w:vAlign w:val="top"/>
          </w:tcPr>
          <w:p w14:paraId="1144C03A">
            <w:pPr>
              <w:jc w:val="center"/>
              <w:rPr>
                <w:rFonts w:hint="eastAsia" w:ascii="Times New Roman" w:hAnsi="Times New Roman" w:eastAsia="仿宋_GB2312" w:cs="Times New Roman"/>
                <w:sz w:val="24"/>
              </w:rPr>
            </w:pPr>
          </w:p>
        </w:tc>
        <w:tc>
          <w:tcPr>
            <w:tcW w:w="2680" w:type="dxa"/>
            <w:vMerge w:val="continue"/>
            <w:noWrap/>
            <w:vAlign w:val="center"/>
          </w:tcPr>
          <w:p w14:paraId="7E8A3DE8">
            <w:pPr>
              <w:jc w:val="center"/>
              <w:rPr>
                <w:rFonts w:hint="eastAsia" w:ascii="Times New Roman" w:hAnsi="Times New Roman" w:eastAsia="仿宋_GB2312" w:cs="Times New Roman"/>
                <w:sz w:val="24"/>
              </w:rPr>
            </w:pPr>
          </w:p>
        </w:tc>
        <w:tc>
          <w:tcPr>
            <w:tcW w:w="1772" w:type="dxa"/>
            <w:vMerge w:val="continue"/>
            <w:noWrap/>
            <w:vAlign w:val="center"/>
          </w:tcPr>
          <w:p w14:paraId="51832C05">
            <w:pPr>
              <w:jc w:val="center"/>
              <w:rPr>
                <w:rFonts w:hint="eastAsia" w:ascii="Times New Roman" w:hAnsi="Times New Roman" w:eastAsia="仿宋_GB2312" w:cs="Times New Roman"/>
                <w:sz w:val="24"/>
              </w:rPr>
            </w:pPr>
          </w:p>
        </w:tc>
        <w:tc>
          <w:tcPr>
            <w:tcW w:w="1772" w:type="dxa"/>
            <w:vMerge w:val="continue"/>
            <w:noWrap/>
            <w:vAlign w:val="center"/>
          </w:tcPr>
          <w:p w14:paraId="21288EE8">
            <w:pPr>
              <w:jc w:val="center"/>
              <w:rPr>
                <w:rFonts w:hint="eastAsia" w:ascii="Times New Roman" w:hAnsi="Times New Roman" w:eastAsia="仿宋_GB2312" w:cs="Times New Roman"/>
                <w:sz w:val="24"/>
              </w:rPr>
            </w:pPr>
          </w:p>
        </w:tc>
        <w:tc>
          <w:tcPr>
            <w:tcW w:w="1772" w:type="dxa"/>
            <w:vMerge w:val="continue"/>
            <w:noWrap/>
            <w:vAlign w:val="center"/>
          </w:tcPr>
          <w:p w14:paraId="156F735F">
            <w:pPr>
              <w:jc w:val="center"/>
              <w:rPr>
                <w:rFonts w:hint="eastAsia" w:ascii="Times New Roman" w:hAnsi="Times New Roman" w:eastAsia="仿宋_GB2312" w:cs="Times New Roman"/>
                <w:sz w:val="24"/>
              </w:rPr>
            </w:pPr>
          </w:p>
        </w:tc>
        <w:tc>
          <w:tcPr>
            <w:tcW w:w="1772" w:type="dxa"/>
            <w:noWrap/>
            <w:vAlign w:val="center"/>
          </w:tcPr>
          <w:p w14:paraId="38A5BC91">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地矿</w:t>
            </w:r>
            <w:r>
              <w:rPr>
                <w:rFonts w:hint="eastAsia" w:ascii="Times New Roman" w:hAnsi="Times New Roman" w:eastAsia="仿宋_GB2312" w:cs="Times New Roman"/>
                <w:sz w:val="24"/>
              </w:rPr>
              <w:t>股</w:t>
            </w:r>
          </w:p>
        </w:tc>
        <w:tc>
          <w:tcPr>
            <w:tcW w:w="2547" w:type="dxa"/>
            <w:noWrap/>
            <w:vAlign w:val="center"/>
          </w:tcPr>
          <w:p w14:paraId="77D2B0D1">
            <w:pPr>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主要检查</w:t>
            </w:r>
            <w:r>
              <w:rPr>
                <w:rFonts w:hint="eastAsia" w:ascii="Times New Roman" w:hAnsi="Times New Roman" w:eastAsia="仿宋_GB2312" w:cs="Times New Roman"/>
                <w:sz w:val="24"/>
                <w:lang w:eastAsia="zh-CN"/>
              </w:rPr>
              <w:t>临时用地</w:t>
            </w:r>
            <w:r>
              <w:rPr>
                <w:rFonts w:hint="eastAsia" w:ascii="Times New Roman" w:hAnsi="Times New Roman" w:eastAsia="仿宋_GB2312" w:cs="Times New Roman"/>
                <w:sz w:val="24"/>
              </w:rPr>
              <w:t>等事项</w:t>
            </w:r>
          </w:p>
        </w:tc>
        <w:tc>
          <w:tcPr>
            <w:tcW w:w="997" w:type="dxa"/>
            <w:noWrap/>
          </w:tcPr>
          <w:p w14:paraId="5CED338A">
            <w:pPr>
              <w:jc w:val="center"/>
              <w:rPr>
                <w:rFonts w:ascii="Times New Roman" w:hAnsi="Times New Roman" w:cs="宋体"/>
                <w:sz w:val="21"/>
                <w:szCs w:val="21"/>
              </w:rPr>
            </w:pPr>
          </w:p>
        </w:tc>
      </w:tr>
    </w:tbl>
    <w:tbl>
      <w:tblPr>
        <w:tblStyle w:val="8"/>
        <w:tblpPr w:leftFromText="180" w:rightFromText="180" w:vertAnchor="text" w:horzAnchor="page" w:tblpX="1403"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190"/>
        <w:gridCol w:w="2070"/>
        <w:gridCol w:w="2925"/>
        <w:gridCol w:w="1957"/>
        <w:gridCol w:w="2161"/>
        <w:gridCol w:w="1889"/>
      </w:tblGrid>
      <w:tr w14:paraId="2CE1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7"/>
            <w:tcBorders>
              <w:top w:val="nil"/>
              <w:left w:val="nil"/>
              <w:bottom w:val="nil"/>
              <w:right w:val="nil"/>
            </w:tcBorders>
            <w:noWrap/>
            <w:vAlign w:val="center"/>
          </w:tcPr>
          <w:p w14:paraId="18E35F8A">
            <w:pPr>
              <w:jc w:val="both"/>
              <w:rPr>
                <w:rFonts w:hint="eastAsia" w:ascii="Times New Roman" w:hAnsi="Times New Roman" w:eastAsia="方正小标宋_GBK" w:cs="方正小标宋_GBK"/>
                <w:sz w:val="44"/>
                <w:szCs w:val="44"/>
                <w:lang w:val="en-US" w:eastAsia="zh-CN"/>
              </w:rPr>
            </w:pPr>
          </w:p>
          <w:p w14:paraId="0B87EEE6">
            <w:pPr>
              <w:jc w:val="center"/>
              <w:rPr>
                <w:rFonts w:ascii="Times New Roman" w:hAnsi="Times New Roman"/>
              </w:rPr>
            </w:pPr>
            <w:r>
              <w:rPr>
                <w:rFonts w:hint="eastAsia" w:ascii="Times New Roman" w:hAnsi="Times New Roman" w:eastAsia="方正小标宋_GBK" w:cs="方正小标宋_GBK"/>
                <w:sz w:val="44"/>
                <w:szCs w:val="44"/>
                <w:lang w:val="en-US" w:eastAsia="zh-CN"/>
              </w:rPr>
              <w:t>武胜县自然资源和规划</w:t>
            </w:r>
            <w:r>
              <w:rPr>
                <w:rFonts w:hint="eastAsia" w:ascii="Times New Roman" w:hAnsi="Times New Roman" w:eastAsia="方正小标宋_GBK" w:cs="方正小标宋_GBK"/>
                <w:sz w:val="44"/>
                <w:szCs w:val="44"/>
              </w:rPr>
              <w:t>局县乡联动一体化执法检查计划清单（2025年度）</w:t>
            </w:r>
          </w:p>
        </w:tc>
      </w:tr>
      <w:tr w14:paraId="7DFB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82" w:type="dxa"/>
            <w:tcBorders>
              <w:top w:val="single" w:color="auto" w:sz="4" w:space="0"/>
            </w:tcBorders>
            <w:noWrap/>
            <w:vAlign w:val="center"/>
          </w:tcPr>
          <w:p w14:paraId="72499F13">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2190" w:type="dxa"/>
            <w:tcBorders>
              <w:top w:val="single" w:color="auto" w:sz="4" w:space="0"/>
            </w:tcBorders>
            <w:noWrap/>
            <w:vAlign w:val="center"/>
          </w:tcPr>
          <w:p w14:paraId="4B2108A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2070" w:type="dxa"/>
            <w:tcBorders>
              <w:top w:val="single" w:color="auto" w:sz="4" w:space="0"/>
            </w:tcBorders>
            <w:noWrap/>
            <w:vAlign w:val="center"/>
          </w:tcPr>
          <w:p w14:paraId="092AEF76">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检查时间</w:t>
            </w:r>
          </w:p>
        </w:tc>
        <w:tc>
          <w:tcPr>
            <w:tcW w:w="2925" w:type="dxa"/>
            <w:tcBorders>
              <w:top w:val="single" w:color="auto" w:sz="4" w:space="0"/>
            </w:tcBorders>
            <w:noWrap/>
            <w:vAlign w:val="center"/>
          </w:tcPr>
          <w:p w14:paraId="12A7D075">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县级部门</w:t>
            </w:r>
          </w:p>
        </w:tc>
        <w:tc>
          <w:tcPr>
            <w:tcW w:w="1957" w:type="dxa"/>
            <w:tcBorders>
              <w:top w:val="single" w:color="auto" w:sz="4" w:space="0"/>
            </w:tcBorders>
            <w:noWrap/>
            <w:vAlign w:val="center"/>
          </w:tcPr>
          <w:p w14:paraId="1083686C">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乡镇</w:t>
            </w:r>
          </w:p>
        </w:tc>
        <w:tc>
          <w:tcPr>
            <w:tcW w:w="2161" w:type="dxa"/>
            <w:tcBorders>
              <w:top w:val="single" w:color="auto" w:sz="4" w:space="0"/>
            </w:tcBorders>
            <w:noWrap/>
            <w:vAlign w:val="center"/>
          </w:tcPr>
          <w:p w14:paraId="7575DF3A">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检查事项</w:t>
            </w:r>
          </w:p>
        </w:tc>
        <w:tc>
          <w:tcPr>
            <w:tcW w:w="1889" w:type="dxa"/>
            <w:tcBorders>
              <w:top w:val="single" w:color="auto" w:sz="4" w:space="0"/>
            </w:tcBorders>
            <w:noWrap/>
            <w:vAlign w:val="center"/>
          </w:tcPr>
          <w:p w14:paraId="00655F87">
            <w:pPr>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备注</w:t>
            </w:r>
          </w:p>
        </w:tc>
      </w:tr>
      <w:tr w14:paraId="23DA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2" w:type="dxa"/>
            <w:noWrap/>
            <w:vAlign w:val="center"/>
          </w:tcPr>
          <w:p w14:paraId="73C61BD5">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2190" w:type="dxa"/>
            <w:noWrap/>
            <w:vAlign w:val="center"/>
          </w:tcPr>
          <w:p w14:paraId="705861BD">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非煤矿山行业</w:t>
            </w:r>
          </w:p>
        </w:tc>
        <w:tc>
          <w:tcPr>
            <w:tcW w:w="2070" w:type="dxa"/>
            <w:noWrap/>
            <w:vAlign w:val="center"/>
          </w:tcPr>
          <w:p w14:paraId="5A5B8623">
            <w:pPr>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9月</w:t>
            </w:r>
          </w:p>
        </w:tc>
        <w:tc>
          <w:tcPr>
            <w:tcW w:w="2925" w:type="dxa"/>
            <w:noWrap/>
            <w:vAlign w:val="center"/>
          </w:tcPr>
          <w:p w14:paraId="1F030461">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武胜</w:t>
            </w:r>
            <w:r>
              <w:rPr>
                <w:rFonts w:hint="eastAsia" w:ascii="Times New Roman" w:hAnsi="Times New Roman" w:eastAsia="仿宋_GB2312" w:cs="Times New Roman"/>
                <w:sz w:val="24"/>
                <w:lang w:eastAsia="zh-CN"/>
              </w:rPr>
              <w:t>县自然资源</w:t>
            </w:r>
            <w:r>
              <w:rPr>
                <w:rFonts w:hint="eastAsia" w:ascii="Times New Roman" w:hAnsi="Times New Roman" w:eastAsia="仿宋_GB2312" w:cs="Times New Roman"/>
                <w:sz w:val="24"/>
                <w:lang w:val="en-US" w:eastAsia="zh-CN"/>
              </w:rPr>
              <w:t>和</w:t>
            </w:r>
            <w:r>
              <w:rPr>
                <w:rFonts w:hint="eastAsia" w:ascii="Times New Roman" w:hAnsi="Times New Roman" w:eastAsia="仿宋_GB2312" w:cs="Times New Roman"/>
                <w:sz w:val="24"/>
                <w:lang w:eastAsia="zh-CN"/>
              </w:rPr>
              <w:t>规划局</w:t>
            </w:r>
          </w:p>
        </w:tc>
        <w:tc>
          <w:tcPr>
            <w:tcW w:w="1957" w:type="dxa"/>
            <w:noWrap/>
            <w:vAlign w:val="center"/>
          </w:tcPr>
          <w:p w14:paraId="79D04158">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各乡</w:t>
            </w:r>
            <w:r>
              <w:rPr>
                <w:rFonts w:hint="eastAsia" w:ascii="Times New Roman" w:hAnsi="Times New Roman" w:eastAsia="仿宋_GB2312" w:cs="Times New Roman"/>
                <w:sz w:val="24"/>
                <w:lang w:eastAsia="zh-CN"/>
              </w:rPr>
              <w:t>镇</w:t>
            </w:r>
          </w:p>
        </w:tc>
        <w:tc>
          <w:tcPr>
            <w:tcW w:w="2161" w:type="dxa"/>
            <w:noWrap/>
            <w:vAlign w:val="center"/>
          </w:tcPr>
          <w:p w14:paraId="6183D7C9">
            <w:pPr>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开展日常安全督导检查</w:t>
            </w:r>
          </w:p>
        </w:tc>
        <w:tc>
          <w:tcPr>
            <w:tcW w:w="1889" w:type="dxa"/>
            <w:noWrap/>
            <w:vAlign w:val="center"/>
          </w:tcPr>
          <w:p w14:paraId="4480CBB1">
            <w:pPr>
              <w:jc w:val="center"/>
              <w:rPr>
                <w:rFonts w:hint="eastAsia" w:ascii="Times New Roman" w:hAnsi="Times New Roman" w:eastAsia="仿宋_GB2312" w:cs="Times New Roman"/>
                <w:sz w:val="24"/>
              </w:rPr>
            </w:pPr>
          </w:p>
        </w:tc>
      </w:tr>
    </w:tbl>
    <w:p w14:paraId="4B137E44">
      <w:pPr>
        <w:pStyle w:val="2"/>
        <w:jc w:val="both"/>
        <w:rPr>
          <w:rFonts w:ascii="Times New Roman" w:hAnsi="Times New Roman" w:eastAsia="方正小标宋_GBK" w:cs="方正小标宋_GBK"/>
          <w:b w:val="0"/>
          <w:sz w:val="44"/>
          <w:szCs w:val="44"/>
        </w:rPr>
      </w:pPr>
      <w:r>
        <w:rPr>
          <w:rFonts w:hint="eastAsia" w:ascii="Times New Roman" w:hAnsi="Times New Roman" w:eastAsia="方正小标宋_GBK" w:cs="方正小标宋_GBK"/>
          <w:b w:val="0"/>
          <w:sz w:val="44"/>
          <w:szCs w:val="44"/>
          <w:lang w:val="en-US" w:eastAsia="zh-CN"/>
        </w:rPr>
        <w:t>武胜县自然资源和规划</w:t>
      </w:r>
      <w:r>
        <w:rPr>
          <w:rFonts w:hint="eastAsia" w:ascii="Times New Roman" w:hAnsi="Times New Roman" w:eastAsia="方正小标宋_GBK" w:cs="方正小标宋_GBK"/>
          <w:b w:val="0"/>
          <w:sz w:val="44"/>
          <w:szCs w:val="44"/>
        </w:rPr>
        <w:t>局部门联合一体化执法检查计划清单（2025年度）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18"/>
        <w:gridCol w:w="2130"/>
        <w:gridCol w:w="2119"/>
        <w:gridCol w:w="2433"/>
        <w:gridCol w:w="1634"/>
        <w:gridCol w:w="2259"/>
        <w:gridCol w:w="719"/>
      </w:tblGrid>
      <w:tr w14:paraId="A60E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2" w:type="dxa"/>
            <w:noWrap/>
            <w:vAlign w:val="center"/>
          </w:tcPr>
          <w:p w14:paraId="F556F197">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2018" w:type="dxa"/>
            <w:noWrap/>
            <w:vAlign w:val="center"/>
          </w:tcPr>
          <w:p w14:paraId="03595584">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2130" w:type="dxa"/>
            <w:noWrap/>
            <w:vAlign w:val="center"/>
          </w:tcPr>
          <w:p w14:paraId="95C43DEE">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检查时间</w:t>
            </w:r>
          </w:p>
        </w:tc>
        <w:tc>
          <w:tcPr>
            <w:tcW w:w="2119" w:type="dxa"/>
            <w:noWrap/>
            <w:vAlign w:val="center"/>
          </w:tcPr>
          <w:p w14:paraId="D77EB8AF">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牵头部门</w:t>
            </w:r>
          </w:p>
        </w:tc>
        <w:tc>
          <w:tcPr>
            <w:tcW w:w="2433" w:type="dxa"/>
            <w:noWrap/>
            <w:vAlign w:val="center"/>
          </w:tcPr>
          <w:p w14:paraId="A6AA77CE">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牵头部门检查事项</w:t>
            </w:r>
          </w:p>
        </w:tc>
        <w:tc>
          <w:tcPr>
            <w:tcW w:w="1634" w:type="dxa"/>
            <w:noWrap/>
            <w:vAlign w:val="center"/>
          </w:tcPr>
          <w:p w14:paraId="FF5F21F9">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联合部门</w:t>
            </w:r>
          </w:p>
        </w:tc>
        <w:tc>
          <w:tcPr>
            <w:tcW w:w="2259" w:type="dxa"/>
            <w:noWrap/>
            <w:vAlign w:val="center"/>
          </w:tcPr>
          <w:p w14:paraId="7DEB4654">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联合部门检查事项</w:t>
            </w:r>
          </w:p>
        </w:tc>
        <w:tc>
          <w:tcPr>
            <w:tcW w:w="719" w:type="dxa"/>
            <w:noWrap/>
            <w:vAlign w:val="center"/>
          </w:tcPr>
          <w:p w14:paraId="4B2F0B9A">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备注</w:t>
            </w:r>
          </w:p>
        </w:tc>
      </w:tr>
      <w:tr w14:paraId="AC0C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2" w:type="dxa"/>
            <w:noWrap/>
            <w:vAlign w:val="center"/>
          </w:tcPr>
          <w:p w14:paraId="1FF2498C">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2018" w:type="dxa"/>
            <w:noWrap/>
            <w:vAlign w:val="center"/>
          </w:tcPr>
          <w:p w14:paraId="43994FE7">
            <w:pPr>
              <w:jc w:val="center"/>
              <w:rPr>
                <w:rFonts w:hint="eastAsia" w:ascii="Times New Roman" w:hAnsi="Times New Roman" w:eastAsia="方正仿宋_GBK"/>
                <w:sz w:val="24"/>
                <w:szCs w:val="24"/>
                <w:lang w:eastAsia="zh-CN"/>
              </w:rPr>
            </w:pPr>
            <w:r>
              <w:rPr>
                <w:rFonts w:hint="eastAsia" w:ascii="Times New Roman" w:hAnsi="Times New Roman" w:eastAsia="方正仿宋_GBK" w:cs="方正仿宋_GBK"/>
                <w:sz w:val="24"/>
                <w:szCs w:val="24"/>
                <w:lang w:val="en-US" w:eastAsia="zh-CN"/>
              </w:rPr>
              <w:t>无</w:t>
            </w:r>
          </w:p>
        </w:tc>
        <w:tc>
          <w:tcPr>
            <w:tcW w:w="2130" w:type="dxa"/>
            <w:noWrap/>
            <w:vAlign w:val="center"/>
          </w:tcPr>
          <w:p w14:paraId="09E1F20F">
            <w:pPr>
              <w:jc w:val="center"/>
              <w:rPr>
                <w:rFonts w:ascii="Times New Roman" w:hAnsi="Times New Roman" w:eastAsia="方正仿宋_GBK"/>
                <w:sz w:val="24"/>
                <w:szCs w:val="24"/>
              </w:rPr>
            </w:pPr>
          </w:p>
        </w:tc>
        <w:tc>
          <w:tcPr>
            <w:tcW w:w="2119" w:type="dxa"/>
            <w:noWrap/>
            <w:vAlign w:val="center"/>
          </w:tcPr>
          <w:p w14:paraId="E9619509">
            <w:pPr>
              <w:jc w:val="center"/>
              <w:rPr>
                <w:rFonts w:ascii="Times New Roman" w:hAnsi="Times New Roman" w:eastAsia="方正仿宋_GBK"/>
                <w:sz w:val="24"/>
                <w:szCs w:val="24"/>
              </w:rPr>
            </w:pPr>
          </w:p>
        </w:tc>
        <w:tc>
          <w:tcPr>
            <w:tcW w:w="2433" w:type="dxa"/>
            <w:noWrap/>
            <w:vAlign w:val="center"/>
          </w:tcPr>
          <w:p w14:paraId="B1293D1A">
            <w:pPr>
              <w:jc w:val="center"/>
              <w:rPr>
                <w:rFonts w:ascii="Times New Roman" w:hAnsi="Times New Roman" w:eastAsia="方正仿宋_GBK"/>
                <w:sz w:val="24"/>
                <w:szCs w:val="24"/>
              </w:rPr>
            </w:pPr>
          </w:p>
        </w:tc>
        <w:tc>
          <w:tcPr>
            <w:tcW w:w="1634" w:type="dxa"/>
            <w:noWrap/>
            <w:vAlign w:val="center"/>
          </w:tcPr>
          <w:p w14:paraId="D0074E55">
            <w:pPr>
              <w:spacing w:line="360" w:lineRule="exact"/>
              <w:jc w:val="center"/>
              <w:rPr>
                <w:rFonts w:ascii="Times New Roman" w:hAnsi="Times New Roman" w:eastAsia="方正仿宋_GBK"/>
                <w:sz w:val="24"/>
                <w:szCs w:val="24"/>
              </w:rPr>
            </w:pPr>
          </w:p>
        </w:tc>
        <w:tc>
          <w:tcPr>
            <w:tcW w:w="2259" w:type="dxa"/>
            <w:noWrap/>
            <w:vAlign w:val="center"/>
          </w:tcPr>
          <w:p w14:paraId="F6EE2DC3">
            <w:pPr>
              <w:spacing w:line="360" w:lineRule="exact"/>
              <w:jc w:val="center"/>
              <w:rPr>
                <w:rFonts w:ascii="Times New Roman" w:hAnsi="Times New Roman" w:eastAsia="方正仿宋_GBK"/>
                <w:sz w:val="24"/>
                <w:szCs w:val="24"/>
              </w:rPr>
            </w:pPr>
          </w:p>
        </w:tc>
        <w:tc>
          <w:tcPr>
            <w:tcW w:w="719" w:type="dxa"/>
            <w:noWrap/>
            <w:vAlign w:val="center"/>
          </w:tcPr>
          <w:p w14:paraId="48B54461">
            <w:pPr>
              <w:spacing w:line="360" w:lineRule="exact"/>
              <w:jc w:val="center"/>
              <w:rPr>
                <w:rFonts w:ascii="Times New Roman" w:hAnsi="Times New Roman" w:eastAsia="方正仿宋_GBK"/>
                <w:sz w:val="24"/>
                <w:szCs w:val="24"/>
              </w:rPr>
            </w:pPr>
          </w:p>
        </w:tc>
      </w:tr>
    </w:tbl>
    <w:p w14:paraId="021918DD">
      <w:pPr>
        <w:rPr>
          <w:rFonts w:ascii="Times New Roman" w:hAnsi="Times New Roman"/>
        </w:rPr>
      </w:pPr>
      <w:r>
        <w:rPr>
          <w:rFonts w:hint="eastAsia" w:ascii="Times New Roman" w:hAnsi="Times New Roman" w:eastAsia="方正黑体_GBK" w:cs="方正黑体_GBK"/>
          <w:sz w:val="32"/>
          <w:szCs w:val="32"/>
        </w:rPr>
        <w:t>填写说明</w:t>
      </w: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部门联合、县乡联动一体化执法检查计划清单由牵头部门统一制作。（之前已报送过的牵头部门可不报送）</w:t>
      </w:r>
    </w:p>
    <w:p w14:paraId="31524AF5">
      <w:pPr>
        <w:jc w:val="left"/>
        <w:rPr>
          <w:rFonts w:ascii="Times New Roman" w:hAnsi="Times New Roman" w:eastAsia="方正仿宋_GBK" w:cs="方正仿宋_GBK"/>
          <w:b/>
          <w:bCs/>
          <w:sz w:val="32"/>
          <w:szCs w:val="32"/>
        </w:rPr>
      </w:pPr>
      <w:r>
        <w:rPr>
          <w:rFonts w:hint="eastAsia" w:ascii="方正黑体_GBK" w:hAnsi="方正黑体_GBK" w:eastAsia="方正黑体_GBK" w:cs="方正黑体_GBK"/>
          <w:szCs w:val="33"/>
        </w:rPr>
        <w:t>附件4</w:t>
      </w:r>
    </w:p>
    <w:p w14:paraId="38E7F28E">
      <w:pPr>
        <w:jc w:val="center"/>
        <w:rPr>
          <w:rFonts w:ascii="Times New Roman" w:hAnsi="Times New Roman"/>
        </w:rPr>
      </w:pPr>
      <w:r>
        <w:rPr>
          <w:rFonts w:hint="eastAsia" w:ascii="Times New Roman" w:hAnsi="Times New Roman" w:eastAsia="方正小标宋_GBK" w:cs="方正小标宋_GBK"/>
          <w:sz w:val="44"/>
          <w:szCs w:val="44"/>
          <w:lang w:val="en-US" w:eastAsia="zh-CN"/>
        </w:rPr>
        <w:t>武胜县自然资源和规划</w:t>
      </w:r>
      <w:r>
        <w:rPr>
          <w:rFonts w:hint="eastAsia" w:ascii="Times New Roman" w:hAnsi="Times New Roman" w:eastAsia="方正小标宋_GBK" w:cs="方正小标宋_GBK"/>
          <w:sz w:val="44"/>
          <w:szCs w:val="44"/>
        </w:rPr>
        <w:t>局2025年</w:t>
      </w:r>
      <w:r>
        <w:rPr>
          <w:rFonts w:hint="eastAsia" w:ascii="Times New Roman" w:hAnsi="Times New Roman" w:eastAsia="方正小标宋_GBK" w:cs="方正小标宋_GBK"/>
          <w:sz w:val="44"/>
          <w:szCs w:val="44"/>
          <w:lang w:val="en-US" w:eastAsia="zh-CN"/>
        </w:rPr>
        <w:t>5</w:t>
      </w:r>
      <w:r>
        <w:rPr>
          <w:rFonts w:hint="eastAsia" w:ascii="Times New Roman" w:hAnsi="Times New Roman" w:eastAsia="方正小标宋_GBK" w:cs="方正小标宋_GBK"/>
          <w:sz w:val="44"/>
          <w:szCs w:val="44"/>
        </w:rPr>
        <w:t>月涉规上企业行政检查备案表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10"/>
        <w:gridCol w:w="2236"/>
        <w:gridCol w:w="1665"/>
        <w:gridCol w:w="3015"/>
        <w:gridCol w:w="1560"/>
        <w:gridCol w:w="2835"/>
      </w:tblGrid>
      <w:tr w14:paraId="6CC1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9" w:type="dxa"/>
            <w:noWrap/>
            <w:vAlign w:val="center"/>
          </w:tcPr>
          <w:p w14:paraId="20487B2C">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序号</w:t>
            </w:r>
          </w:p>
        </w:tc>
        <w:tc>
          <w:tcPr>
            <w:tcW w:w="1910" w:type="dxa"/>
            <w:noWrap/>
            <w:vAlign w:val="center"/>
          </w:tcPr>
          <w:p w14:paraId="55BA250E">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检查对象</w:t>
            </w:r>
          </w:p>
        </w:tc>
        <w:tc>
          <w:tcPr>
            <w:tcW w:w="2236" w:type="dxa"/>
            <w:noWrap/>
            <w:vAlign w:val="center"/>
          </w:tcPr>
          <w:p w14:paraId="24073D26">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检查时间</w:t>
            </w:r>
          </w:p>
        </w:tc>
        <w:tc>
          <w:tcPr>
            <w:tcW w:w="1665" w:type="dxa"/>
            <w:noWrap/>
            <w:vAlign w:val="center"/>
          </w:tcPr>
          <w:p w14:paraId="6BC671AF">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牵头部门</w:t>
            </w:r>
          </w:p>
        </w:tc>
        <w:tc>
          <w:tcPr>
            <w:tcW w:w="3015" w:type="dxa"/>
            <w:noWrap/>
            <w:vAlign w:val="center"/>
          </w:tcPr>
          <w:p w14:paraId="2649D16D">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牵头部门检查事项</w:t>
            </w:r>
          </w:p>
        </w:tc>
        <w:tc>
          <w:tcPr>
            <w:tcW w:w="1560" w:type="dxa"/>
            <w:noWrap/>
            <w:vAlign w:val="center"/>
          </w:tcPr>
          <w:p w14:paraId="6F154A50">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联合部门</w:t>
            </w:r>
          </w:p>
        </w:tc>
        <w:tc>
          <w:tcPr>
            <w:tcW w:w="2835" w:type="dxa"/>
            <w:noWrap/>
            <w:vAlign w:val="center"/>
          </w:tcPr>
          <w:p w14:paraId="699E2408">
            <w:pPr>
              <w:spacing w:line="360" w:lineRule="exact"/>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联合部门检查事项</w:t>
            </w:r>
          </w:p>
        </w:tc>
      </w:tr>
      <w:tr w14:paraId="95B6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29" w:type="dxa"/>
            <w:noWrap/>
            <w:vAlign w:val="center"/>
          </w:tcPr>
          <w:p w14:paraId="ACD8EA4C">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1</w:t>
            </w:r>
          </w:p>
        </w:tc>
        <w:tc>
          <w:tcPr>
            <w:tcW w:w="1910" w:type="dxa"/>
            <w:noWrap/>
            <w:vAlign w:val="center"/>
          </w:tcPr>
          <w:p w14:paraId="35C920EF">
            <w:pPr>
              <w:spacing w:line="360" w:lineRule="exact"/>
              <w:jc w:val="center"/>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无</w:t>
            </w:r>
          </w:p>
        </w:tc>
        <w:tc>
          <w:tcPr>
            <w:tcW w:w="2236" w:type="dxa"/>
            <w:noWrap/>
            <w:vAlign w:val="center"/>
          </w:tcPr>
          <w:p w14:paraId="E88AC903">
            <w:pPr>
              <w:spacing w:line="360" w:lineRule="exact"/>
              <w:jc w:val="center"/>
              <w:rPr>
                <w:rFonts w:ascii="Times New Roman" w:hAnsi="Times New Roman" w:eastAsia="方正仿宋_GBK"/>
                <w:sz w:val="24"/>
                <w:szCs w:val="24"/>
              </w:rPr>
            </w:pPr>
          </w:p>
        </w:tc>
        <w:tc>
          <w:tcPr>
            <w:tcW w:w="1665" w:type="dxa"/>
            <w:noWrap/>
            <w:vAlign w:val="center"/>
          </w:tcPr>
          <w:p w14:paraId="12CC8F73">
            <w:pPr>
              <w:spacing w:line="360" w:lineRule="exact"/>
              <w:jc w:val="center"/>
              <w:rPr>
                <w:rFonts w:ascii="Times New Roman" w:hAnsi="Times New Roman" w:eastAsia="方正仿宋_GBK"/>
                <w:sz w:val="24"/>
                <w:szCs w:val="24"/>
              </w:rPr>
            </w:pPr>
          </w:p>
        </w:tc>
        <w:tc>
          <w:tcPr>
            <w:tcW w:w="3015" w:type="dxa"/>
            <w:noWrap/>
            <w:vAlign w:val="center"/>
          </w:tcPr>
          <w:p w14:paraId="BF3D9874">
            <w:pPr>
              <w:spacing w:line="360" w:lineRule="exact"/>
              <w:jc w:val="center"/>
              <w:rPr>
                <w:rFonts w:ascii="Times New Roman" w:hAnsi="Times New Roman" w:eastAsia="方正仿宋_GBK"/>
                <w:sz w:val="24"/>
                <w:szCs w:val="24"/>
              </w:rPr>
            </w:pPr>
          </w:p>
        </w:tc>
        <w:tc>
          <w:tcPr>
            <w:tcW w:w="1560" w:type="dxa"/>
            <w:noWrap/>
            <w:vAlign w:val="center"/>
          </w:tcPr>
          <w:p w14:paraId="277B5CA7">
            <w:pPr>
              <w:spacing w:line="360" w:lineRule="exact"/>
              <w:jc w:val="center"/>
              <w:rPr>
                <w:rFonts w:ascii="Times New Roman" w:hAnsi="Times New Roman" w:eastAsia="方正仿宋_GBK"/>
                <w:sz w:val="24"/>
                <w:szCs w:val="24"/>
              </w:rPr>
            </w:pPr>
          </w:p>
        </w:tc>
        <w:tc>
          <w:tcPr>
            <w:tcW w:w="2835" w:type="dxa"/>
            <w:noWrap/>
            <w:vAlign w:val="center"/>
          </w:tcPr>
          <w:p w14:paraId="D8133B8A">
            <w:pPr>
              <w:spacing w:line="360" w:lineRule="exact"/>
              <w:jc w:val="center"/>
              <w:rPr>
                <w:rFonts w:ascii="Times New Roman" w:hAnsi="Times New Roman" w:eastAsia="方正仿宋_GBK"/>
                <w:sz w:val="24"/>
                <w:szCs w:val="24"/>
              </w:rPr>
            </w:pPr>
          </w:p>
        </w:tc>
      </w:tr>
    </w:tbl>
    <w:p w14:paraId="798B2D96">
      <w:pPr>
        <w:rPr>
          <w:rFonts w:ascii="Times New Roman" w:hAnsi="Times New Roman" w:eastAsia="方正仿宋_GBK" w:cs="方正仿宋_GBK"/>
          <w:sz w:val="32"/>
        </w:rPr>
        <w:sectPr>
          <w:footerReference r:id="rId3" w:type="default"/>
          <w:pgSz w:w="16838" w:h="11906" w:orient="landscape"/>
          <w:pgMar w:top="1134" w:right="1440" w:bottom="1134" w:left="1440" w:header="851" w:footer="992" w:gutter="0"/>
          <w:cols w:space="720" w:num="1"/>
          <w:docGrid w:type="lines" w:linePitch="312" w:charSpace="0"/>
        </w:sectPr>
      </w:pPr>
      <w:r>
        <w:rPr>
          <w:rFonts w:hint="eastAsia" w:ascii="Times New Roman" w:hAnsi="Times New Roman" w:eastAsia="方正黑体_GBK" w:cs="方正黑体_GBK"/>
          <w:sz w:val="32"/>
          <w:szCs w:val="32"/>
        </w:rPr>
        <w:t>填写说明</w:t>
      </w:r>
      <w:r>
        <w:rPr>
          <w:rFonts w:hint="eastAsia" w:ascii="Times New Roman" w:hAnsi="Times New Roman" w:eastAsia="方正仿宋_GBK" w:cs="方正仿宋_GBK"/>
          <w:sz w:val="32"/>
          <w:szCs w:val="32"/>
        </w:rPr>
        <w:t>：规上企业含规上工业和服务业、限额以上商贸企业、有资质的建筑业企业和房地产企业。检查对象具体到某个企业，需要开展部门联合检查的报送前牵头部门要主动做好与联合部门的沟通。</w:t>
      </w:r>
    </w:p>
    <w:p w14:paraId="1BFF2343">
      <w:pPr>
        <w:pStyle w:val="4"/>
        <w:jc w:val="both"/>
      </w:pPr>
    </w:p>
    <w:sectPr>
      <w:footerReference r:id="rId4" w:type="default"/>
      <w:pgSz w:w="11906" w:h="16838"/>
      <w:pgMar w:top="2041" w:right="1531" w:bottom="1701" w:left="1531"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FB761856-9F24-43E9-A331-8F1CB8D2397D}"/>
  </w:font>
  <w:font w:name="方正黑体_GBK">
    <w:panose1 w:val="03000509000000000000"/>
    <w:charset w:val="86"/>
    <w:family w:val="script"/>
    <w:pitch w:val="default"/>
    <w:sig w:usb0="00000001" w:usb1="080E0000" w:usb2="00000000" w:usb3="00000000" w:csb0="00040000" w:csb1="00000000"/>
    <w:embedRegular r:id="rId2" w:fontKey="{A196BB1E-E530-4478-BFF5-4477A01EFB4D}"/>
  </w:font>
  <w:font w:name="方正仿宋_GBK">
    <w:panose1 w:val="03000509000000000000"/>
    <w:charset w:val="86"/>
    <w:family w:val="script"/>
    <w:pitch w:val="default"/>
    <w:sig w:usb0="00000001" w:usb1="080E0000" w:usb2="00000000" w:usb3="00000000" w:csb0="00040000" w:csb1="00000000"/>
    <w:embedRegular r:id="rId3" w:fontKey="{A86EC0B6-7F4F-416A-949D-072DDA1BF29E}"/>
  </w:font>
  <w:font w:name="仿宋_GB2312">
    <w:panose1 w:val="02010609030101010101"/>
    <w:charset w:val="86"/>
    <w:family w:val="modern"/>
    <w:pitch w:val="default"/>
    <w:sig w:usb0="00000001" w:usb1="080E0000" w:usb2="00000000" w:usb3="00000000" w:csb0="00040000" w:csb1="00000000"/>
    <w:embedRegular r:id="rId4" w:fontKey="{140C6C8A-73A2-4D33-B4F3-49865B0239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8835377A">
    <w:pPr>
      <w:pStyle w:val="4"/>
      <w:tabs>
        <w:tab w:val="center" w:pos="4153"/>
        <w:tab w:val="right" w:pos="8306"/>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E9FACAEC">
                          <w:pPr>
                            <w:pStyle w:val="4"/>
                            <w:tabs>
                              <w:tab w:val="center" w:pos="4153"/>
                              <w:tab w:val="right" w:pos="8306"/>
                            </w:tabs>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10</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4&#10;MKVjtwEAAJIDAAAOAAAAAAAAAAEAIAAAAB4BAABkcnMvZTJvRG9jLnhtbFBLBQYAAAAABgAGAFkB&#10;AABHBQAAAAA=&#10;">
              <v:fill on="f" focussize="0,0"/>
              <v:stroke on="f"/>
              <v:imagedata o:title=""/>
              <o:lock v:ext="edit" aspectratio="f"/>
              <v:textbox inset="0mm,0mm,0mm,0mm" style="mso-fit-shape-to-text:t;">
                <w:txbxContent>
                  <w:p w14:paraId="E9FACAEC">
                    <w:pPr>
                      <w:pStyle w:val="4"/>
                      <w:tabs>
                        <w:tab w:val="center" w:pos="4153"/>
                        <w:tab w:val="right" w:pos="8306"/>
                      </w:tabs>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10</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0A1F">
    <w:pPr>
      <w:pStyle w:val="4"/>
      <w:tabs>
        <w:tab w:val="center" w:pos="4153"/>
        <w:tab w:val="right" w:pos="8306"/>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FACD057E">
                          <w:pPr>
                            <w:pStyle w:val="4"/>
                            <w:tabs>
                              <w:tab w:val="center" w:pos="4153"/>
                              <w:tab w:val="right" w:pos="8306"/>
                            </w:tabs>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11</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Fqb&#10;yAS2AQAAkgMAAA4AAAAAAAAAAQAgAAAAHgEAAGRycy9lMm9Eb2MueG1sUEsFBgAAAAAGAAYAWQEA&#10;AEYFAAAAAA==&#10;">
              <v:fill on="f" focussize="0,0"/>
              <v:stroke on="f"/>
              <v:imagedata o:title=""/>
              <o:lock v:ext="edit" aspectratio="f"/>
              <v:textbox inset="0mm,0mm,0mm,0mm" style="mso-fit-shape-to-text:t;">
                <w:txbxContent>
                  <w:p w14:paraId="FACD057E">
                    <w:pPr>
                      <w:pStyle w:val="4"/>
                      <w:tabs>
                        <w:tab w:val="center" w:pos="4153"/>
                        <w:tab w:val="right" w:pos="8306"/>
                      </w:tabs>
                    </w:pPr>
                    <w:r>
                      <w:rPr>
                        <w:rFonts w:hint="eastAsia" w:ascii="方正仿宋_GBK" w:hAnsi="方正仿宋_GBK" w:eastAsia="方正仿宋_GBK" w:cs="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PAGE  \* MERGEFORMAT </w:instrText>
                    </w:r>
                    <w:r>
                      <w:rPr>
                        <w:rFonts w:ascii="Times New Roman" w:hAnsi="Times New Roman" w:eastAsia="方正仿宋_GBK"/>
                        <w:sz w:val="28"/>
                        <w:szCs w:val="28"/>
                      </w:rPr>
                      <w:fldChar w:fldCharType="separate"/>
                    </w:r>
                    <w:r>
                      <w:rPr>
                        <w:rFonts w:ascii="Times New Roman" w:hAnsi="Times New Roman" w:eastAsia="方正仿宋_GBK"/>
                        <w:sz w:val="28"/>
                        <w:szCs w:val="28"/>
                      </w:rPr>
                      <w:t>11</w:t>
                    </w:r>
                    <w:r>
                      <w:rPr>
                        <w:rFonts w:ascii="Times New Roman" w:hAnsi="Times New Roman" w:eastAsia="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17156"/>
    <w:rsid w:val="0D897762"/>
    <w:rsid w:val="146124BC"/>
    <w:rsid w:val="147E7FE4"/>
    <w:rsid w:val="1D2133B6"/>
    <w:rsid w:val="1EAB48DF"/>
    <w:rsid w:val="20596139"/>
    <w:rsid w:val="21346ED3"/>
    <w:rsid w:val="23064652"/>
    <w:rsid w:val="320B7D94"/>
    <w:rsid w:val="40476FED"/>
    <w:rsid w:val="44D61814"/>
    <w:rsid w:val="5B501C7D"/>
    <w:rsid w:val="5EDE31D9"/>
    <w:rsid w:val="6BDD2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3"/>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Cs w:val="32"/>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1113</Words>
  <Characters>1168</Characters>
  <Paragraphs>372</Paragraphs>
  <TotalTime>11</TotalTime>
  <ScaleCrop>false</ScaleCrop>
  <LinksUpToDate>false</LinksUpToDate>
  <CharactersWithSpaces>1256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2024-07-11T01:23:00Z</dcterms:created>
  <dc:creator>余随风而逝之</dc:creator>
  <cp:lastModifiedBy>Lenovo</cp:lastModifiedBy>
  <cp:lastPrinted>2025-04-15T07:24:00Z</cp:lastPrinted>
  <dcterms:modified xsi:type="dcterms:W3CDTF">2025-04-16T02:06:50Z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0C655F8FFA604DBA9B7810217E8F3A9C_13</vt:lpwstr>
  </property>
  <property fmtid="{D5CDD505-2E9C-101B-9397-08002B2CF9AE}" pid="4" name="KSOTemplateDocerSaveRecord">
    <vt:lpwstr>eyJoZGlkIjoiMzBjZDQyY2NlNmU5ZTUwZmNlMGU4ZjI1ZGU3MWUyMGIiLCJ1c2VySWQiOiI5OTc2OTU0MDcifQ==</vt:lpwstr>
  </property>
</Properties>
</file>